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F3" w:rsidRDefault="003E11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8A2834110744E0841B5345B6C675DA"/>
          </w:placeholder>
        </w:sdtPr>
        <w:sdtContent>
          <w:r w:rsidRPr="005C2A78">
            <w:rPr>
              <w:rFonts w:cs="Times New Roman"/>
              <w:b/>
              <w:szCs w:val="24"/>
              <w:u w:val="single"/>
            </w:rPr>
            <w:t>BILL ANALYSIS</w:t>
          </w:r>
        </w:sdtContent>
      </w:sdt>
    </w:p>
    <w:p w:rsidR="003E11F3" w:rsidRPr="00585C31" w:rsidRDefault="003E11F3" w:rsidP="000F1DF9">
      <w:pPr>
        <w:spacing w:after="0" w:line="240" w:lineRule="auto"/>
        <w:rPr>
          <w:rFonts w:cs="Times New Roman"/>
          <w:szCs w:val="24"/>
        </w:rPr>
      </w:pPr>
    </w:p>
    <w:p w:rsidR="003E11F3" w:rsidRPr="00585C31" w:rsidRDefault="003E11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11F3" w:rsidTr="000F1DF9">
        <w:tc>
          <w:tcPr>
            <w:tcW w:w="2718" w:type="dxa"/>
          </w:tcPr>
          <w:p w:rsidR="003E11F3" w:rsidRPr="005C2A78" w:rsidRDefault="003E11F3" w:rsidP="006D756B">
            <w:pPr>
              <w:rPr>
                <w:rFonts w:cs="Times New Roman"/>
                <w:szCs w:val="24"/>
              </w:rPr>
            </w:pPr>
            <w:sdt>
              <w:sdtPr>
                <w:rPr>
                  <w:rFonts w:cs="Times New Roman"/>
                  <w:szCs w:val="24"/>
                </w:rPr>
                <w:alias w:val="Agency Title"/>
                <w:tag w:val="AgencyTitleContentControl"/>
                <w:id w:val="1920747753"/>
                <w:lock w:val="sdtContentLocked"/>
                <w:placeholder>
                  <w:docPart w:val="106B4132F92A4A01A16019BF48C3990E"/>
                </w:placeholder>
              </w:sdtPr>
              <w:sdtEndPr>
                <w:rPr>
                  <w:rFonts w:cstheme="minorBidi"/>
                  <w:szCs w:val="22"/>
                </w:rPr>
              </w:sdtEndPr>
              <w:sdtContent>
                <w:r>
                  <w:rPr>
                    <w:rFonts w:cs="Times New Roman"/>
                    <w:szCs w:val="24"/>
                  </w:rPr>
                  <w:t>Senate Research Center</w:t>
                </w:r>
              </w:sdtContent>
            </w:sdt>
          </w:p>
        </w:tc>
        <w:tc>
          <w:tcPr>
            <w:tcW w:w="6858" w:type="dxa"/>
          </w:tcPr>
          <w:p w:rsidR="003E11F3" w:rsidRPr="00FF6471" w:rsidRDefault="003E11F3" w:rsidP="000F1DF9">
            <w:pPr>
              <w:jc w:val="right"/>
              <w:rPr>
                <w:rFonts w:cs="Times New Roman"/>
                <w:szCs w:val="24"/>
              </w:rPr>
            </w:pPr>
            <w:sdt>
              <w:sdtPr>
                <w:rPr>
                  <w:rFonts w:cs="Times New Roman"/>
                  <w:szCs w:val="24"/>
                </w:rPr>
                <w:alias w:val="Bill Number"/>
                <w:tag w:val="BillNumberOne"/>
                <w:id w:val="-410784069"/>
                <w:lock w:val="sdtContentLocked"/>
                <w:placeholder>
                  <w:docPart w:val="B909CEAC9A9B4E19882B070324737A27"/>
                </w:placeholder>
              </w:sdtPr>
              <w:sdtContent>
                <w:r>
                  <w:rPr>
                    <w:rFonts w:cs="Times New Roman"/>
                    <w:szCs w:val="24"/>
                  </w:rPr>
                  <w:t>S.B. 372</w:t>
                </w:r>
              </w:sdtContent>
            </w:sdt>
          </w:p>
        </w:tc>
      </w:tr>
      <w:tr w:rsidR="003E11F3" w:rsidTr="000F1DF9">
        <w:sdt>
          <w:sdtPr>
            <w:rPr>
              <w:rFonts w:cs="Times New Roman"/>
              <w:szCs w:val="24"/>
            </w:rPr>
            <w:alias w:val="TLCNumber"/>
            <w:tag w:val="TLCNumber"/>
            <w:id w:val="-542600604"/>
            <w:lock w:val="sdtLocked"/>
            <w:placeholder>
              <w:docPart w:val="7F51A4DABCE348EB81079620F4F1759C"/>
            </w:placeholder>
            <w:showingPlcHdr/>
          </w:sdtPr>
          <w:sdtContent>
            <w:tc>
              <w:tcPr>
                <w:tcW w:w="2718" w:type="dxa"/>
              </w:tcPr>
              <w:p w:rsidR="003E11F3" w:rsidRPr="000F1DF9" w:rsidRDefault="003E11F3" w:rsidP="00C65088">
                <w:pPr>
                  <w:rPr>
                    <w:rFonts w:cs="Times New Roman"/>
                    <w:szCs w:val="24"/>
                  </w:rPr>
                </w:pPr>
              </w:p>
            </w:tc>
          </w:sdtContent>
        </w:sdt>
        <w:tc>
          <w:tcPr>
            <w:tcW w:w="6858" w:type="dxa"/>
          </w:tcPr>
          <w:p w:rsidR="003E11F3" w:rsidRPr="005C2A78" w:rsidRDefault="003E11F3" w:rsidP="00073EDD">
            <w:pPr>
              <w:jc w:val="right"/>
              <w:rPr>
                <w:rFonts w:cs="Times New Roman"/>
                <w:szCs w:val="24"/>
              </w:rPr>
            </w:pPr>
            <w:sdt>
              <w:sdtPr>
                <w:rPr>
                  <w:rFonts w:cs="Times New Roman"/>
                  <w:szCs w:val="24"/>
                </w:rPr>
                <w:alias w:val="Author Label"/>
                <w:tag w:val="By"/>
                <w:id w:val="72399597"/>
                <w:lock w:val="sdtLocked"/>
                <w:placeholder>
                  <w:docPart w:val="6693F76EAE2E4627A389AA087174A2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0DF71EF8B84AF1943086C6398A8C52"/>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ABA5733F0567477F94C9CC25D125CD06"/>
                </w:placeholder>
                <w:showingPlcHdr/>
              </w:sdtPr>
              <w:sdtContent/>
            </w:sdt>
            <w:sdt>
              <w:sdtPr>
                <w:rPr>
                  <w:rFonts w:cs="Times New Roman"/>
                  <w:szCs w:val="24"/>
                </w:rPr>
                <w:alias w:val="DualSponsor"/>
                <w:tag w:val="DualSponsor"/>
                <w:id w:val="1029379812"/>
                <w:lock w:val="sdtContentLocked"/>
                <w:placeholder>
                  <w:docPart w:val="6E4FDF0B5C334F458B758AD209E5BD47"/>
                </w:placeholder>
                <w:showingPlcHdr/>
              </w:sdtPr>
              <w:sdtContent/>
            </w:sdt>
          </w:p>
        </w:tc>
      </w:tr>
      <w:tr w:rsidR="003E11F3" w:rsidTr="000F1DF9">
        <w:tc>
          <w:tcPr>
            <w:tcW w:w="2718" w:type="dxa"/>
          </w:tcPr>
          <w:p w:rsidR="003E11F3" w:rsidRPr="00BC7495" w:rsidRDefault="003E11F3" w:rsidP="000F1DF9">
            <w:pPr>
              <w:rPr>
                <w:rFonts w:cs="Times New Roman"/>
                <w:szCs w:val="24"/>
              </w:rPr>
            </w:pPr>
          </w:p>
        </w:tc>
        <w:sdt>
          <w:sdtPr>
            <w:rPr>
              <w:rFonts w:cs="Times New Roman"/>
              <w:szCs w:val="24"/>
            </w:rPr>
            <w:alias w:val="Committee"/>
            <w:tag w:val="Committee"/>
            <w:id w:val="1914272295"/>
            <w:lock w:val="sdtContentLocked"/>
            <w:placeholder>
              <w:docPart w:val="16D8DB601119479DB44CA62FFEE106B7"/>
            </w:placeholder>
          </w:sdtPr>
          <w:sdtContent>
            <w:tc>
              <w:tcPr>
                <w:tcW w:w="6858" w:type="dxa"/>
              </w:tcPr>
              <w:p w:rsidR="003E11F3" w:rsidRPr="00FF6471" w:rsidRDefault="003E11F3" w:rsidP="000F1DF9">
                <w:pPr>
                  <w:jc w:val="right"/>
                  <w:rPr>
                    <w:rFonts w:cs="Times New Roman"/>
                    <w:szCs w:val="24"/>
                  </w:rPr>
                </w:pPr>
                <w:r>
                  <w:rPr>
                    <w:rFonts w:cs="Times New Roman"/>
                    <w:szCs w:val="24"/>
                  </w:rPr>
                  <w:t>Finance</w:t>
                </w:r>
              </w:p>
            </w:tc>
          </w:sdtContent>
        </w:sdt>
      </w:tr>
      <w:tr w:rsidR="003E11F3" w:rsidTr="000F1DF9">
        <w:tc>
          <w:tcPr>
            <w:tcW w:w="2718" w:type="dxa"/>
          </w:tcPr>
          <w:p w:rsidR="003E11F3" w:rsidRPr="00BC7495" w:rsidRDefault="003E11F3" w:rsidP="000F1DF9">
            <w:pPr>
              <w:rPr>
                <w:rFonts w:cs="Times New Roman"/>
                <w:szCs w:val="24"/>
              </w:rPr>
            </w:pPr>
          </w:p>
        </w:tc>
        <w:sdt>
          <w:sdtPr>
            <w:rPr>
              <w:rFonts w:cs="Times New Roman"/>
              <w:szCs w:val="24"/>
            </w:rPr>
            <w:alias w:val="Date"/>
            <w:tag w:val="DateContentControl"/>
            <w:id w:val="1178081906"/>
            <w:lock w:val="sdtLocked"/>
            <w:placeholder>
              <w:docPart w:val="CFD3F3FB85FB45FEB29249281E9F9CE3"/>
            </w:placeholder>
            <w:date w:fullDate="2021-04-01T00:00:00Z">
              <w:dateFormat w:val="M/d/yyyy"/>
              <w:lid w:val="en-US"/>
              <w:storeMappedDataAs w:val="dateTime"/>
              <w:calendar w:val="gregorian"/>
            </w:date>
          </w:sdtPr>
          <w:sdtContent>
            <w:tc>
              <w:tcPr>
                <w:tcW w:w="6858" w:type="dxa"/>
              </w:tcPr>
              <w:p w:rsidR="003E11F3" w:rsidRPr="00FF6471" w:rsidRDefault="003E11F3" w:rsidP="000F1DF9">
                <w:pPr>
                  <w:jc w:val="right"/>
                  <w:rPr>
                    <w:rFonts w:cs="Times New Roman"/>
                    <w:szCs w:val="24"/>
                  </w:rPr>
                </w:pPr>
                <w:r>
                  <w:rPr>
                    <w:rFonts w:cs="Times New Roman"/>
                    <w:szCs w:val="24"/>
                  </w:rPr>
                  <w:t>4/1/2021</w:t>
                </w:r>
              </w:p>
            </w:tc>
          </w:sdtContent>
        </w:sdt>
      </w:tr>
      <w:tr w:rsidR="003E11F3" w:rsidTr="000F1DF9">
        <w:tc>
          <w:tcPr>
            <w:tcW w:w="2718" w:type="dxa"/>
          </w:tcPr>
          <w:p w:rsidR="003E11F3" w:rsidRPr="00BC7495" w:rsidRDefault="003E11F3" w:rsidP="000F1DF9">
            <w:pPr>
              <w:rPr>
                <w:rFonts w:cs="Times New Roman"/>
                <w:szCs w:val="24"/>
              </w:rPr>
            </w:pPr>
          </w:p>
        </w:tc>
        <w:sdt>
          <w:sdtPr>
            <w:rPr>
              <w:rFonts w:cs="Times New Roman"/>
              <w:szCs w:val="24"/>
            </w:rPr>
            <w:alias w:val="BA Version"/>
            <w:tag w:val="BAVersion"/>
            <w:id w:val="-1685590809"/>
            <w:lock w:val="sdtContentLocked"/>
            <w:placeholder>
              <w:docPart w:val="F5697B355C1A477D815395E3A2341C05"/>
            </w:placeholder>
          </w:sdtPr>
          <w:sdtContent>
            <w:tc>
              <w:tcPr>
                <w:tcW w:w="6858" w:type="dxa"/>
              </w:tcPr>
              <w:p w:rsidR="003E11F3" w:rsidRPr="00FF6471" w:rsidRDefault="003E11F3" w:rsidP="000F1DF9">
                <w:pPr>
                  <w:jc w:val="right"/>
                  <w:rPr>
                    <w:rFonts w:cs="Times New Roman"/>
                    <w:szCs w:val="24"/>
                  </w:rPr>
                </w:pPr>
                <w:r>
                  <w:rPr>
                    <w:rFonts w:cs="Times New Roman"/>
                    <w:szCs w:val="24"/>
                  </w:rPr>
                  <w:t>As Filed</w:t>
                </w:r>
              </w:p>
            </w:tc>
          </w:sdtContent>
        </w:sdt>
      </w:tr>
    </w:tbl>
    <w:p w:rsidR="003E11F3" w:rsidRPr="00FF6471" w:rsidRDefault="003E11F3" w:rsidP="000F1DF9">
      <w:pPr>
        <w:spacing w:after="0" w:line="240" w:lineRule="auto"/>
        <w:rPr>
          <w:rFonts w:cs="Times New Roman"/>
          <w:szCs w:val="24"/>
        </w:rPr>
      </w:pPr>
    </w:p>
    <w:p w:rsidR="003E11F3" w:rsidRPr="00FF6471" w:rsidRDefault="003E11F3" w:rsidP="000F1DF9">
      <w:pPr>
        <w:spacing w:after="0" w:line="240" w:lineRule="auto"/>
        <w:rPr>
          <w:rFonts w:cs="Times New Roman"/>
          <w:szCs w:val="24"/>
        </w:rPr>
      </w:pPr>
    </w:p>
    <w:p w:rsidR="003E11F3" w:rsidRPr="00FF6471" w:rsidRDefault="003E11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72231A28AC4D7C8B0A150997B01A02"/>
        </w:placeholder>
      </w:sdtPr>
      <w:sdtContent>
        <w:p w:rsidR="003E11F3" w:rsidRDefault="003E11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CB942A83174F23910686D2A8F9C473"/>
        </w:placeholder>
      </w:sdtPr>
      <w:sdtContent>
        <w:p w:rsidR="003E11F3" w:rsidRDefault="003E11F3" w:rsidP="003E11F3">
          <w:pPr>
            <w:pStyle w:val="NormalWeb"/>
            <w:spacing w:before="0" w:beforeAutospacing="0" w:after="0" w:afterAutospacing="0"/>
            <w:jc w:val="both"/>
            <w:divId w:val="246571717"/>
            <w:rPr>
              <w:rFonts w:eastAsia="Times New Roman"/>
              <w:bCs/>
            </w:rPr>
          </w:pPr>
        </w:p>
        <w:p w:rsidR="003E11F3" w:rsidRDefault="003E11F3" w:rsidP="003E11F3">
          <w:pPr>
            <w:pStyle w:val="NormalWeb"/>
            <w:spacing w:before="0" w:beforeAutospacing="0" w:after="0" w:afterAutospacing="0"/>
            <w:jc w:val="both"/>
            <w:divId w:val="246571717"/>
            <w:rPr>
              <w:color w:val="000000"/>
            </w:rPr>
          </w:pPr>
          <w:r w:rsidRPr="00344CAC">
            <w:rPr>
              <w:color w:val="000000"/>
            </w:rPr>
            <w:t>In response to the COVID-19 pandemic, Congress offered forgivable loans, known as Paycheck Protection Program loans (or PPP loans), to certain businesses, with the allowance that these loans would be forgivable to businesses that use the loans for qualifying expenses, with at least 60 percent of the proceeds required to be spent on payroll cost.</w:t>
          </w:r>
        </w:p>
        <w:p w:rsidR="003E11F3" w:rsidRPr="00344CAC" w:rsidRDefault="003E11F3" w:rsidP="003E11F3">
          <w:pPr>
            <w:pStyle w:val="NormalWeb"/>
            <w:spacing w:before="0" w:beforeAutospacing="0" w:after="0" w:afterAutospacing="0"/>
            <w:jc w:val="both"/>
            <w:divId w:val="246571717"/>
            <w:rPr>
              <w:color w:val="000000"/>
            </w:rPr>
          </w:pPr>
          <w:r w:rsidRPr="00344CAC">
            <w:rPr>
              <w:color w:val="000000"/>
            </w:rPr>
            <w:t xml:space="preserve"> </w:t>
          </w:r>
        </w:p>
        <w:p w:rsidR="003E11F3" w:rsidRDefault="003E11F3" w:rsidP="003E11F3">
          <w:pPr>
            <w:pStyle w:val="NormalWeb"/>
            <w:spacing w:before="0" w:beforeAutospacing="0" w:after="0" w:afterAutospacing="0"/>
            <w:jc w:val="both"/>
            <w:divId w:val="246571717"/>
            <w:rPr>
              <w:color w:val="000000"/>
            </w:rPr>
          </w:pPr>
          <w:r w:rsidRPr="00344CAC">
            <w:rPr>
              <w:color w:val="000000"/>
            </w:rPr>
            <w:t xml:space="preserve">Congress has clarified that PPP loans are not considered income for federal tax purposes. Accordingly, an update to Texas franchise tax law is needed to ensure these businesses are not required to pay state franchise taxes on forgiven PPP loans. </w:t>
          </w:r>
        </w:p>
        <w:p w:rsidR="003E11F3" w:rsidRPr="00344CAC" w:rsidRDefault="003E11F3" w:rsidP="003E11F3">
          <w:pPr>
            <w:pStyle w:val="NormalWeb"/>
            <w:spacing w:before="0" w:beforeAutospacing="0" w:after="0" w:afterAutospacing="0"/>
            <w:jc w:val="both"/>
            <w:divId w:val="246571717"/>
            <w:rPr>
              <w:color w:val="000000"/>
            </w:rPr>
          </w:pPr>
        </w:p>
        <w:p w:rsidR="003E11F3" w:rsidRPr="00344CAC" w:rsidRDefault="003E11F3" w:rsidP="003E11F3">
          <w:pPr>
            <w:pStyle w:val="NormalWeb"/>
            <w:spacing w:before="0" w:beforeAutospacing="0" w:after="0" w:afterAutospacing="0"/>
            <w:jc w:val="both"/>
            <w:divId w:val="246571717"/>
            <w:rPr>
              <w:color w:val="000000"/>
            </w:rPr>
          </w:pPr>
          <w:r w:rsidRPr="00344CAC">
            <w:rPr>
              <w:color w:val="000000"/>
            </w:rPr>
            <w:t>S</w:t>
          </w:r>
          <w:r>
            <w:rPr>
              <w:color w:val="000000"/>
            </w:rPr>
            <w:t>.</w:t>
          </w:r>
          <w:r w:rsidRPr="00344CAC">
            <w:rPr>
              <w:color w:val="000000"/>
            </w:rPr>
            <w:t>B</w:t>
          </w:r>
          <w:r>
            <w:rPr>
              <w:color w:val="000000"/>
            </w:rPr>
            <w:t>.</w:t>
          </w:r>
          <w:r w:rsidRPr="00344CAC">
            <w:rPr>
              <w:color w:val="000000"/>
            </w:rPr>
            <w:t xml:space="preserve"> 372 remove</w:t>
          </w:r>
          <w:r>
            <w:rPr>
              <w:color w:val="000000"/>
            </w:rPr>
            <w:t>s any forgiven PPP loan</w:t>
          </w:r>
          <w:r w:rsidRPr="00344CAC">
            <w:rPr>
              <w:color w:val="000000"/>
            </w:rPr>
            <w:t xml:space="preserve"> from a taxable entity's determination of total revenue as it relates to the entity's taxable margin for the purposes of calculating its franchise tax obligation and allows qualifying expenses paid with PPP loan proceeds to be included in a taxable entity's determination of cost of goods or in their determination of compensation.</w:t>
          </w:r>
        </w:p>
        <w:p w:rsidR="003E11F3" w:rsidRPr="00D70925" w:rsidRDefault="003E11F3" w:rsidP="003E11F3">
          <w:pPr>
            <w:spacing w:after="0" w:line="240" w:lineRule="auto"/>
            <w:jc w:val="both"/>
            <w:rPr>
              <w:rFonts w:eastAsia="Times New Roman" w:cs="Times New Roman"/>
              <w:bCs/>
              <w:szCs w:val="24"/>
            </w:rPr>
          </w:pPr>
        </w:p>
      </w:sdtContent>
    </w:sdt>
    <w:p w:rsidR="003E11F3" w:rsidRDefault="003E11F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372 </w:t>
      </w:r>
      <w:bookmarkStart w:id="1" w:name="AmendsCurrentLaw"/>
      <w:bookmarkEnd w:id="1"/>
      <w:r>
        <w:rPr>
          <w:rFonts w:cs="Times New Roman"/>
          <w:szCs w:val="24"/>
        </w:rPr>
        <w:t>amends current law relating to the forgiveness of a loan made under the Paycheck Protection Program for franchise tax purposes.</w:t>
      </w:r>
    </w:p>
    <w:p w:rsidR="003E11F3" w:rsidRPr="00124517" w:rsidRDefault="003E11F3" w:rsidP="000F1DF9">
      <w:pPr>
        <w:spacing w:after="0" w:line="240" w:lineRule="auto"/>
        <w:jc w:val="both"/>
        <w:rPr>
          <w:rFonts w:eastAsia="Times New Roman" w:cs="Times New Roman"/>
          <w:szCs w:val="24"/>
        </w:rPr>
      </w:pPr>
    </w:p>
    <w:p w:rsidR="003E11F3" w:rsidRPr="005C2A78" w:rsidRDefault="003E11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1BE99060BB41EDB6E4EF6FCEA8AE81"/>
          </w:placeholder>
        </w:sdtPr>
        <w:sdtContent>
          <w:r>
            <w:rPr>
              <w:rFonts w:eastAsia="Times New Roman" w:cs="Times New Roman"/>
              <w:b/>
              <w:szCs w:val="24"/>
              <w:u w:val="single"/>
            </w:rPr>
            <w:t>RULEMAKING AUTHORITY</w:t>
          </w:r>
        </w:sdtContent>
      </w:sdt>
    </w:p>
    <w:p w:rsidR="003E11F3" w:rsidRPr="006529C4" w:rsidRDefault="003E11F3" w:rsidP="00774EC7">
      <w:pPr>
        <w:spacing w:after="0" w:line="240" w:lineRule="auto"/>
        <w:jc w:val="both"/>
        <w:rPr>
          <w:rFonts w:cs="Times New Roman"/>
          <w:szCs w:val="24"/>
        </w:rPr>
      </w:pPr>
    </w:p>
    <w:p w:rsidR="003E11F3" w:rsidRPr="006529C4" w:rsidRDefault="003E11F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E11F3" w:rsidRPr="006529C4" w:rsidRDefault="003E11F3" w:rsidP="00774EC7">
      <w:pPr>
        <w:spacing w:after="0" w:line="240" w:lineRule="auto"/>
        <w:jc w:val="both"/>
        <w:rPr>
          <w:rFonts w:cs="Times New Roman"/>
          <w:szCs w:val="24"/>
        </w:rPr>
      </w:pPr>
    </w:p>
    <w:p w:rsidR="003E11F3" w:rsidRPr="00FF7B67" w:rsidRDefault="003E11F3" w:rsidP="00FF7B6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60E1E819AE4718897B4425B47F1564"/>
          </w:placeholder>
        </w:sdtPr>
        <w:sdtContent>
          <w:r>
            <w:rPr>
              <w:rFonts w:eastAsia="Times New Roman" w:cs="Times New Roman"/>
              <w:b/>
              <w:szCs w:val="24"/>
              <w:u w:val="single"/>
            </w:rPr>
            <w:t>SECTION BY SECTION ANALYSIS</w:t>
          </w:r>
        </w:sdtContent>
      </w:sdt>
    </w:p>
    <w:p w:rsidR="003E11F3" w:rsidRDefault="003E11F3" w:rsidP="00344CAC">
      <w:pPr>
        <w:spacing w:after="0" w:line="240" w:lineRule="auto"/>
        <w:jc w:val="both"/>
        <w:rPr>
          <w:rFonts w:eastAsia="Times New Roman" w:cs="Times New Roman"/>
          <w:szCs w:val="24"/>
        </w:rPr>
      </w:pPr>
    </w:p>
    <w:p w:rsidR="003E11F3" w:rsidRDefault="003E11F3" w:rsidP="003E11F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24517">
        <w:rPr>
          <w:rFonts w:eastAsia="Times New Roman" w:cs="Times New Roman"/>
          <w:szCs w:val="24"/>
        </w:rPr>
        <w:t>Section 171.1011, Tax Code</w:t>
      </w:r>
      <w:r>
        <w:rPr>
          <w:rFonts w:eastAsia="Times New Roman" w:cs="Times New Roman"/>
          <w:szCs w:val="24"/>
        </w:rPr>
        <w:t xml:space="preserve">, by adding Subsection (y), </w:t>
      </w:r>
      <w:r w:rsidRPr="00124517">
        <w:rPr>
          <w:rFonts w:eastAsia="Times New Roman" w:cs="Times New Roman"/>
          <w:szCs w:val="24"/>
        </w:rPr>
        <w:t>as follows:</w:t>
      </w:r>
    </w:p>
    <w:p w:rsidR="003E11F3" w:rsidRDefault="003E11F3" w:rsidP="003E11F3">
      <w:pPr>
        <w:spacing w:after="0" w:line="240" w:lineRule="auto"/>
        <w:ind w:left="720"/>
        <w:jc w:val="both"/>
        <w:rPr>
          <w:rFonts w:eastAsia="Times New Roman" w:cs="Times New Roman"/>
          <w:szCs w:val="24"/>
        </w:rPr>
      </w:pPr>
    </w:p>
    <w:p w:rsidR="003E11F3" w:rsidRDefault="003E11F3" w:rsidP="003E11F3">
      <w:pPr>
        <w:spacing w:after="0" w:line="240" w:lineRule="auto"/>
        <w:ind w:left="720"/>
        <w:jc w:val="both"/>
        <w:rPr>
          <w:rFonts w:eastAsia="Times New Roman" w:cs="Times New Roman"/>
          <w:szCs w:val="24"/>
        </w:rPr>
      </w:pPr>
      <w:r>
        <w:rPr>
          <w:rFonts w:eastAsia="Times New Roman" w:cs="Times New Roman"/>
          <w:szCs w:val="24"/>
        </w:rPr>
        <w:t>(y) Provides that t</w:t>
      </w:r>
      <w:r w:rsidRPr="00124517">
        <w:rPr>
          <w:rFonts w:eastAsia="Times New Roman" w:cs="Times New Roman"/>
          <w:szCs w:val="24"/>
        </w:rPr>
        <w:t xml:space="preserve">otal revenue does not include any amount of loan forgiven under the Paycheck Protection </w:t>
      </w:r>
      <w:r>
        <w:rPr>
          <w:rFonts w:eastAsia="Times New Roman" w:cs="Times New Roman"/>
          <w:szCs w:val="24"/>
        </w:rPr>
        <w:t>Program, as provided for under S</w:t>
      </w:r>
      <w:r w:rsidRPr="00124517">
        <w:rPr>
          <w:rFonts w:eastAsia="Times New Roman" w:cs="Times New Roman"/>
          <w:szCs w:val="24"/>
        </w:rPr>
        <w:t>ection 1106 of the Coronavirus Aid, Relief, and Economic Security Act, as amended by the Paycheck Protecti</w:t>
      </w:r>
      <w:r>
        <w:rPr>
          <w:rFonts w:eastAsia="Times New Roman" w:cs="Times New Roman"/>
          <w:szCs w:val="24"/>
        </w:rPr>
        <w:t>on Program Flexibility Act. Authorizes q</w:t>
      </w:r>
      <w:r w:rsidRPr="00124517">
        <w:rPr>
          <w:rFonts w:eastAsia="Times New Roman" w:cs="Times New Roman"/>
          <w:szCs w:val="24"/>
        </w:rPr>
        <w:t xml:space="preserve">ualifying expenses paid with such loan proceeds </w:t>
      </w:r>
      <w:r>
        <w:rPr>
          <w:rFonts w:eastAsia="Times New Roman" w:cs="Times New Roman"/>
          <w:szCs w:val="24"/>
        </w:rPr>
        <w:t>to</w:t>
      </w:r>
      <w:r w:rsidRPr="00124517">
        <w:rPr>
          <w:rFonts w:eastAsia="Times New Roman" w:cs="Times New Roman"/>
          <w:szCs w:val="24"/>
        </w:rPr>
        <w:t xml:space="preserve"> be included in the determination of cost of goods sold under Section 171.1012</w:t>
      </w:r>
      <w:r>
        <w:rPr>
          <w:rFonts w:eastAsia="Times New Roman" w:cs="Times New Roman"/>
          <w:szCs w:val="24"/>
        </w:rPr>
        <w:t xml:space="preserve"> (Determination of Cost of Goods Sold)</w:t>
      </w:r>
      <w:r w:rsidRPr="00124517">
        <w:rPr>
          <w:rFonts w:eastAsia="Times New Roman" w:cs="Times New Roman"/>
          <w:szCs w:val="24"/>
        </w:rPr>
        <w:t xml:space="preserve"> or in the determination of compensation under Section 171.1013</w:t>
      </w:r>
      <w:r>
        <w:rPr>
          <w:rFonts w:eastAsia="Times New Roman" w:cs="Times New Roman"/>
          <w:szCs w:val="24"/>
        </w:rPr>
        <w:t xml:space="preserve"> (Determination of Compensation)</w:t>
      </w:r>
      <w:r w:rsidRPr="00124517">
        <w:rPr>
          <w:rFonts w:eastAsia="Times New Roman" w:cs="Times New Roman"/>
          <w:szCs w:val="24"/>
        </w:rPr>
        <w:t>.</w:t>
      </w:r>
    </w:p>
    <w:p w:rsidR="003E11F3" w:rsidRDefault="003E11F3" w:rsidP="003E11F3">
      <w:pPr>
        <w:spacing w:after="0" w:line="240" w:lineRule="auto"/>
        <w:jc w:val="both"/>
        <w:rPr>
          <w:rFonts w:eastAsia="Times New Roman" w:cs="Times New Roman"/>
          <w:szCs w:val="24"/>
        </w:rPr>
      </w:pPr>
    </w:p>
    <w:p w:rsidR="003E11F3" w:rsidRDefault="003E11F3" w:rsidP="003E11F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3E11F3">
        <w:rPr>
          <w:rFonts w:eastAsia="Times New Roman" w:cs="Times New Roman"/>
          <w:szCs w:val="24"/>
        </w:rPr>
        <w:t>his Act applies only to a report originally due on or after January 1, 2021.</w:t>
      </w:r>
    </w:p>
    <w:p w:rsidR="003E11F3" w:rsidRDefault="003E11F3" w:rsidP="003E11F3">
      <w:pPr>
        <w:spacing w:after="0" w:line="240" w:lineRule="auto"/>
        <w:jc w:val="both"/>
        <w:rPr>
          <w:rFonts w:eastAsia="Times New Roman" w:cs="Times New Roman"/>
          <w:szCs w:val="24"/>
        </w:rPr>
      </w:pPr>
    </w:p>
    <w:p w:rsidR="003E11F3" w:rsidRPr="00C8671F" w:rsidRDefault="003E11F3" w:rsidP="003E11F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except as provided in SECTION 2 of this Act: September 1, 2021.</w:t>
      </w:r>
    </w:p>
    <w:sectPr w:rsidR="003E11F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9B3" w:rsidRDefault="009839B3" w:rsidP="000F1DF9">
      <w:pPr>
        <w:spacing w:after="0" w:line="240" w:lineRule="auto"/>
      </w:pPr>
      <w:r>
        <w:separator/>
      </w:r>
    </w:p>
  </w:endnote>
  <w:endnote w:type="continuationSeparator" w:id="0">
    <w:p w:rsidR="009839B3" w:rsidRDefault="009839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39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11F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E11F3">
                <w:rPr>
                  <w:sz w:val="20"/>
                  <w:szCs w:val="20"/>
                </w:rPr>
                <w:t>S.B. 372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E11F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39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E11F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E11F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9B3" w:rsidRDefault="009839B3" w:rsidP="000F1DF9">
      <w:pPr>
        <w:spacing w:after="0" w:line="240" w:lineRule="auto"/>
      </w:pPr>
      <w:r>
        <w:separator/>
      </w:r>
    </w:p>
  </w:footnote>
  <w:footnote w:type="continuationSeparator" w:id="0">
    <w:p w:rsidR="009839B3" w:rsidRDefault="009839B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E11F3"/>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39B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347F"/>
  <w15:docId w15:val="{AFB89717-A503-42B9-B169-C07838F0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E11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8A2834110744E0841B5345B6C675DA"/>
        <w:category>
          <w:name w:val="General"/>
          <w:gallery w:val="placeholder"/>
        </w:category>
        <w:types>
          <w:type w:val="bbPlcHdr"/>
        </w:types>
        <w:behaviors>
          <w:behavior w:val="content"/>
        </w:behaviors>
        <w:guid w:val="{18141EE5-1E89-4D00-9A63-F080427DC2A7}"/>
      </w:docPartPr>
      <w:docPartBody>
        <w:p w:rsidR="00000000" w:rsidRDefault="00AC6231"/>
      </w:docPartBody>
    </w:docPart>
    <w:docPart>
      <w:docPartPr>
        <w:name w:val="106B4132F92A4A01A16019BF48C3990E"/>
        <w:category>
          <w:name w:val="General"/>
          <w:gallery w:val="placeholder"/>
        </w:category>
        <w:types>
          <w:type w:val="bbPlcHdr"/>
        </w:types>
        <w:behaviors>
          <w:behavior w:val="content"/>
        </w:behaviors>
        <w:guid w:val="{1FB7AC9F-8315-4504-ACF9-629FB11C46F1}"/>
      </w:docPartPr>
      <w:docPartBody>
        <w:p w:rsidR="00000000" w:rsidRDefault="00AC6231"/>
      </w:docPartBody>
    </w:docPart>
    <w:docPart>
      <w:docPartPr>
        <w:name w:val="B909CEAC9A9B4E19882B070324737A27"/>
        <w:category>
          <w:name w:val="General"/>
          <w:gallery w:val="placeholder"/>
        </w:category>
        <w:types>
          <w:type w:val="bbPlcHdr"/>
        </w:types>
        <w:behaviors>
          <w:behavior w:val="content"/>
        </w:behaviors>
        <w:guid w:val="{3A1F3E35-CE8A-4642-A1FF-6197A994A2E8}"/>
      </w:docPartPr>
      <w:docPartBody>
        <w:p w:rsidR="00000000" w:rsidRDefault="00AC6231"/>
      </w:docPartBody>
    </w:docPart>
    <w:docPart>
      <w:docPartPr>
        <w:name w:val="7F51A4DABCE348EB81079620F4F1759C"/>
        <w:category>
          <w:name w:val="General"/>
          <w:gallery w:val="placeholder"/>
        </w:category>
        <w:types>
          <w:type w:val="bbPlcHdr"/>
        </w:types>
        <w:behaviors>
          <w:behavior w:val="content"/>
        </w:behaviors>
        <w:guid w:val="{7ABB9646-0135-4925-81B7-D44A835448D0}"/>
      </w:docPartPr>
      <w:docPartBody>
        <w:p w:rsidR="00000000" w:rsidRDefault="00AC6231"/>
      </w:docPartBody>
    </w:docPart>
    <w:docPart>
      <w:docPartPr>
        <w:name w:val="6693F76EAE2E4627A389AA087174A235"/>
        <w:category>
          <w:name w:val="General"/>
          <w:gallery w:val="placeholder"/>
        </w:category>
        <w:types>
          <w:type w:val="bbPlcHdr"/>
        </w:types>
        <w:behaviors>
          <w:behavior w:val="content"/>
        </w:behaviors>
        <w:guid w:val="{719D5A28-7588-4FA7-9F30-AF1EB5B759A5}"/>
      </w:docPartPr>
      <w:docPartBody>
        <w:p w:rsidR="00000000" w:rsidRDefault="00AC6231"/>
      </w:docPartBody>
    </w:docPart>
    <w:docPart>
      <w:docPartPr>
        <w:name w:val="DC0DF71EF8B84AF1943086C6398A8C52"/>
        <w:category>
          <w:name w:val="General"/>
          <w:gallery w:val="placeholder"/>
        </w:category>
        <w:types>
          <w:type w:val="bbPlcHdr"/>
        </w:types>
        <w:behaviors>
          <w:behavior w:val="content"/>
        </w:behaviors>
        <w:guid w:val="{430729A5-4BCD-4E4D-960E-D10CE8783F06}"/>
      </w:docPartPr>
      <w:docPartBody>
        <w:p w:rsidR="00000000" w:rsidRDefault="00AC6231"/>
      </w:docPartBody>
    </w:docPart>
    <w:docPart>
      <w:docPartPr>
        <w:name w:val="ABA5733F0567477F94C9CC25D125CD06"/>
        <w:category>
          <w:name w:val="General"/>
          <w:gallery w:val="placeholder"/>
        </w:category>
        <w:types>
          <w:type w:val="bbPlcHdr"/>
        </w:types>
        <w:behaviors>
          <w:behavior w:val="content"/>
        </w:behaviors>
        <w:guid w:val="{86648231-B9C5-4B5A-AAE5-869261438CD4}"/>
      </w:docPartPr>
      <w:docPartBody>
        <w:p w:rsidR="00000000" w:rsidRDefault="00AC6231"/>
      </w:docPartBody>
    </w:docPart>
    <w:docPart>
      <w:docPartPr>
        <w:name w:val="6E4FDF0B5C334F458B758AD209E5BD47"/>
        <w:category>
          <w:name w:val="General"/>
          <w:gallery w:val="placeholder"/>
        </w:category>
        <w:types>
          <w:type w:val="bbPlcHdr"/>
        </w:types>
        <w:behaviors>
          <w:behavior w:val="content"/>
        </w:behaviors>
        <w:guid w:val="{2708B5C8-82D1-467C-B646-A00D90611F37}"/>
      </w:docPartPr>
      <w:docPartBody>
        <w:p w:rsidR="00000000" w:rsidRDefault="00AC6231"/>
      </w:docPartBody>
    </w:docPart>
    <w:docPart>
      <w:docPartPr>
        <w:name w:val="16D8DB601119479DB44CA62FFEE106B7"/>
        <w:category>
          <w:name w:val="General"/>
          <w:gallery w:val="placeholder"/>
        </w:category>
        <w:types>
          <w:type w:val="bbPlcHdr"/>
        </w:types>
        <w:behaviors>
          <w:behavior w:val="content"/>
        </w:behaviors>
        <w:guid w:val="{1B64EAEF-8E38-4AFA-9773-0E5C50F08399}"/>
      </w:docPartPr>
      <w:docPartBody>
        <w:p w:rsidR="00000000" w:rsidRDefault="00AC6231"/>
      </w:docPartBody>
    </w:docPart>
    <w:docPart>
      <w:docPartPr>
        <w:name w:val="CFD3F3FB85FB45FEB29249281E9F9CE3"/>
        <w:category>
          <w:name w:val="General"/>
          <w:gallery w:val="placeholder"/>
        </w:category>
        <w:types>
          <w:type w:val="bbPlcHdr"/>
        </w:types>
        <w:behaviors>
          <w:behavior w:val="content"/>
        </w:behaviors>
        <w:guid w:val="{22B27427-B896-4F66-8D71-3573D018B753}"/>
      </w:docPartPr>
      <w:docPartBody>
        <w:p w:rsidR="00000000" w:rsidRDefault="00E55B54" w:rsidP="00E55B54">
          <w:pPr>
            <w:pStyle w:val="CFD3F3FB85FB45FEB29249281E9F9CE3"/>
          </w:pPr>
          <w:r w:rsidRPr="00A30DD1">
            <w:rPr>
              <w:rStyle w:val="PlaceholderText"/>
            </w:rPr>
            <w:t>Click here to enter a date.</w:t>
          </w:r>
        </w:p>
      </w:docPartBody>
    </w:docPart>
    <w:docPart>
      <w:docPartPr>
        <w:name w:val="F5697B355C1A477D815395E3A2341C05"/>
        <w:category>
          <w:name w:val="General"/>
          <w:gallery w:val="placeholder"/>
        </w:category>
        <w:types>
          <w:type w:val="bbPlcHdr"/>
        </w:types>
        <w:behaviors>
          <w:behavior w:val="content"/>
        </w:behaviors>
        <w:guid w:val="{BAF2CD48-85CB-4EB4-A3E9-F9F29A659DF2}"/>
      </w:docPartPr>
      <w:docPartBody>
        <w:p w:rsidR="00000000" w:rsidRDefault="00AC6231"/>
      </w:docPartBody>
    </w:docPart>
    <w:docPart>
      <w:docPartPr>
        <w:name w:val="4F72231A28AC4D7C8B0A150997B01A02"/>
        <w:category>
          <w:name w:val="General"/>
          <w:gallery w:val="placeholder"/>
        </w:category>
        <w:types>
          <w:type w:val="bbPlcHdr"/>
        </w:types>
        <w:behaviors>
          <w:behavior w:val="content"/>
        </w:behaviors>
        <w:guid w:val="{61CF47D6-0E82-4425-91A8-089BD45A5C60}"/>
      </w:docPartPr>
      <w:docPartBody>
        <w:p w:rsidR="00000000" w:rsidRDefault="00AC6231"/>
      </w:docPartBody>
    </w:docPart>
    <w:docPart>
      <w:docPartPr>
        <w:name w:val="DECB942A83174F23910686D2A8F9C473"/>
        <w:category>
          <w:name w:val="General"/>
          <w:gallery w:val="placeholder"/>
        </w:category>
        <w:types>
          <w:type w:val="bbPlcHdr"/>
        </w:types>
        <w:behaviors>
          <w:behavior w:val="content"/>
        </w:behaviors>
        <w:guid w:val="{D393462C-ABB7-4782-9CB4-190E7D11604D}"/>
      </w:docPartPr>
      <w:docPartBody>
        <w:p w:rsidR="00000000" w:rsidRDefault="00E55B54" w:rsidP="00E55B54">
          <w:pPr>
            <w:pStyle w:val="DECB942A83174F23910686D2A8F9C473"/>
          </w:pPr>
          <w:r>
            <w:rPr>
              <w:rFonts w:eastAsia="Times New Roman" w:cs="Times New Roman"/>
              <w:bCs/>
              <w:szCs w:val="24"/>
            </w:rPr>
            <w:t xml:space="preserve"> </w:t>
          </w:r>
        </w:p>
      </w:docPartBody>
    </w:docPart>
    <w:docPart>
      <w:docPartPr>
        <w:name w:val="391BE99060BB41EDB6E4EF6FCEA8AE81"/>
        <w:category>
          <w:name w:val="General"/>
          <w:gallery w:val="placeholder"/>
        </w:category>
        <w:types>
          <w:type w:val="bbPlcHdr"/>
        </w:types>
        <w:behaviors>
          <w:behavior w:val="content"/>
        </w:behaviors>
        <w:guid w:val="{D6257C7D-AFFF-4A13-813C-D8D05ED98ADA}"/>
      </w:docPartPr>
      <w:docPartBody>
        <w:p w:rsidR="00000000" w:rsidRDefault="00AC6231"/>
      </w:docPartBody>
    </w:docPart>
    <w:docPart>
      <w:docPartPr>
        <w:name w:val="7460E1E819AE4718897B4425B47F1564"/>
        <w:category>
          <w:name w:val="General"/>
          <w:gallery w:val="placeholder"/>
        </w:category>
        <w:types>
          <w:type w:val="bbPlcHdr"/>
        </w:types>
        <w:behaviors>
          <w:behavior w:val="content"/>
        </w:behaviors>
        <w:guid w:val="{B34F67DF-082D-45B2-AFE4-862685885C2D}"/>
      </w:docPartPr>
      <w:docPartBody>
        <w:p w:rsidR="00000000" w:rsidRDefault="00AC62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6231"/>
    <w:rsid w:val="00B252A4"/>
    <w:rsid w:val="00B5530B"/>
    <w:rsid w:val="00C129E8"/>
    <w:rsid w:val="00C968BA"/>
    <w:rsid w:val="00D63E87"/>
    <w:rsid w:val="00D705C9"/>
    <w:rsid w:val="00E11D0C"/>
    <w:rsid w:val="00E35A8C"/>
    <w:rsid w:val="00E55B54"/>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B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FD3F3FB85FB45FEB29249281E9F9CE3">
    <w:name w:val="CFD3F3FB85FB45FEB29249281E9F9CE3"/>
    <w:rsid w:val="00E55B54"/>
    <w:pPr>
      <w:spacing w:after="160" w:line="259" w:lineRule="auto"/>
    </w:pPr>
  </w:style>
  <w:style w:type="paragraph" w:customStyle="1" w:styleId="DECB942A83174F23910686D2A8F9C473">
    <w:name w:val="DECB942A83174F23910686D2A8F9C473"/>
    <w:rsid w:val="00E55B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42C14C-F85A-4034-8073-FB67759E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341</Words>
  <Characters>1945</Characters>
  <Application>Microsoft Office Word</Application>
  <DocSecurity>0</DocSecurity>
  <Lines>16</Lines>
  <Paragraphs>4</Paragraphs>
  <ScaleCrop>false</ScaleCrop>
  <Company>Texas Legislative Council</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2021-04-01T23:35:00Z</dcterms:modified>
</cp:coreProperties>
</file>

<file path=docProps/custom.xml><?xml version="1.0" encoding="utf-8"?>
<op:Properties xmlns:vt="http://schemas.openxmlformats.org/officeDocument/2006/docPropsVTypes" xmlns:op="http://schemas.openxmlformats.org/officeDocument/2006/custom-properties"/>
</file>