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74A4F" w14:paraId="0CD0A444" w14:textId="77777777" w:rsidTr="00345119">
        <w:tc>
          <w:tcPr>
            <w:tcW w:w="9576" w:type="dxa"/>
            <w:noWrap/>
          </w:tcPr>
          <w:p w14:paraId="7198C529" w14:textId="77777777" w:rsidR="008423E4" w:rsidRPr="0022177D" w:rsidRDefault="00572459" w:rsidP="00530E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3A8D9C" w14:textId="77777777" w:rsidR="008423E4" w:rsidRPr="0022177D" w:rsidRDefault="008423E4" w:rsidP="00530EFC">
      <w:pPr>
        <w:jc w:val="center"/>
      </w:pPr>
    </w:p>
    <w:p w14:paraId="50576965" w14:textId="77777777" w:rsidR="008423E4" w:rsidRPr="00B31F0E" w:rsidRDefault="008423E4" w:rsidP="00530EFC"/>
    <w:p w14:paraId="44732BB9" w14:textId="77777777" w:rsidR="008423E4" w:rsidRPr="00742794" w:rsidRDefault="008423E4" w:rsidP="00530EF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4A4F" w14:paraId="55DB89C9" w14:textId="77777777" w:rsidTr="00345119">
        <w:tc>
          <w:tcPr>
            <w:tcW w:w="9576" w:type="dxa"/>
          </w:tcPr>
          <w:p w14:paraId="11611E7E" w14:textId="77777777" w:rsidR="008423E4" w:rsidRPr="00861995" w:rsidRDefault="00572459" w:rsidP="00530EFC">
            <w:pPr>
              <w:jc w:val="right"/>
            </w:pPr>
            <w:r>
              <w:t>S.B. 387</w:t>
            </w:r>
          </w:p>
        </w:tc>
      </w:tr>
      <w:tr w:rsidR="00974A4F" w14:paraId="0F42D0EA" w14:textId="77777777" w:rsidTr="00345119">
        <w:tc>
          <w:tcPr>
            <w:tcW w:w="9576" w:type="dxa"/>
          </w:tcPr>
          <w:p w14:paraId="6241BED5" w14:textId="77777777" w:rsidR="008423E4" w:rsidRPr="00861995" w:rsidRDefault="00572459" w:rsidP="00530EFC">
            <w:pPr>
              <w:jc w:val="right"/>
            </w:pPr>
            <w:r>
              <w:t xml:space="preserve">By: </w:t>
            </w:r>
            <w:r w:rsidR="00984997">
              <w:t>Schwertner</w:t>
            </w:r>
          </w:p>
        </w:tc>
      </w:tr>
      <w:tr w:rsidR="00974A4F" w14:paraId="14FDE389" w14:textId="77777777" w:rsidTr="00345119">
        <w:tc>
          <w:tcPr>
            <w:tcW w:w="9576" w:type="dxa"/>
          </w:tcPr>
          <w:p w14:paraId="11556B31" w14:textId="77777777" w:rsidR="008423E4" w:rsidRPr="00861995" w:rsidRDefault="00572459" w:rsidP="00530EFC">
            <w:pPr>
              <w:jc w:val="right"/>
            </w:pPr>
            <w:r>
              <w:t>Natural Resources</w:t>
            </w:r>
          </w:p>
        </w:tc>
      </w:tr>
      <w:tr w:rsidR="00974A4F" w14:paraId="305FAF76" w14:textId="77777777" w:rsidTr="00345119">
        <w:tc>
          <w:tcPr>
            <w:tcW w:w="9576" w:type="dxa"/>
          </w:tcPr>
          <w:p w14:paraId="6B0EC31A" w14:textId="77777777" w:rsidR="008423E4" w:rsidRDefault="00572459" w:rsidP="00530EFC">
            <w:pPr>
              <w:jc w:val="right"/>
            </w:pPr>
            <w:r>
              <w:t>Committee Report (Unamended)</w:t>
            </w:r>
          </w:p>
        </w:tc>
      </w:tr>
    </w:tbl>
    <w:p w14:paraId="61DB14D0" w14:textId="77777777" w:rsidR="008423E4" w:rsidRDefault="008423E4" w:rsidP="00530EFC">
      <w:pPr>
        <w:tabs>
          <w:tab w:val="right" w:pos="9360"/>
        </w:tabs>
      </w:pPr>
    </w:p>
    <w:p w14:paraId="2CBA4C53" w14:textId="77777777" w:rsidR="008423E4" w:rsidRDefault="008423E4" w:rsidP="00530EFC"/>
    <w:p w14:paraId="020EE10D" w14:textId="77777777" w:rsidR="008423E4" w:rsidRDefault="008423E4" w:rsidP="00530EF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74A4F" w14:paraId="1AC525C4" w14:textId="77777777" w:rsidTr="00345119">
        <w:tc>
          <w:tcPr>
            <w:tcW w:w="9576" w:type="dxa"/>
          </w:tcPr>
          <w:p w14:paraId="0FDC5B7C" w14:textId="77777777" w:rsidR="008423E4" w:rsidRPr="00A8133F" w:rsidRDefault="00572459" w:rsidP="00530E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3AE5A86" w14:textId="77777777" w:rsidR="008423E4" w:rsidRDefault="008423E4" w:rsidP="00530EFC"/>
          <w:p w14:paraId="22D3932F" w14:textId="66F0A007" w:rsidR="008423E4" w:rsidRDefault="00572459" w:rsidP="00530EFC">
            <w:pPr>
              <w:pStyle w:val="Header"/>
              <w:jc w:val="both"/>
            </w:pPr>
            <w:r>
              <w:t xml:space="preserve">Concerns have been raised that while </w:t>
            </w:r>
            <w:r w:rsidRPr="00BD62E6">
              <w:t xml:space="preserve">municipally owned utility </w:t>
            </w:r>
            <w:r>
              <w:t>ratepayers</w:t>
            </w:r>
            <w:r w:rsidR="00292B42">
              <w:t xml:space="preserve"> in </w:t>
            </w:r>
            <w:r>
              <w:t>a municipality's</w:t>
            </w:r>
            <w:r w:rsidR="00292B42">
              <w:t xml:space="preserve"> extraterritorial jurisdiction may appeal</w:t>
            </w:r>
            <w:r>
              <w:t xml:space="preserve"> water or sewer service rates</w:t>
            </w:r>
            <w:r w:rsidR="00292B42">
              <w:t xml:space="preserve"> with the Public Utility Commission</w:t>
            </w:r>
            <w:r>
              <w:t xml:space="preserve"> of Texas, </w:t>
            </w:r>
            <w:r w:rsidR="00292B42">
              <w:t xml:space="preserve">no </w:t>
            </w:r>
            <w:r>
              <w:t>similar</w:t>
            </w:r>
            <w:r w:rsidR="00292B42">
              <w:t xml:space="preserve"> </w:t>
            </w:r>
            <w:r w:rsidR="005F4473">
              <w:t xml:space="preserve">appeal </w:t>
            </w:r>
            <w:r w:rsidR="00292B42">
              <w:t>process exists for residents</w:t>
            </w:r>
            <w:r>
              <w:t xml:space="preserve"> in the </w:t>
            </w:r>
            <w:r w:rsidRPr="00BD62E6">
              <w:t>extraterritorial jurisdiction</w:t>
            </w:r>
            <w:r w:rsidR="00292B42">
              <w:t xml:space="preserve"> who are transferred</w:t>
            </w:r>
            <w:r w:rsidR="00DE7D3C">
              <w:t xml:space="preserve"> to a </w:t>
            </w:r>
            <w:r w:rsidR="00DE7D3C" w:rsidRPr="00DE7D3C">
              <w:t>municipally owned utility</w:t>
            </w:r>
            <w:r w:rsidR="00DE7D3C">
              <w:t xml:space="preserve"> from </w:t>
            </w:r>
            <w:r w:rsidR="00DE7D3C" w:rsidRPr="00DE7D3C">
              <w:t>another retail public utility</w:t>
            </w:r>
            <w:r w:rsidR="00292B42">
              <w:t xml:space="preserve">. The city council members who determine </w:t>
            </w:r>
            <w:r w:rsidR="00DE7D3C">
              <w:t xml:space="preserve">such a </w:t>
            </w:r>
            <w:r w:rsidR="00292B42">
              <w:t xml:space="preserve">transfer are not elected by </w:t>
            </w:r>
            <w:r w:rsidR="00DE7D3C">
              <w:t xml:space="preserve">these </w:t>
            </w:r>
            <w:r w:rsidR="00292B42">
              <w:t xml:space="preserve">residents </w:t>
            </w:r>
            <w:r w:rsidR="00DE7D3C">
              <w:t xml:space="preserve">who may </w:t>
            </w:r>
            <w:r w:rsidR="00B14CFA">
              <w:t>be subject</w:t>
            </w:r>
            <w:r w:rsidR="00292B42">
              <w:t xml:space="preserve"> to</w:t>
            </w:r>
            <w:r w:rsidR="00DE7D3C">
              <w:t xml:space="preserve"> a</w:t>
            </w:r>
            <w:r w:rsidR="00292B42">
              <w:t xml:space="preserve"> rate increase</w:t>
            </w:r>
            <w:r w:rsidR="00DE7D3C">
              <w:t xml:space="preserve"> due to the transfer</w:t>
            </w:r>
            <w:r w:rsidR="00127D79">
              <w:t>,</w:t>
            </w:r>
            <w:r w:rsidR="00DE7D3C">
              <w:t xml:space="preserve"> which could be considered as</w:t>
            </w:r>
            <w:r w:rsidR="00292B42">
              <w:t xml:space="preserve"> taxation without representation.</w:t>
            </w:r>
            <w:r w:rsidR="006A56D1">
              <w:t xml:space="preserve"> </w:t>
            </w:r>
            <w:r w:rsidR="00292B42">
              <w:t xml:space="preserve">S.B. 387 </w:t>
            </w:r>
            <w:r w:rsidR="00DE7D3C">
              <w:t xml:space="preserve">seeks to address this issue by </w:t>
            </w:r>
            <w:r w:rsidR="007372C6">
              <w:t xml:space="preserve">providing for the appeal of a </w:t>
            </w:r>
            <w:r w:rsidR="007372C6" w:rsidRPr="007372C6">
              <w:t xml:space="preserve">decision that results in an increase in rates when </w:t>
            </w:r>
            <w:r w:rsidR="007372C6">
              <w:t>a</w:t>
            </w:r>
            <w:r w:rsidR="007372C6" w:rsidRPr="007372C6">
              <w:t xml:space="preserve"> municipally owned utility takes over the provision of service to ratepayers</w:t>
            </w:r>
            <w:r w:rsidR="007372C6">
              <w:t xml:space="preserve"> who </w:t>
            </w:r>
            <w:r w:rsidR="007372C6" w:rsidRPr="007372C6">
              <w:t>resid</w:t>
            </w:r>
            <w:r w:rsidR="007372C6">
              <w:t>e outside a municipality's</w:t>
            </w:r>
            <w:r w:rsidR="007372C6" w:rsidRPr="007372C6">
              <w:t xml:space="preserve"> corporate limits</w:t>
            </w:r>
            <w:r w:rsidR="007372C6">
              <w:t xml:space="preserve"> and who were</w:t>
            </w:r>
            <w:r w:rsidR="007372C6" w:rsidRPr="007372C6">
              <w:t xml:space="preserve"> previously served b</w:t>
            </w:r>
            <w:r w:rsidR="007372C6">
              <w:t>y another retail public utility.</w:t>
            </w:r>
          </w:p>
          <w:p w14:paraId="29C23703" w14:textId="77777777" w:rsidR="008423E4" w:rsidRPr="00E26B13" w:rsidRDefault="008423E4" w:rsidP="00530EFC">
            <w:pPr>
              <w:rPr>
                <w:b/>
              </w:rPr>
            </w:pPr>
          </w:p>
        </w:tc>
      </w:tr>
      <w:tr w:rsidR="00974A4F" w14:paraId="626F2700" w14:textId="77777777" w:rsidTr="00345119">
        <w:tc>
          <w:tcPr>
            <w:tcW w:w="9576" w:type="dxa"/>
          </w:tcPr>
          <w:p w14:paraId="1846821C" w14:textId="77777777" w:rsidR="0017725B" w:rsidRDefault="00572459" w:rsidP="00530E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FA1E99" w14:textId="77777777" w:rsidR="0017725B" w:rsidRDefault="0017725B" w:rsidP="00530EFC">
            <w:pPr>
              <w:rPr>
                <w:b/>
                <w:u w:val="single"/>
              </w:rPr>
            </w:pPr>
          </w:p>
          <w:p w14:paraId="0D74B6CA" w14:textId="77777777" w:rsidR="00DF22DF" w:rsidRPr="00DF22DF" w:rsidRDefault="00572459" w:rsidP="00530EF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14:paraId="519529BD" w14:textId="77777777" w:rsidR="0017725B" w:rsidRPr="0017725B" w:rsidRDefault="0017725B" w:rsidP="00530EFC">
            <w:pPr>
              <w:rPr>
                <w:b/>
                <w:u w:val="single"/>
              </w:rPr>
            </w:pPr>
          </w:p>
        </w:tc>
      </w:tr>
      <w:tr w:rsidR="00974A4F" w14:paraId="1EAE2AA8" w14:textId="77777777" w:rsidTr="00345119">
        <w:tc>
          <w:tcPr>
            <w:tcW w:w="9576" w:type="dxa"/>
          </w:tcPr>
          <w:p w14:paraId="5D38280E" w14:textId="77777777" w:rsidR="008423E4" w:rsidRPr="00A8133F" w:rsidRDefault="00572459" w:rsidP="00530E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E6580FE" w14:textId="77777777" w:rsidR="008423E4" w:rsidRDefault="008423E4" w:rsidP="00530EFC"/>
          <w:p w14:paraId="27127D4C" w14:textId="77777777" w:rsidR="006A18D3" w:rsidRDefault="00572459" w:rsidP="00530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B5D8B1A" w14:textId="77777777" w:rsidR="008423E4" w:rsidRPr="00E21FDC" w:rsidRDefault="008423E4" w:rsidP="00530EFC">
            <w:pPr>
              <w:rPr>
                <w:b/>
              </w:rPr>
            </w:pPr>
          </w:p>
        </w:tc>
      </w:tr>
      <w:tr w:rsidR="00974A4F" w14:paraId="603AB815" w14:textId="77777777" w:rsidTr="00345119">
        <w:tc>
          <w:tcPr>
            <w:tcW w:w="9576" w:type="dxa"/>
          </w:tcPr>
          <w:p w14:paraId="1AA72A14" w14:textId="77777777" w:rsidR="008423E4" w:rsidRPr="00A8133F" w:rsidRDefault="00572459" w:rsidP="00530E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A05F9D7" w14:textId="77777777" w:rsidR="008423E4" w:rsidRDefault="008423E4" w:rsidP="00530EFC"/>
          <w:p w14:paraId="724E65E6" w14:textId="1DCD1FF8" w:rsidR="009718C7" w:rsidRDefault="00572459" w:rsidP="00530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387 amends the </w:t>
            </w:r>
            <w:r w:rsidRPr="005C2768">
              <w:t>Water Code</w:t>
            </w:r>
            <w:r>
              <w:t xml:space="preserve"> to specify that </w:t>
            </w:r>
            <w:r w:rsidR="00AD7A4C">
              <w:t xml:space="preserve">the decisions of a governing body of a </w:t>
            </w:r>
            <w:r w:rsidR="00AD7A4C" w:rsidRPr="00AD7A4C">
              <w:t>municipally owned utility</w:t>
            </w:r>
            <w:r w:rsidR="00AD7A4C">
              <w:t xml:space="preserve"> </w:t>
            </w:r>
            <w:r w:rsidR="00AD7A4C" w:rsidRPr="00AD7A4C">
              <w:t>affecting the water, drainage, or sewer rates</w:t>
            </w:r>
            <w:r w:rsidR="00AD7A4C">
              <w:t xml:space="preserve"> of a ratepayer </w:t>
            </w:r>
            <w:r w:rsidR="00AD7A4C" w:rsidRPr="00AD7A4C">
              <w:t>resid</w:t>
            </w:r>
            <w:r w:rsidR="00AD7A4C">
              <w:t>ing</w:t>
            </w:r>
            <w:r w:rsidR="00AD7A4C" w:rsidRPr="00AD7A4C">
              <w:t xml:space="preserve"> outside the</w:t>
            </w:r>
            <w:r w:rsidR="00AD7A4C">
              <w:t xml:space="preserve"> municipality's</w:t>
            </w:r>
            <w:r w:rsidR="00AD7A4C" w:rsidRPr="00AD7A4C">
              <w:t xml:space="preserve"> corporate limits</w:t>
            </w:r>
            <w:r w:rsidR="00AD7A4C">
              <w:t xml:space="preserve"> </w:t>
            </w:r>
            <w:r w:rsidR="00A84C02">
              <w:t>that</w:t>
            </w:r>
            <w:r w:rsidR="00AD7A4C">
              <w:t xml:space="preserve"> the ratepayer </w:t>
            </w:r>
            <w:r>
              <w:t>is authoriz</w:t>
            </w:r>
            <w:r>
              <w:t>ed to</w:t>
            </w:r>
            <w:r w:rsidR="00AD7A4C">
              <w:t xml:space="preserve"> appeal </w:t>
            </w:r>
            <w:r w:rsidR="00AD7A4C" w:rsidRPr="00AD7A4C">
              <w:t xml:space="preserve">to the </w:t>
            </w:r>
            <w:r w:rsidR="00AD7A4C" w:rsidRPr="005C2768">
              <w:t>Public Utility Commission of Texas</w:t>
            </w:r>
            <w:r w:rsidR="000863C3">
              <w:t xml:space="preserve"> (</w:t>
            </w:r>
            <w:r w:rsidR="000863C3" w:rsidRPr="000863C3">
              <w:t>PUC)</w:t>
            </w:r>
            <w:r w:rsidR="00AD7A4C">
              <w:t xml:space="preserve"> includes </w:t>
            </w:r>
            <w:r w:rsidR="00AD7A4C" w:rsidRPr="00AD7A4C">
              <w:t>a decision that results in an increase in rates when the utility takes over the provision of service to ratepayers previously served by another retail public utility</w:t>
            </w:r>
            <w:r w:rsidR="00AD7A4C">
              <w:t>.</w:t>
            </w:r>
            <w:r w:rsidR="000863C3">
              <w:t xml:space="preserve"> </w:t>
            </w:r>
            <w:r>
              <w:t xml:space="preserve">The bill exempts from this ratepayer </w:t>
            </w:r>
            <w:r w:rsidR="000863C3">
              <w:t xml:space="preserve">appeal </w:t>
            </w:r>
            <w:r>
              <w:t xml:space="preserve">authority </w:t>
            </w:r>
            <w:r w:rsidR="006B1362">
              <w:t xml:space="preserve">a municipally owned utility that takes over the provision of service to ratepayers previously served by another retail public utility </w:t>
            </w:r>
            <w:r w:rsidR="002C5C26">
              <w:t xml:space="preserve">in </w:t>
            </w:r>
            <w:r>
              <w:t xml:space="preserve">the following </w:t>
            </w:r>
            <w:r w:rsidR="002C5C26">
              <w:t>circumstances</w:t>
            </w:r>
            <w:r>
              <w:t>:</w:t>
            </w:r>
          </w:p>
          <w:p w14:paraId="44A81C9E" w14:textId="3FBDA3FB" w:rsidR="006B1362" w:rsidRDefault="00572459" w:rsidP="00530E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</w:t>
            </w:r>
            <w:r w:rsidR="000863C3" w:rsidRPr="000863C3">
              <w:t>the municipally owned utility</w:t>
            </w:r>
            <w:r>
              <w:t xml:space="preserve"> tak</w:t>
            </w:r>
            <w:r>
              <w:t>es over the service at the</w:t>
            </w:r>
            <w:r w:rsidR="006A18D3">
              <w:t xml:space="preserve"> ratepayer's</w:t>
            </w:r>
            <w:r>
              <w:t xml:space="preserve"> request;</w:t>
            </w:r>
          </w:p>
          <w:p w14:paraId="005EC12E" w14:textId="5B61C318" w:rsidR="006B1362" w:rsidRDefault="00572459" w:rsidP="00530EF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if </w:t>
            </w:r>
            <w:r w:rsidR="000863C3" w:rsidRPr="000863C3">
              <w:t>the municipally owned utility</w:t>
            </w:r>
            <w:r>
              <w:t xml:space="preserve"> takes over the service in the manner provided by </w:t>
            </w:r>
            <w:r w:rsidR="006A18D3">
              <w:t xml:space="preserve">statutory </w:t>
            </w:r>
            <w:r w:rsidR="000863C3">
              <w:t xml:space="preserve">provisions relating to the </w:t>
            </w:r>
            <w:r w:rsidR="000863C3" w:rsidRPr="000863C3">
              <w:t>sale of property and mergers</w:t>
            </w:r>
            <w:r>
              <w:t>; or</w:t>
            </w:r>
          </w:p>
          <w:p w14:paraId="4E25A4C7" w14:textId="42F4C599" w:rsidR="00AD7A4C" w:rsidRDefault="00572459" w:rsidP="00530EF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</w:t>
            </w:r>
            <w:r w:rsidR="000863C3" w:rsidRPr="000863C3">
              <w:t>the municipally owned utility</w:t>
            </w:r>
            <w:r w:rsidR="006B1362">
              <w:t xml:space="preserve"> is required to take over the service by state law, </w:t>
            </w:r>
            <w:r w:rsidR="00157DC2">
              <w:t>a</w:t>
            </w:r>
            <w:r w:rsidR="006B1362">
              <w:t xml:space="preserve"> </w:t>
            </w:r>
            <w:r w:rsidR="000863C3" w:rsidRPr="000863C3">
              <w:t>Texas Commission on Environmental Quality</w:t>
            </w:r>
            <w:r w:rsidR="00157DC2">
              <w:t xml:space="preserve"> order</w:t>
            </w:r>
            <w:r w:rsidR="006B1362">
              <w:t>, or a</w:t>
            </w:r>
            <w:r w:rsidR="00157DC2">
              <w:t xml:space="preserve"> </w:t>
            </w:r>
            <w:r w:rsidR="000863C3" w:rsidRPr="000863C3">
              <w:t>PUC</w:t>
            </w:r>
            <w:r w:rsidR="00157DC2">
              <w:t xml:space="preserve"> order</w:t>
            </w:r>
            <w:r w:rsidR="006B1362">
              <w:t>.</w:t>
            </w:r>
          </w:p>
          <w:p w14:paraId="152F4070" w14:textId="77777777" w:rsidR="00157DC2" w:rsidRDefault="00157DC2" w:rsidP="00530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C7B7E4" w14:textId="77777777" w:rsidR="008423E4" w:rsidRDefault="00572459" w:rsidP="00530EFC">
            <w:pPr>
              <w:pStyle w:val="Header"/>
              <w:jc w:val="both"/>
              <w:rPr>
                <w:b/>
              </w:rPr>
            </w:pPr>
            <w:r>
              <w:t>S.B. 387 authorizes a ratepayer to use the appeal process to appeal increased rates charged to the ratepayer by a municipally owned utility by filing a petition</w:t>
            </w:r>
            <w:r>
              <w:t xml:space="preserve"> for review with the </w:t>
            </w:r>
            <w:r w:rsidR="00100C0E">
              <w:t>PUC</w:t>
            </w:r>
            <w:r>
              <w:t xml:space="preserve"> and the utility not later than December 1, 2021, if the utility began providing service to the ratepayer on or after September 1, 2016.</w:t>
            </w:r>
            <w:r w:rsidR="00100C0E">
              <w:t xml:space="preserve"> This authority</w:t>
            </w:r>
            <w:r>
              <w:t xml:space="preserve"> applies only to rates that the utility has not changed since the utility began p</w:t>
            </w:r>
            <w:r>
              <w:t>roviding service to the ratepayer</w:t>
            </w:r>
            <w:r w:rsidR="00100C0E">
              <w:t>.</w:t>
            </w:r>
          </w:p>
          <w:p w14:paraId="18E6904E" w14:textId="77777777" w:rsidR="00157DC2" w:rsidRPr="00835628" w:rsidRDefault="00157DC2" w:rsidP="00530E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74A4F" w14:paraId="35E61DB3" w14:textId="77777777" w:rsidTr="00345119">
        <w:tc>
          <w:tcPr>
            <w:tcW w:w="9576" w:type="dxa"/>
          </w:tcPr>
          <w:p w14:paraId="47B4DCDD" w14:textId="77777777" w:rsidR="008423E4" w:rsidRPr="00A8133F" w:rsidRDefault="00572459" w:rsidP="00530E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89DEF5" w14:textId="77777777" w:rsidR="008423E4" w:rsidRDefault="008423E4" w:rsidP="00530EFC"/>
          <w:p w14:paraId="443B1A38" w14:textId="77777777" w:rsidR="008423E4" w:rsidRPr="003624F2" w:rsidRDefault="00572459" w:rsidP="00530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A69BF8C" w14:textId="77777777" w:rsidR="008423E4" w:rsidRPr="00233FDB" w:rsidRDefault="008423E4" w:rsidP="00530EFC">
            <w:pPr>
              <w:rPr>
                <w:b/>
              </w:rPr>
            </w:pPr>
          </w:p>
        </w:tc>
      </w:tr>
    </w:tbl>
    <w:p w14:paraId="580E2C93" w14:textId="77777777" w:rsidR="008423E4" w:rsidRPr="00BE0E75" w:rsidRDefault="008423E4" w:rsidP="00530EFC">
      <w:pPr>
        <w:jc w:val="both"/>
        <w:rPr>
          <w:rFonts w:ascii="Arial" w:hAnsi="Arial"/>
          <w:sz w:val="16"/>
          <w:szCs w:val="16"/>
        </w:rPr>
      </w:pPr>
    </w:p>
    <w:p w14:paraId="32D0E75C" w14:textId="77777777" w:rsidR="004108C3" w:rsidRPr="008423E4" w:rsidRDefault="004108C3" w:rsidP="00530EF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A30C" w14:textId="77777777" w:rsidR="00000000" w:rsidRDefault="00572459">
      <w:r>
        <w:separator/>
      </w:r>
    </w:p>
  </w:endnote>
  <w:endnote w:type="continuationSeparator" w:id="0">
    <w:p w14:paraId="417E0519" w14:textId="77777777" w:rsidR="00000000" w:rsidRDefault="005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BAA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4A4F" w14:paraId="253B636E" w14:textId="77777777" w:rsidTr="009C1E9A">
      <w:trPr>
        <w:cantSplit/>
      </w:trPr>
      <w:tc>
        <w:tcPr>
          <w:tcW w:w="0" w:type="pct"/>
        </w:tcPr>
        <w:p w14:paraId="54AFA7A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C093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F503A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995E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C590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A4F" w14:paraId="09D4781B" w14:textId="77777777" w:rsidTr="009C1E9A">
      <w:trPr>
        <w:cantSplit/>
      </w:trPr>
      <w:tc>
        <w:tcPr>
          <w:tcW w:w="0" w:type="pct"/>
        </w:tcPr>
        <w:p w14:paraId="726242A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A5179B" w14:textId="77777777" w:rsidR="00EC379B" w:rsidRPr="009C1E9A" w:rsidRDefault="005724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26832</w:t>
          </w:r>
        </w:p>
      </w:tc>
      <w:tc>
        <w:tcPr>
          <w:tcW w:w="2453" w:type="pct"/>
        </w:tcPr>
        <w:p w14:paraId="5E875BAA" w14:textId="46FA0291" w:rsidR="00EC379B" w:rsidRDefault="005724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95399">
            <w:t>21.133.1799</w:t>
          </w:r>
          <w:r>
            <w:fldChar w:fldCharType="end"/>
          </w:r>
        </w:p>
      </w:tc>
    </w:tr>
    <w:tr w:rsidR="00974A4F" w14:paraId="77069ACB" w14:textId="77777777" w:rsidTr="009C1E9A">
      <w:trPr>
        <w:cantSplit/>
      </w:trPr>
      <w:tc>
        <w:tcPr>
          <w:tcW w:w="0" w:type="pct"/>
        </w:tcPr>
        <w:p w14:paraId="371054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78A2A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039AC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55CF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A4F" w14:paraId="704C65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6D6584" w14:textId="78150AC1" w:rsidR="00EC379B" w:rsidRDefault="005724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30EF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DC66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E9F8D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866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52CD" w14:textId="77777777" w:rsidR="00000000" w:rsidRDefault="00572459">
      <w:r>
        <w:separator/>
      </w:r>
    </w:p>
  </w:footnote>
  <w:footnote w:type="continuationSeparator" w:id="0">
    <w:p w14:paraId="3C90EE6B" w14:textId="77777777" w:rsidR="00000000" w:rsidRDefault="0057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FC9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475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2F3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049"/>
    <w:multiLevelType w:val="hybridMultilevel"/>
    <w:tmpl w:val="A43E80B2"/>
    <w:lvl w:ilvl="0" w:tplc="D6A2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A1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63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0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8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8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E3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2B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68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B4A56"/>
    <w:multiLevelType w:val="hybridMultilevel"/>
    <w:tmpl w:val="0D60737A"/>
    <w:lvl w:ilvl="0" w:tplc="A0D6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F0F91C" w:tentative="1">
      <w:start w:val="1"/>
      <w:numFmt w:val="lowerLetter"/>
      <w:lvlText w:val="%2."/>
      <w:lvlJc w:val="left"/>
      <w:pPr>
        <w:ind w:left="1440" w:hanging="360"/>
      </w:pPr>
    </w:lvl>
    <w:lvl w:ilvl="2" w:tplc="50509826" w:tentative="1">
      <w:start w:val="1"/>
      <w:numFmt w:val="lowerRoman"/>
      <w:lvlText w:val="%3."/>
      <w:lvlJc w:val="right"/>
      <w:pPr>
        <w:ind w:left="2160" w:hanging="180"/>
      </w:pPr>
    </w:lvl>
    <w:lvl w:ilvl="3" w:tplc="53543336" w:tentative="1">
      <w:start w:val="1"/>
      <w:numFmt w:val="decimal"/>
      <w:lvlText w:val="%4."/>
      <w:lvlJc w:val="left"/>
      <w:pPr>
        <w:ind w:left="2880" w:hanging="360"/>
      </w:pPr>
    </w:lvl>
    <w:lvl w:ilvl="4" w:tplc="25BC0836" w:tentative="1">
      <w:start w:val="1"/>
      <w:numFmt w:val="lowerLetter"/>
      <w:lvlText w:val="%5."/>
      <w:lvlJc w:val="left"/>
      <w:pPr>
        <w:ind w:left="3600" w:hanging="360"/>
      </w:pPr>
    </w:lvl>
    <w:lvl w:ilvl="5" w:tplc="80C48440" w:tentative="1">
      <w:start w:val="1"/>
      <w:numFmt w:val="lowerRoman"/>
      <w:lvlText w:val="%6."/>
      <w:lvlJc w:val="right"/>
      <w:pPr>
        <w:ind w:left="4320" w:hanging="180"/>
      </w:pPr>
    </w:lvl>
    <w:lvl w:ilvl="6" w:tplc="1448885C" w:tentative="1">
      <w:start w:val="1"/>
      <w:numFmt w:val="decimal"/>
      <w:lvlText w:val="%7."/>
      <w:lvlJc w:val="left"/>
      <w:pPr>
        <w:ind w:left="5040" w:hanging="360"/>
      </w:pPr>
    </w:lvl>
    <w:lvl w:ilvl="7" w:tplc="C89A72C2" w:tentative="1">
      <w:start w:val="1"/>
      <w:numFmt w:val="lowerLetter"/>
      <w:lvlText w:val="%8."/>
      <w:lvlJc w:val="left"/>
      <w:pPr>
        <w:ind w:left="5760" w:hanging="360"/>
      </w:pPr>
    </w:lvl>
    <w:lvl w:ilvl="8" w:tplc="F5AA3D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D9E"/>
    <w:rsid w:val="000608B0"/>
    <w:rsid w:val="0006104C"/>
    <w:rsid w:val="00064BF2"/>
    <w:rsid w:val="000667BA"/>
    <w:rsid w:val="000676A7"/>
    <w:rsid w:val="00073914"/>
    <w:rsid w:val="00074236"/>
    <w:rsid w:val="000746BD"/>
    <w:rsid w:val="00075248"/>
    <w:rsid w:val="00076D7D"/>
    <w:rsid w:val="00077E6F"/>
    <w:rsid w:val="00080D95"/>
    <w:rsid w:val="000863C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C0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D79"/>
    <w:rsid w:val="001312BB"/>
    <w:rsid w:val="00137D90"/>
    <w:rsid w:val="00141FB6"/>
    <w:rsid w:val="00142F8E"/>
    <w:rsid w:val="00143C8B"/>
    <w:rsid w:val="00147530"/>
    <w:rsid w:val="0015331F"/>
    <w:rsid w:val="00156AB2"/>
    <w:rsid w:val="00157DC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B42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C26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EFC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459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768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47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8D3"/>
    <w:rsid w:val="006A56D1"/>
    <w:rsid w:val="006A6068"/>
    <w:rsid w:val="006B12AE"/>
    <w:rsid w:val="006B1362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2C6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7E45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8C7"/>
    <w:rsid w:val="00972797"/>
    <w:rsid w:val="0097279D"/>
    <w:rsid w:val="00974A4F"/>
    <w:rsid w:val="00976837"/>
    <w:rsid w:val="00980311"/>
    <w:rsid w:val="0098170E"/>
    <w:rsid w:val="0098285C"/>
    <w:rsid w:val="00983B56"/>
    <w:rsid w:val="009847FD"/>
    <w:rsid w:val="00984997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6B7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C0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A4C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4CFA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7E3"/>
    <w:rsid w:val="00B92D23"/>
    <w:rsid w:val="00B95399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2E6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D3C"/>
    <w:rsid w:val="00DF0834"/>
    <w:rsid w:val="00DF22DF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6D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A6958-8C39-469C-952B-90FE1C24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27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2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27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2768"/>
    <w:rPr>
      <w:b/>
      <w:bCs/>
    </w:rPr>
  </w:style>
  <w:style w:type="character" w:styleId="Hyperlink">
    <w:name w:val="Hyperlink"/>
    <w:basedOn w:val="DefaultParagraphFont"/>
    <w:unhideWhenUsed/>
    <w:rsid w:val="005C2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F44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7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2610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SB00387 (Committee Report (Unamended))</vt:lpstr>
    </vt:vector>
  </TitlesOfParts>
  <Company>State of Texas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26832</dc:subject>
  <dc:creator>State of Texas</dc:creator>
  <dc:description>SB 387 by Schwertner-(H)Natural Resources</dc:description>
  <cp:lastModifiedBy>Damian Duarte</cp:lastModifiedBy>
  <cp:revision>2</cp:revision>
  <cp:lastPrinted>2003-11-26T17:21:00Z</cp:lastPrinted>
  <dcterms:created xsi:type="dcterms:W3CDTF">2021-05-14T19:38:00Z</dcterms:created>
  <dcterms:modified xsi:type="dcterms:W3CDTF">2021-05-14T19:38:00Z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21.133.1799</vt:lpwstr>
  </property>
</Properties>
</file>