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D1F" w:rsidRDefault="00AB2D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F807DFABEB4B589D9A170CE36EE9FA"/>
          </w:placeholder>
        </w:sdtPr>
        <w:sdtContent>
          <w:r w:rsidRPr="005C2A78">
            <w:rPr>
              <w:rFonts w:cs="Times New Roman"/>
              <w:b/>
              <w:szCs w:val="24"/>
              <w:u w:val="single"/>
            </w:rPr>
            <w:t>BILL ANALYSIS</w:t>
          </w:r>
        </w:sdtContent>
      </w:sdt>
    </w:p>
    <w:p w:rsidR="00AB2D1F" w:rsidRPr="00585C31" w:rsidRDefault="00AB2D1F" w:rsidP="000F1DF9">
      <w:pPr>
        <w:spacing w:after="0" w:line="240" w:lineRule="auto"/>
        <w:rPr>
          <w:rFonts w:cs="Times New Roman"/>
          <w:szCs w:val="24"/>
        </w:rPr>
      </w:pPr>
    </w:p>
    <w:p w:rsidR="00AB2D1F" w:rsidRPr="00585C31" w:rsidRDefault="00AB2D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2D1F" w:rsidTr="000F1DF9">
        <w:tc>
          <w:tcPr>
            <w:tcW w:w="2718" w:type="dxa"/>
          </w:tcPr>
          <w:p w:rsidR="00AB2D1F" w:rsidRPr="005C2A78" w:rsidRDefault="00AB2D1F" w:rsidP="006D756B">
            <w:pPr>
              <w:rPr>
                <w:rFonts w:cs="Times New Roman"/>
                <w:szCs w:val="24"/>
              </w:rPr>
            </w:pPr>
            <w:sdt>
              <w:sdtPr>
                <w:rPr>
                  <w:rFonts w:cs="Times New Roman"/>
                  <w:szCs w:val="24"/>
                </w:rPr>
                <w:alias w:val="Agency Title"/>
                <w:tag w:val="AgencyTitleContentControl"/>
                <w:id w:val="1920747753"/>
                <w:lock w:val="sdtContentLocked"/>
                <w:placeholder>
                  <w:docPart w:val="29F3978C65934C03A3929916368164C6"/>
                </w:placeholder>
              </w:sdtPr>
              <w:sdtEndPr>
                <w:rPr>
                  <w:rFonts w:cstheme="minorBidi"/>
                  <w:szCs w:val="22"/>
                </w:rPr>
              </w:sdtEndPr>
              <w:sdtContent>
                <w:r>
                  <w:rPr>
                    <w:rFonts w:cs="Times New Roman"/>
                    <w:szCs w:val="24"/>
                  </w:rPr>
                  <w:t>Senate Research Center</w:t>
                </w:r>
              </w:sdtContent>
            </w:sdt>
          </w:p>
        </w:tc>
        <w:tc>
          <w:tcPr>
            <w:tcW w:w="6858" w:type="dxa"/>
          </w:tcPr>
          <w:p w:rsidR="00AB2D1F" w:rsidRPr="00FF6471" w:rsidRDefault="00AB2D1F" w:rsidP="000F1DF9">
            <w:pPr>
              <w:jc w:val="right"/>
              <w:rPr>
                <w:rFonts w:cs="Times New Roman"/>
                <w:szCs w:val="24"/>
              </w:rPr>
            </w:pPr>
            <w:sdt>
              <w:sdtPr>
                <w:rPr>
                  <w:rFonts w:cs="Times New Roman"/>
                  <w:szCs w:val="24"/>
                </w:rPr>
                <w:alias w:val="Bill Number"/>
                <w:tag w:val="BillNumberOne"/>
                <w:id w:val="-410784069"/>
                <w:lock w:val="sdtContentLocked"/>
                <w:placeholder>
                  <w:docPart w:val="06797B460F3C48D5AE469E11D872429E"/>
                </w:placeholder>
              </w:sdtPr>
              <w:sdtContent>
                <w:r>
                  <w:rPr>
                    <w:rFonts w:cs="Times New Roman"/>
                    <w:szCs w:val="24"/>
                  </w:rPr>
                  <w:t>S.B. 480</w:t>
                </w:r>
              </w:sdtContent>
            </w:sdt>
          </w:p>
        </w:tc>
      </w:tr>
      <w:tr w:rsidR="00AB2D1F" w:rsidTr="000F1DF9">
        <w:sdt>
          <w:sdtPr>
            <w:rPr>
              <w:rFonts w:cs="Times New Roman"/>
              <w:szCs w:val="24"/>
            </w:rPr>
            <w:alias w:val="TLCNumber"/>
            <w:tag w:val="TLCNumber"/>
            <w:id w:val="-542600604"/>
            <w:lock w:val="sdtLocked"/>
            <w:placeholder>
              <w:docPart w:val="48E317020A58421895CF3CED232C9AAA"/>
            </w:placeholder>
          </w:sdtPr>
          <w:sdtContent>
            <w:tc>
              <w:tcPr>
                <w:tcW w:w="2718" w:type="dxa"/>
              </w:tcPr>
              <w:p w:rsidR="00AB2D1F" w:rsidRPr="000F1DF9" w:rsidRDefault="00AB2D1F" w:rsidP="00C65088">
                <w:pPr>
                  <w:rPr>
                    <w:rFonts w:cs="Times New Roman"/>
                    <w:szCs w:val="24"/>
                  </w:rPr>
                </w:pPr>
                <w:r>
                  <w:rPr>
                    <w:rFonts w:cs="Times New Roman"/>
                    <w:szCs w:val="24"/>
                  </w:rPr>
                  <w:t>87R6064 CXP-F</w:t>
                </w:r>
              </w:p>
            </w:tc>
          </w:sdtContent>
        </w:sdt>
        <w:tc>
          <w:tcPr>
            <w:tcW w:w="6858" w:type="dxa"/>
          </w:tcPr>
          <w:p w:rsidR="00AB2D1F" w:rsidRPr="005C2A78" w:rsidRDefault="00AB2D1F" w:rsidP="00073EDD">
            <w:pPr>
              <w:jc w:val="right"/>
              <w:rPr>
                <w:rFonts w:cs="Times New Roman"/>
                <w:szCs w:val="24"/>
              </w:rPr>
            </w:pPr>
            <w:sdt>
              <w:sdtPr>
                <w:rPr>
                  <w:rFonts w:cs="Times New Roman"/>
                  <w:szCs w:val="24"/>
                </w:rPr>
                <w:alias w:val="Author Label"/>
                <w:tag w:val="By"/>
                <w:id w:val="72399597"/>
                <w:lock w:val="sdtLocked"/>
                <w:placeholder>
                  <w:docPart w:val="F9F6D386E03E424389EC7F49036D70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3D71543CBB47B8B165FEA806991E53"/>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AEA4A71F0DF94DB7AA2F35A6EBAD935D"/>
                </w:placeholder>
                <w:showingPlcHdr/>
              </w:sdtPr>
              <w:sdtContent/>
            </w:sdt>
            <w:sdt>
              <w:sdtPr>
                <w:rPr>
                  <w:rFonts w:cs="Times New Roman"/>
                  <w:szCs w:val="24"/>
                </w:rPr>
                <w:alias w:val="DualSponsor"/>
                <w:tag w:val="DualSponsor"/>
                <w:id w:val="1029379812"/>
                <w:lock w:val="sdtContentLocked"/>
                <w:placeholder>
                  <w:docPart w:val="D96A0F5F5D834729AC5853BDFD66D5B8"/>
                </w:placeholder>
                <w:showingPlcHdr/>
              </w:sdtPr>
              <w:sdtContent/>
            </w:sdt>
          </w:p>
        </w:tc>
      </w:tr>
      <w:tr w:rsidR="00AB2D1F" w:rsidTr="000F1DF9">
        <w:tc>
          <w:tcPr>
            <w:tcW w:w="2718" w:type="dxa"/>
          </w:tcPr>
          <w:p w:rsidR="00AB2D1F" w:rsidRPr="00BC7495" w:rsidRDefault="00AB2D1F" w:rsidP="000F1DF9">
            <w:pPr>
              <w:rPr>
                <w:rFonts w:cs="Times New Roman"/>
                <w:szCs w:val="24"/>
              </w:rPr>
            </w:pPr>
          </w:p>
        </w:tc>
        <w:sdt>
          <w:sdtPr>
            <w:rPr>
              <w:rFonts w:cs="Times New Roman"/>
              <w:szCs w:val="24"/>
            </w:rPr>
            <w:alias w:val="Committee"/>
            <w:tag w:val="Committee"/>
            <w:id w:val="1914272295"/>
            <w:lock w:val="sdtContentLocked"/>
            <w:placeholder>
              <w:docPart w:val="FDA59924C09942A2ABBD7CABB51D8CEF"/>
            </w:placeholder>
          </w:sdtPr>
          <w:sdtContent>
            <w:tc>
              <w:tcPr>
                <w:tcW w:w="6858" w:type="dxa"/>
              </w:tcPr>
              <w:p w:rsidR="00AB2D1F" w:rsidRPr="00FF6471" w:rsidRDefault="00AB2D1F" w:rsidP="000F1DF9">
                <w:pPr>
                  <w:jc w:val="right"/>
                  <w:rPr>
                    <w:rFonts w:cs="Times New Roman"/>
                    <w:szCs w:val="24"/>
                  </w:rPr>
                </w:pPr>
                <w:r>
                  <w:rPr>
                    <w:rFonts w:cs="Times New Roman"/>
                    <w:szCs w:val="24"/>
                  </w:rPr>
                  <w:t>Higher Education</w:t>
                </w:r>
              </w:p>
            </w:tc>
          </w:sdtContent>
        </w:sdt>
      </w:tr>
      <w:tr w:rsidR="00AB2D1F" w:rsidTr="000F1DF9">
        <w:tc>
          <w:tcPr>
            <w:tcW w:w="2718" w:type="dxa"/>
          </w:tcPr>
          <w:p w:rsidR="00AB2D1F" w:rsidRPr="00BC7495" w:rsidRDefault="00AB2D1F" w:rsidP="000F1DF9">
            <w:pPr>
              <w:rPr>
                <w:rFonts w:cs="Times New Roman"/>
                <w:szCs w:val="24"/>
              </w:rPr>
            </w:pPr>
          </w:p>
        </w:tc>
        <w:sdt>
          <w:sdtPr>
            <w:rPr>
              <w:rFonts w:cs="Times New Roman"/>
              <w:szCs w:val="24"/>
            </w:rPr>
            <w:alias w:val="Date"/>
            <w:tag w:val="DateContentControl"/>
            <w:id w:val="1178081906"/>
            <w:lock w:val="sdtLocked"/>
            <w:placeholder>
              <w:docPart w:val="8B831E598EFC45D09DC4372D6CC71F5F"/>
            </w:placeholder>
            <w:date w:fullDate="2021-03-17T00:00:00Z">
              <w:dateFormat w:val="M/d/yyyy"/>
              <w:lid w:val="en-US"/>
              <w:storeMappedDataAs w:val="dateTime"/>
              <w:calendar w:val="gregorian"/>
            </w:date>
          </w:sdtPr>
          <w:sdtContent>
            <w:tc>
              <w:tcPr>
                <w:tcW w:w="6858" w:type="dxa"/>
              </w:tcPr>
              <w:p w:rsidR="00AB2D1F" w:rsidRPr="00FF6471" w:rsidRDefault="00AB2D1F" w:rsidP="000F1DF9">
                <w:pPr>
                  <w:jc w:val="right"/>
                  <w:rPr>
                    <w:rFonts w:cs="Times New Roman"/>
                    <w:szCs w:val="24"/>
                  </w:rPr>
                </w:pPr>
                <w:r>
                  <w:rPr>
                    <w:rFonts w:cs="Times New Roman"/>
                    <w:szCs w:val="24"/>
                  </w:rPr>
                  <w:t>3/17/2021</w:t>
                </w:r>
              </w:p>
            </w:tc>
          </w:sdtContent>
        </w:sdt>
      </w:tr>
      <w:tr w:rsidR="00AB2D1F" w:rsidTr="000F1DF9">
        <w:tc>
          <w:tcPr>
            <w:tcW w:w="2718" w:type="dxa"/>
          </w:tcPr>
          <w:p w:rsidR="00AB2D1F" w:rsidRPr="00BC7495" w:rsidRDefault="00AB2D1F" w:rsidP="000F1DF9">
            <w:pPr>
              <w:rPr>
                <w:rFonts w:cs="Times New Roman"/>
                <w:szCs w:val="24"/>
              </w:rPr>
            </w:pPr>
          </w:p>
        </w:tc>
        <w:sdt>
          <w:sdtPr>
            <w:rPr>
              <w:rFonts w:cs="Times New Roman"/>
              <w:szCs w:val="24"/>
            </w:rPr>
            <w:alias w:val="BA Version"/>
            <w:tag w:val="BAVersion"/>
            <w:id w:val="-1685590809"/>
            <w:lock w:val="sdtContentLocked"/>
            <w:placeholder>
              <w:docPart w:val="7D80267DBE18456F9F405115CA1ED3AB"/>
            </w:placeholder>
          </w:sdtPr>
          <w:sdtContent>
            <w:tc>
              <w:tcPr>
                <w:tcW w:w="6858" w:type="dxa"/>
              </w:tcPr>
              <w:p w:rsidR="00AB2D1F" w:rsidRPr="00FF6471" w:rsidRDefault="00AB2D1F" w:rsidP="000F1DF9">
                <w:pPr>
                  <w:jc w:val="right"/>
                  <w:rPr>
                    <w:rFonts w:cs="Times New Roman"/>
                    <w:szCs w:val="24"/>
                  </w:rPr>
                </w:pPr>
                <w:r>
                  <w:rPr>
                    <w:rFonts w:cs="Times New Roman"/>
                    <w:szCs w:val="24"/>
                  </w:rPr>
                  <w:t>As Filed</w:t>
                </w:r>
              </w:p>
            </w:tc>
          </w:sdtContent>
        </w:sdt>
      </w:tr>
    </w:tbl>
    <w:p w:rsidR="00AB2D1F" w:rsidRPr="00FF6471" w:rsidRDefault="00AB2D1F" w:rsidP="000F1DF9">
      <w:pPr>
        <w:spacing w:after="0" w:line="240" w:lineRule="auto"/>
        <w:rPr>
          <w:rFonts w:cs="Times New Roman"/>
          <w:szCs w:val="24"/>
        </w:rPr>
      </w:pPr>
    </w:p>
    <w:p w:rsidR="00AB2D1F" w:rsidRPr="00FF6471" w:rsidRDefault="00AB2D1F" w:rsidP="000F1DF9">
      <w:pPr>
        <w:spacing w:after="0" w:line="240" w:lineRule="auto"/>
        <w:rPr>
          <w:rFonts w:cs="Times New Roman"/>
          <w:szCs w:val="24"/>
        </w:rPr>
      </w:pPr>
    </w:p>
    <w:p w:rsidR="00AB2D1F" w:rsidRPr="00FF6471" w:rsidRDefault="00AB2D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1EC6DEBA604FD7B27026EFC9106B62"/>
        </w:placeholder>
      </w:sdtPr>
      <w:sdtContent>
        <w:p w:rsidR="00AB2D1F" w:rsidRDefault="00AB2D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9D2FD4A96442F18A1618B3895580E4"/>
        </w:placeholder>
      </w:sdtPr>
      <w:sdtContent>
        <w:p w:rsidR="00AB2D1F" w:rsidRDefault="00AB2D1F" w:rsidP="009304AA">
          <w:pPr>
            <w:pStyle w:val="NormalWeb"/>
            <w:spacing w:before="0" w:beforeAutospacing="0" w:after="0" w:afterAutospacing="0"/>
            <w:jc w:val="both"/>
            <w:divId w:val="2039041145"/>
            <w:rPr>
              <w:rFonts w:eastAsia="Times New Roman" w:cstheme="minorBidi"/>
              <w:bCs/>
              <w:szCs w:val="22"/>
            </w:rPr>
          </w:pPr>
        </w:p>
        <w:p w:rsidR="00AB2D1F" w:rsidRPr="001E0C87" w:rsidRDefault="00AB2D1F" w:rsidP="009304AA">
          <w:pPr>
            <w:pStyle w:val="NormalWeb"/>
            <w:spacing w:before="0" w:beforeAutospacing="0" w:after="0" w:afterAutospacing="0"/>
            <w:jc w:val="both"/>
            <w:divId w:val="2039041145"/>
            <w:rPr>
              <w:color w:val="000000"/>
            </w:rPr>
          </w:pPr>
          <w:r w:rsidRPr="001E0C87">
            <w:rPr>
              <w:color w:val="000000"/>
            </w:rPr>
            <w:t>The University of Houston's student center fee has been used to help pay for the costs of construction and financing, operations, maintenance, and improvements t</w:t>
          </w:r>
          <w:r>
            <w:rPr>
              <w:color w:val="000000"/>
            </w:rPr>
            <w:t>hroughout the years. S.B.</w:t>
          </w:r>
          <w:r w:rsidRPr="001E0C87">
            <w:rPr>
              <w:color w:val="000000"/>
            </w:rPr>
            <w:t xml:space="preserve"> 480 amends current statute to expand the purpose of the fee to include programming so that the university may use current funds specific to student programs and put them towards mental health services needs for the university's student population. This would increase funding for mental health services needs at the University of Houston. </w:t>
          </w:r>
        </w:p>
        <w:p w:rsidR="00AB2D1F" w:rsidRPr="00D70925" w:rsidRDefault="00AB2D1F" w:rsidP="009304AA">
          <w:pPr>
            <w:spacing w:after="0" w:line="240" w:lineRule="auto"/>
            <w:jc w:val="both"/>
            <w:rPr>
              <w:rFonts w:eastAsia="Times New Roman" w:cs="Times New Roman"/>
              <w:bCs/>
              <w:szCs w:val="24"/>
            </w:rPr>
          </w:pPr>
        </w:p>
      </w:sdtContent>
    </w:sdt>
    <w:p w:rsidR="00AB2D1F" w:rsidRDefault="00AB2D1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480 </w:t>
      </w:r>
      <w:bookmarkStart w:id="1" w:name="AmendsCurrentLaw"/>
      <w:bookmarkEnd w:id="1"/>
      <w:r>
        <w:rPr>
          <w:rFonts w:cs="Times New Roman"/>
          <w:szCs w:val="24"/>
        </w:rPr>
        <w:t>amends current law relating to the student union fee at the University of Houston.</w:t>
      </w:r>
    </w:p>
    <w:p w:rsidR="00AB2D1F" w:rsidRPr="004D4CD6" w:rsidRDefault="00AB2D1F" w:rsidP="000F1DF9">
      <w:pPr>
        <w:spacing w:after="0" w:line="240" w:lineRule="auto"/>
        <w:jc w:val="both"/>
        <w:rPr>
          <w:rFonts w:eastAsia="Times New Roman" w:cs="Times New Roman"/>
          <w:szCs w:val="24"/>
        </w:rPr>
      </w:pPr>
    </w:p>
    <w:p w:rsidR="00AB2D1F" w:rsidRPr="005C2A78" w:rsidRDefault="00AB2D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09CD2A1ED04452BADD5697308DA1AD"/>
          </w:placeholder>
        </w:sdtPr>
        <w:sdtContent>
          <w:r>
            <w:rPr>
              <w:rFonts w:eastAsia="Times New Roman" w:cs="Times New Roman"/>
              <w:b/>
              <w:szCs w:val="24"/>
              <w:u w:val="single"/>
            </w:rPr>
            <w:t>RULEMAKING AUTHORITY</w:t>
          </w:r>
        </w:sdtContent>
      </w:sdt>
    </w:p>
    <w:p w:rsidR="00AB2D1F" w:rsidRPr="006529C4" w:rsidRDefault="00AB2D1F" w:rsidP="00774EC7">
      <w:pPr>
        <w:spacing w:after="0" w:line="240" w:lineRule="auto"/>
        <w:jc w:val="both"/>
        <w:rPr>
          <w:rFonts w:cs="Times New Roman"/>
          <w:szCs w:val="24"/>
        </w:rPr>
      </w:pPr>
    </w:p>
    <w:p w:rsidR="00AB2D1F" w:rsidRPr="006529C4" w:rsidRDefault="00AB2D1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2D1F" w:rsidRPr="006529C4" w:rsidRDefault="00AB2D1F" w:rsidP="00774EC7">
      <w:pPr>
        <w:spacing w:after="0" w:line="240" w:lineRule="auto"/>
        <w:jc w:val="both"/>
        <w:rPr>
          <w:rFonts w:cs="Times New Roman"/>
          <w:szCs w:val="24"/>
        </w:rPr>
      </w:pPr>
    </w:p>
    <w:p w:rsidR="00AB2D1F" w:rsidRPr="005C2A78" w:rsidRDefault="00AB2D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9ED27B89AC490D8C45329DD0A2C293"/>
          </w:placeholder>
        </w:sdtPr>
        <w:sdtContent>
          <w:r>
            <w:rPr>
              <w:rFonts w:eastAsia="Times New Roman" w:cs="Times New Roman"/>
              <w:b/>
              <w:szCs w:val="24"/>
              <w:u w:val="single"/>
            </w:rPr>
            <w:t>SECTION BY SECTION ANALYSIS</w:t>
          </w:r>
        </w:sdtContent>
      </w:sdt>
    </w:p>
    <w:p w:rsidR="00AB2D1F" w:rsidRPr="005C2A78" w:rsidRDefault="00AB2D1F" w:rsidP="000F1DF9">
      <w:pPr>
        <w:spacing w:after="0" w:line="240" w:lineRule="auto"/>
        <w:jc w:val="both"/>
        <w:rPr>
          <w:rFonts w:eastAsia="Times New Roman" w:cs="Times New Roman"/>
          <w:szCs w:val="24"/>
        </w:rPr>
      </w:pPr>
    </w:p>
    <w:p w:rsidR="00AB2D1F" w:rsidRPr="005C2A78" w:rsidRDefault="00AB2D1F" w:rsidP="009304A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D4CD6">
        <w:rPr>
          <w:rFonts w:eastAsia="Times New Roman" w:cs="Times New Roman"/>
          <w:szCs w:val="24"/>
        </w:rPr>
        <w:t>Section 54.526(a), Education Code</w:t>
      </w:r>
      <w:r>
        <w:rPr>
          <w:rFonts w:eastAsia="Times New Roman" w:cs="Times New Roman"/>
          <w:szCs w:val="24"/>
        </w:rPr>
        <w:t xml:space="preserve">, to include among the purposes for which the fee levied by the board of regents of the University of Houston System (UH) may be used, the purpose of </w:t>
      </w:r>
      <w:r w:rsidRPr="004D4CD6">
        <w:rPr>
          <w:rFonts w:eastAsia="Times New Roman" w:cs="Times New Roman"/>
          <w:szCs w:val="24"/>
        </w:rPr>
        <w:t xml:space="preserve">providing programming at </w:t>
      </w:r>
      <w:r>
        <w:rPr>
          <w:rFonts w:eastAsia="Times New Roman" w:cs="Times New Roman"/>
          <w:szCs w:val="24"/>
        </w:rPr>
        <w:t>a Student Union Building for UH</w:t>
      </w:r>
      <w:r w:rsidRPr="004D4CD6">
        <w:rPr>
          <w:rFonts w:eastAsia="Times New Roman" w:cs="Times New Roman"/>
          <w:szCs w:val="24"/>
        </w:rPr>
        <w:t>.</w:t>
      </w:r>
    </w:p>
    <w:p w:rsidR="00AB2D1F" w:rsidRPr="005C2A78" w:rsidRDefault="00AB2D1F" w:rsidP="009304AA">
      <w:pPr>
        <w:spacing w:after="0" w:line="240" w:lineRule="auto"/>
        <w:jc w:val="both"/>
        <w:rPr>
          <w:rFonts w:eastAsia="Times New Roman" w:cs="Times New Roman"/>
          <w:szCs w:val="24"/>
        </w:rPr>
      </w:pPr>
    </w:p>
    <w:p w:rsidR="00AB2D1F" w:rsidRPr="005C2A78" w:rsidRDefault="00AB2D1F" w:rsidP="009304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w:t>
      </w:r>
      <w:r w:rsidRPr="004D4CD6">
        <w:rPr>
          <w:rFonts w:eastAsia="Times New Roman" w:cs="Times New Roman"/>
          <w:szCs w:val="24"/>
        </w:rPr>
        <w:t>Section 54.526(c)</w:t>
      </w:r>
      <w:r>
        <w:rPr>
          <w:rFonts w:eastAsia="Times New Roman" w:cs="Times New Roman"/>
          <w:szCs w:val="24"/>
        </w:rPr>
        <w:t xml:space="preserve"> (relating to prohibiting a student union fee from being charged after the fifth academic year in which the fee is first charged)</w:t>
      </w:r>
      <w:r w:rsidRPr="004D4CD6">
        <w:rPr>
          <w:rFonts w:eastAsia="Times New Roman" w:cs="Times New Roman"/>
          <w:szCs w:val="24"/>
        </w:rPr>
        <w:t>, Education Code</w:t>
      </w:r>
      <w:r>
        <w:rPr>
          <w:rFonts w:eastAsia="Times New Roman" w:cs="Times New Roman"/>
          <w:szCs w:val="24"/>
        </w:rPr>
        <w:t>.</w:t>
      </w:r>
    </w:p>
    <w:p w:rsidR="00AB2D1F" w:rsidRPr="005C2A78" w:rsidRDefault="00AB2D1F" w:rsidP="009304AA">
      <w:pPr>
        <w:spacing w:after="0" w:line="240" w:lineRule="auto"/>
        <w:jc w:val="both"/>
        <w:rPr>
          <w:rFonts w:eastAsia="Times New Roman" w:cs="Times New Roman"/>
          <w:szCs w:val="24"/>
        </w:rPr>
      </w:pPr>
    </w:p>
    <w:p w:rsidR="00AB2D1F" w:rsidRDefault="00AB2D1F" w:rsidP="009304A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w:t>
      </w:r>
      <w:r w:rsidRPr="004D4CD6">
        <w:rPr>
          <w:rFonts w:eastAsia="Times New Roman" w:cs="Times New Roman"/>
          <w:szCs w:val="24"/>
        </w:rPr>
        <w:t>Section 54.526, Education Code, as amended by this Act, applies to student fees imposed for a semester or term beginning before, on, or after the effective date of this Act.</w:t>
      </w:r>
    </w:p>
    <w:p w:rsidR="00AB2D1F" w:rsidRDefault="00AB2D1F" w:rsidP="009304AA">
      <w:pPr>
        <w:spacing w:after="0" w:line="240" w:lineRule="auto"/>
        <w:jc w:val="both"/>
        <w:rPr>
          <w:rFonts w:eastAsia="Times New Roman" w:cs="Times New Roman"/>
          <w:szCs w:val="24"/>
        </w:rPr>
      </w:pPr>
    </w:p>
    <w:p w:rsidR="00AB2D1F" w:rsidRPr="00C8671F" w:rsidRDefault="00AB2D1F" w:rsidP="009304AA">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AB2D1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DA7" w:rsidRDefault="003B1DA7" w:rsidP="000F1DF9">
      <w:pPr>
        <w:spacing w:after="0" w:line="240" w:lineRule="auto"/>
      </w:pPr>
      <w:r>
        <w:separator/>
      </w:r>
    </w:p>
  </w:endnote>
  <w:endnote w:type="continuationSeparator" w:id="0">
    <w:p w:rsidR="003B1DA7" w:rsidRDefault="003B1D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1D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2D1F">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B2D1F">
                <w:rPr>
                  <w:sz w:val="20"/>
                  <w:szCs w:val="20"/>
                </w:rPr>
                <w:t>S.B. 480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B2D1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1D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2D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2D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DA7" w:rsidRDefault="003B1DA7" w:rsidP="000F1DF9">
      <w:pPr>
        <w:spacing w:after="0" w:line="240" w:lineRule="auto"/>
      </w:pPr>
      <w:r>
        <w:separator/>
      </w:r>
    </w:p>
  </w:footnote>
  <w:footnote w:type="continuationSeparator" w:id="0">
    <w:p w:rsidR="003B1DA7" w:rsidRDefault="003B1DA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1DA7"/>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2D1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8E58E"/>
  <w15:docId w15:val="{03E13A16-1AE0-4B71-B874-C716E421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2D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F807DFABEB4B589D9A170CE36EE9FA"/>
        <w:category>
          <w:name w:val="General"/>
          <w:gallery w:val="placeholder"/>
        </w:category>
        <w:types>
          <w:type w:val="bbPlcHdr"/>
        </w:types>
        <w:behaviors>
          <w:behavior w:val="content"/>
        </w:behaviors>
        <w:guid w:val="{AD5FEAE7-6079-405B-9496-92511A8335C2}"/>
      </w:docPartPr>
      <w:docPartBody>
        <w:p w:rsidR="00000000" w:rsidRDefault="00B30145"/>
      </w:docPartBody>
    </w:docPart>
    <w:docPart>
      <w:docPartPr>
        <w:name w:val="29F3978C65934C03A3929916368164C6"/>
        <w:category>
          <w:name w:val="General"/>
          <w:gallery w:val="placeholder"/>
        </w:category>
        <w:types>
          <w:type w:val="bbPlcHdr"/>
        </w:types>
        <w:behaviors>
          <w:behavior w:val="content"/>
        </w:behaviors>
        <w:guid w:val="{F1D85279-881B-4356-8506-3B1B84C16D44}"/>
      </w:docPartPr>
      <w:docPartBody>
        <w:p w:rsidR="00000000" w:rsidRDefault="00B30145"/>
      </w:docPartBody>
    </w:docPart>
    <w:docPart>
      <w:docPartPr>
        <w:name w:val="06797B460F3C48D5AE469E11D872429E"/>
        <w:category>
          <w:name w:val="General"/>
          <w:gallery w:val="placeholder"/>
        </w:category>
        <w:types>
          <w:type w:val="bbPlcHdr"/>
        </w:types>
        <w:behaviors>
          <w:behavior w:val="content"/>
        </w:behaviors>
        <w:guid w:val="{2DDD3994-5016-408B-919A-66C56C8787AA}"/>
      </w:docPartPr>
      <w:docPartBody>
        <w:p w:rsidR="00000000" w:rsidRDefault="00B30145"/>
      </w:docPartBody>
    </w:docPart>
    <w:docPart>
      <w:docPartPr>
        <w:name w:val="48E317020A58421895CF3CED232C9AAA"/>
        <w:category>
          <w:name w:val="General"/>
          <w:gallery w:val="placeholder"/>
        </w:category>
        <w:types>
          <w:type w:val="bbPlcHdr"/>
        </w:types>
        <w:behaviors>
          <w:behavior w:val="content"/>
        </w:behaviors>
        <w:guid w:val="{3D9B3F90-5768-4488-916C-DAF165C2BA78}"/>
      </w:docPartPr>
      <w:docPartBody>
        <w:p w:rsidR="00000000" w:rsidRDefault="00B30145"/>
      </w:docPartBody>
    </w:docPart>
    <w:docPart>
      <w:docPartPr>
        <w:name w:val="F9F6D386E03E424389EC7F49036D705A"/>
        <w:category>
          <w:name w:val="General"/>
          <w:gallery w:val="placeholder"/>
        </w:category>
        <w:types>
          <w:type w:val="bbPlcHdr"/>
        </w:types>
        <w:behaviors>
          <w:behavior w:val="content"/>
        </w:behaviors>
        <w:guid w:val="{7C95C047-4290-4831-AD4B-E0C31B510454}"/>
      </w:docPartPr>
      <w:docPartBody>
        <w:p w:rsidR="00000000" w:rsidRDefault="00B30145"/>
      </w:docPartBody>
    </w:docPart>
    <w:docPart>
      <w:docPartPr>
        <w:name w:val="FC3D71543CBB47B8B165FEA806991E53"/>
        <w:category>
          <w:name w:val="General"/>
          <w:gallery w:val="placeholder"/>
        </w:category>
        <w:types>
          <w:type w:val="bbPlcHdr"/>
        </w:types>
        <w:behaviors>
          <w:behavior w:val="content"/>
        </w:behaviors>
        <w:guid w:val="{E053ADC5-9088-43BD-8DCA-2000885DF061}"/>
      </w:docPartPr>
      <w:docPartBody>
        <w:p w:rsidR="00000000" w:rsidRDefault="00B30145"/>
      </w:docPartBody>
    </w:docPart>
    <w:docPart>
      <w:docPartPr>
        <w:name w:val="AEA4A71F0DF94DB7AA2F35A6EBAD935D"/>
        <w:category>
          <w:name w:val="General"/>
          <w:gallery w:val="placeholder"/>
        </w:category>
        <w:types>
          <w:type w:val="bbPlcHdr"/>
        </w:types>
        <w:behaviors>
          <w:behavior w:val="content"/>
        </w:behaviors>
        <w:guid w:val="{A75906CA-C4AA-4D49-BDF9-BAF8384AE256}"/>
      </w:docPartPr>
      <w:docPartBody>
        <w:p w:rsidR="00000000" w:rsidRDefault="00B30145"/>
      </w:docPartBody>
    </w:docPart>
    <w:docPart>
      <w:docPartPr>
        <w:name w:val="D96A0F5F5D834729AC5853BDFD66D5B8"/>
        <w:category>
          <w:name w:val="General"/>
          <w:gallery w:val="placeholder"/>
        </w:category>
        <w:types>
          <w:type w:val="bbPlcHdr"/>
        </w:types>
        <w:behaviors>
          <w:behavior w:val="content"/>
        </w:behaviors>
        <w:guid w:val="{FD04B801-C4C6-41BE-AD60-351D89622B18}"/>
      </w:docPartPr>
      <w:docPartBody>
        <w:p w:rsidR="00000000" w:rsidRDefault="00B30145"/>
      </w:docPartBody>
    </w:docPart>
    <w:docPart>
      <w:docPartPr>
        <w:name w:val="FDA59924C09942A2ABBD7CABB51D8CEF"/>
        <w:category>
          <w:name w:val="General"/>
          <w:gallery w:val="placeholder"/>
        </w:category>
        <w:types>
          <w:type w:val="bbPlcHdr"/>
        </w:types>
        <w:behaviors>
          <w:behavior w:val="content"/>
        </w:behaviors>
        <w:guid w:val="{40E0E847-6216-4983-8F2F-AE9A3FDAEC2D}"/>
      </w:docPartPr>
      <w:docPartBody>
        <w:p w:rsidR="00000000" w:rsidRDefault="00B30145"/>
      </w:docPartBody>
    </w:docPart>
    <w:docPart>
      <w:docPartPr>
        <w:name w:val="8B831E598EFC45D09DC4372D6CC71F5F"/>
        <w:category>
          <w:name w:val="General"/>
          <w:gallery w:val="placeholder"/>
        </w:category>
        <w:types>
          <w:type w:val="bbPlcHdr"/>
        </w:types>
        <w:behaviors>
          <w:behavior w:val="content"/>
        </w:behaviors>
        <w:guid w:val="{2A44CC33-AAA2-4888-9E10-BCA8F0B5D61C}"/>
      </w:docPartPr>
      <w:docPartBody>
        <w:p w:rsidR="00000000" w:rsidRDefault="00556C34" w:rsidP="00556C34">
          <w:pPr>
            <w:pStyle w:val="8B831E598EFC45D09DC4372D6CC71F5F"/>
          </w:pPr>
          <w:r w:rsidRPr="00A30DD1">
            <w:rPr>
              <w:rStyle w:val="PlaceholderText"/>
            </w:rPr>
            <w:t>Click here to enter a date.</w:t>
          </w:r>
        </w:p>
      </w:docPartBody>
    </w:docPart>
    <w:docPart>
      <w:docPartPr>
        <w:name w:val="7D80267DBE18456F9F405115CA1ED3AB"/>
        <w:category>
          <w:name w:val="General"/>
          <w:gallery w:val="placeholder"/>
        </w:category>
        <w:types>
          <w:type w:val="bbPlcHdr"/>
        </w:types>
        <w:behaviors>
          <w:behavior w:val="content"/>
        </w:behaviors>
        <w:guid w:val="{4E4A392A-FA85-4198-9C21-01A3DFB52E48}"/>
      </w:docPartPr>
      <w:docPartBody>
        <w:p w:rsidR="00000000" w:rsidRDefault="00B30145"/>
      </w:docPartBody>
    </w:docPart>
    <w:docPart>
      <w:docPartPr>
        <w:name w:val="271EC6DEBA604FD7B27026EFC9106B62"/>
        <w:category>
          <w:name w:val="General"/>
          <w:gallery w:val="placeholder"/>
        </w:category>
        <w:types>
          <w:type w:val="bbPlcHdr"/>
        </w:types>
        <w:behaviors>
          <w:behavior w:val="content"/>
        </w:behaviors>
        <w:guid w:val="{F452A69B-61B4-4EE2-BD3A-302D5D94875E}"/>
      </w:docPartPr>
      <w:docPartBody>
        <w:p w:rsidR="00000000" w:rsidRDefault="00B30145"/>
      </w:docPartBody>
    </w:docPart>
    <w:docPart>
      <w:docPartPr>
        <w:name w:val="A59D2FD4A96442F18A1618B3895580E4"/>
        <w:category>
          <w:name w:val="General"/>
          <w:gallery w:val="placeholder"/>
        </w:category>
        <w:types>
          <w:type w:val="bbPlcHdr"/>
        </w:types>
        <w:behaviors>
          <w:behavior w:val="content"/>
        </w:behaviors>
        <w:guid w:val="{D17F4D21-71EB-46A3-AAC7-7EF346319458}"/>
      </w:docPartPr>
      <w:docPartBody>
        <w:p w:rsidR="00000000" w:rsidRDefault="00556C34" w:rsidP="00556C34">
          <w:pPr>
            <w:pStyle w:val="A59D2FD4A96442F18A1618B3895580E4"/>
          </w:pPr>
          <w:r>
            <w:rPr>
              <w:rFonts w:eastAsia="Times New Roman" w:cs="Times New Roman"/>
              <w:bCs/>
              <w:szCs w:val="24"/>
            </w:rPr>
            <w:t xml:space="preserve"> </w:t>
          </w:r>
        </w:p>
      </w:docPartBody>
    </w:docPart>
    <w:docPart>
      <w:docPartPr>
        <w:name w:val="5409CD2A1ED04452BADD5697308DA1AD"/>
        <w:category>
          <w:name w:val="General"/>
          <w:gallery w:val="placeholder"/>
        </w:category>
        <w:types>
          <w:type w:val="bbPlcHdr"/>
        </w:types>
        <w:behaviors>
          <w:behavior w:val="content"/>
        </w:behaviors>
        <w:guid w:val="{70FB9F99-DA8D-4BE7-85A2-159C0556CB55}"/>
      </w:docPartPr>
      <w:docPartBody>
        <w:p w:rsidR="00000000" w:rsidRDefault="00B30145"/>
      </w:docPartBody>
    </w:docPart>
    <w:docPart>
      <w:docPartPr>
        <w:name w:val="699ED27B89AC490D8C45329DD0A2C293"/>
        <w:category>
          <w:name w:val="General"/>
          <w:gallery w:val="placeholder"/>
        </w:category>
        <w:types>
          <w:type w:val="bbPlcHdr"/>
        </w:types>
        <w:behaviors>
          <w:behavior w:val="content"/>
        </w:behaviors>
        <w:guid w:val="{AC374A27-C2B8-44B4-A058-77D39137EC48}"/>
      </w:docPartPr>
      <w:docPartBody>
        <w:p w:rsidR="00000000" w:rsidRDefault="00B301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56C34"/>
    <w:rsid w:val="00576003"/>
    <w:rsid w:val="005B408E"/>
    <w:rsid w:val="005D31F2"/>
    <w:rsid w:val="00635291"/>
    <w:rsid w:val="006959CC"/>
    <w:rsid w:val="00696675"/>
    <w:rsid w:val="006B0016"/>
    <w:rsid w:val="008C55F7"/>
    <w:rsid w:val="0090598B"/>
    <w:rsid w:val="00984D6C"/>
    <w:rsid w:val="00A54AD6"/>
    <w:rsid w:val="00A57564"/>
    <w:rsid w:val="00B252A4"/>
    <w:rsid w:val="00B30145"/>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C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B831E598EFC45D09DC4372D6CC71F5F">
    <w:name w:val="8B831E598EFC45D09DC4372D6CC71F5F"/>
    <w:rsid w:val="00556C34"/>
    <w:pPr>
      <w:spacing w:after="160" w:line="259" w:lineRule="auto"/>
    </w:pPr>
  </w:style>
  <w:style w:type="paragraph" w:customStyle="1" w:styleId="A59D2FD4A96442F18A1618B3895580E4">
    <w:name w:val="A59D2FD4A96442F18A1618B3895580E4"/>
    <w:rsid w:val="00556C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D9F884-0E93-4C21-90E0-5130B214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253</Words>
  <Characters>1447</Characters>
  <Application>Microsoft Office Word</Application>
  <DocSecurity>0</DocSecurity>
  <Lines>12</Lines>
  <Paragraphs>3</Paragraphs>
  <ScaleCrop>false</ScaleCrop>
  <Company>Texas Legislative Council</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2021-03-19T13:52:00Z</dcterms:modified>
</cp:coreProperties>
</file>

<file path=docProps/custom.xml><?xml version="1.0" encoding="utf-8"?>
<op:Properties xmlns:vt="http://schemas.openxmlformats.org/officeDocument/2006/docPropsVTypes" xmlns:op="http://schemas.openxmlformats.org/officeDocument/2006/custom-properties"/>
</file>