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09" w:rsidRDefault="004763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86D6D0ABC74A6DAA70E82163A82F7E"/>
          </w:placeholder>
        </w:sdtPr>
        <w:sdtContent>
          <w:r w:rsidRPr="005C2A78">
            <w:rPr>
              <w:rFonts w:cs="Times New Roman"/>
              <w:b/>
              <w:szCs w:val="24"/>
              <w:u w:val="single"/>
            </w:rPr>
            <w:t>BILL ANALYSIS</w:t>
          </w:r>
        </w:sdtContent>
      </w:sdt>
    </w:p>
    <w:p w:rsidR="00476309" w:rsidRPr="00585C31" w:rsidRDefault="00476309" w:rsidP="000F1DF9">
      <w:pPr>
        <w:spacing w:after="0" w:line="240" w:lineRule="auto"/>
        <w:rPr>
          <w:rFonts w:cs="Times New Roman"/>
          <w:szCs w:val="24"/>
        </w:rPr>
      </w:pPr>
    </w:p>
    <w:p w:rsidR="00476309" w:rsidRPr="00585C31" w:rsidRDefault="004763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309" w:rsidTr="000F1DF9">
        <w:tc>
          <w:tcPr>
            <w:tcW w:w="2718" w:type="dxa"/>
          </w:tcPr>
          <w:p w:rsidR="00476309" w:rsidRPr="005C2A78" w:rsidRDefault="00476309" w:rsidP="006D756B">
            <w:pPr>
              <w:rPr>
                <w:rFonts w:cs="Times New Roman"/>
                <w:szCs w:val="24"/>
              </w:rPr>
            </w:pPr>
            <w:sdt>
              <w:sdtPr>
                <w:rPr>
                  <w:rFonts w:cs="Times New Roman"/>
                  <w:szCs w:val="24"/>
                </w:rPr>
                <w:alias w:val="Agency Title"/>
                <w:tag w:val="AgencyTitleContentControl"/>
                <w:id w:val="1920747753"/>
                <w:lock w:val="sdtContentLocked"/>
                <w:placeholder>
                  <w:docPart w:val="5C4067B83A9447378FA95615221E9C38"/>
                </w:placeholder>
              </w:sdtPr>
              <w:sdtEndPr>
                <w:rPr>
                  <w:rFonts w:cstheme="minorBidi"/>
                  <w:szCs w:val="22"/>
                </w:rPr>
              </w:sdtEndPr>
              <w:sdtContent>
                <w:r>
                  <w:rPr>
                    <w:rFonts w:cs="Times New Roman"/>
                    <w:szCs w:val="24"/>
                  </w:rPr>
                  <w:t>Senate Research Center</w:t>
                </w:r>
              </w:sdtContent>
            </w:sdt>
          </w:p>
        </w:tc>
        <w:tc>
          <w:tcPr>
            <w:tcW w:w="6858" w:type="dxa"/>
          </w:tcPr>
          <w:p w:rsidR="00476309" w:rsidRPr="00FF6471" w:rsidRDefault="00476309" w:rsidP="000F1DF9">
            <w:pPr>
              <w:jc w:val="right"/>
              <w:rPr>
                <w:rFonts w:cs="Times New Roman"/>
                <w:szCs w:val="24"/>
              </w:rPr>
            </w:pPr>
            <w:sdt>
              <w:sdtPr>
                <w:rPr>
                  <w:rFonts w:cs="Times New Roman"/>
                  <w:szCs w:val="24"/>
                </w:rPr>
                <w:alias w:val="Bill Number"/>
                <w:tag w:val="BillNumberOne"/>
                <w:id w:val="-410784069"/>
                <w:lock w:val="sdtContentLocked"/>
                <w:placeholder>
                  <w:docPart w:val="412189C32AE94E0881D56CD6880156D3"/>
                </w:placeholder>
              </w:sdtPr>
              <w:sdtContent>
                <w:r>
                  <w:rPr>
                    <w:rFonts w:cs="Times New Roman"/>
                    <w:szCs w:val="24"/>
                  </w:rPr>
                  <w:t>S.B. 518</w:t>
                </w:r>
              </w:sdtContent>
            </w:sdt>
          </w:p>
        </w:tc>
      </w:tr>
      <w:tr w:rsidR="00476309" w:rsidTr="000F1DF9">
        <w:sdt>
          <w:sdtPr>
            <w:rPr>
              <w:rFonts w:cs="Times New Roman"/>
              <w:szCs w:val="24"/>
            </w:rPr>
            <w:alias w:val="TLCNumber"/>
            <w:tag w:val="TLCNumber"/>
            <w:id w:val="-542600604"/>
            <w:lock w:val="sdtLocked"/>
            <w:placeholder>
              <w:docPart w:val="3AF0FC0395E34721A4148D2DB183FBCA"/>
            </w:placeholder>
            <w:showingPlcHdr/>
          </w:sdtPr>
          <w:sdtContent>
            <w:tc>
              <w:tcPr>
                <w:tcW w:w="2718" w:type="dxa"/>
              </w:tcPr>
              <w:p w:rsidR="00476309" w:rsidRPr="000F1DF9" w:rsidRDefault="00476309" w:rsidP="00C65088">
                <w:pPr>
                  <w:rPr>
                    <w:rFonts w:cs="Times New Roman"/>
                    <w:szCs w:val="24"/>
                  </w:rPr>
                </w:pPr>
              </w:p>
            </w:tc>
          </w:sdtContent>
        </w:sdt>
        <w:tc>
          <w:tcPr>
            <w:tcW w:w="6858" w:type="dxa"/>
          </w:tcPr>
          <w:p w:rsidR="00476309" w:rsidRPr="005C2A78" w:rsidRDefault="00476309" w:rsidP="00073EDD">
            <w:pPr>
              <w:jc w:val="right"/>
              <w:rPr>
                <w:rFonts w:cs="Times New Roman"/>
                <w:szCs w:val="24"/>
              </w:rPr>
            </w:pPr>
            <w:sdt>
              <w:sdtPr>
                <w:rPr>
                  <w:rFonts w:cs="Times New Roman"/>
                  <w:szCs w:val="24"/>
                </w:rPr>
                <w:alias w:val="Author Label"/>
                <w:tag w:val="By"/>
                <w:id w:val="72399597"/>
                <w:lock w:val="sdtLocked"/>
                <w:placeholder>
                  <w:docPart w:val="F22F84214D9F489CA1E6F331B84750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3E1B9F7E7945ABB364B692A7876A8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95957F19DF143C09B05679141D8B05A"/>
                </w:placeholder>
                <w:showingPlcHdr/>
              </w:sdtPr>
              <w:sdtContent/>
            </w:sdt>
            <w:sdt>
              <w:sdtPr>
                <w:rPr>
                  <w:rFonts w:cs="Times New Roman"/>
                  <w:szCs w:val="24"/>
                </w:rPr>
                <w:alias w:val="DualSponsor"/>
                <w:tag w:val="DualSponsor"/>
                <w:id w:val="1029379812"/>
                <w:lock w:val="sdtContentLocked"/>
                <w:placeholder>
                  <w:docPart w:val="A4F3FD0CF2E94A33B0B7D60C719C8FB9"/>
                </w:placeholder>
                <w:showingPlcHdr/>
              </w:sdtPr>
              <w:sdtContent/>
            </w:sdt>
          </w:p>
        </w:tc>
      </w:tr>
      <w:tr w:rsidR="00476309" w:rsidTr="000F1DF9">
        <w:tc>
          <w:tcPr>
            <w:tcW w:w="2718" w:type="dxa"/>
          </w:tcPr>
          <w:p w:rsidR="00476309" w:rsidRPr="00BC7495" w:rsidRDefault="00476309" w:rsidP="000F1DF9">
            <w:pPr>
              <w:rPr>
                <w:rFonts w:cs="Times New Roman"/>
                <w:szCs w:val="24"/>
              </w:rPr>
            </w:pPr>
          </w:p>
        </w:tc>
        <w:sdt>
          <w:sdtPr>
            <w:rPr>
              <w:rFonts w:cs="Times New Roman"/>
              <w:szCs w:val="24"/>
            </w:rPr>
            <w:alias w:val="Committee"/>
            <w:tag w:val="Committee"/>
            <w:id w:val="1914272295"/>
            <w:lock w:val="sdtContentLocked"/>
            <w:placeholder>
              <w:docPart w:val="C1301C42C63C48B18D6A2CBE108E63A9"/>
            </w:placeholder>
          </w:sdtPr>
          <w:sdtContent>
            <w:tc>
              <w:tcPr>
                <w:tcW w:w="6858" w:type="dxa"/>
              </w:tcPr>
              <w:p w:rsidR="00476309" w:rsidRPr="00FF6471" w:rsidRDefault="00476309" w:rsidP="000F1DF9">
                <w:pPr>
                  <w:jc w:val="right"/>
                  <w:rPr>
                    <w:rFonts w:cs="Times New Roman"/>
                    <w:szCs w:val="24"/>
                  </w:rPr>
                </w:pPr>
                <w:r>
                  <w:rPr>
                    <w:rFonts w:cs="Times New Roman"/>
                    <w:szCs w:val="24"/>
                  </w:rPr>
                  <w:t>Natural Resources &amp; Economic Development</w:t>
                </w:r>
              </w:p>
            </w:tc>
          </w:sdtContent>
        </w:sdt>
      </w:tr>
      <w:tr w:rsidR="00476309" w:rsidTr="000F1DF9">
        <w:tc>
          <w:tcPr>
            <w:tcW w:w="2718" w:type="dxa"/>
          </w:tcPr>
          <w:p w:rsidR="00476309" w:rsidRPr="00BC7495" w:rsidRDefault="00476309" w:rsidP="000F1DF9">
            <w:pPr>
              <w:rPr>
                <w:rFonts w:cs="Times New Roman"/>
                <w:szCs w:val="24"/>
              </w:rPr>
            </w:pPr>
          </w:p>
        </w:tc>
        <w:sdt>
          <w:sdtPr>
            <w:rPr>
              <w:rFonts w:cs="Times New Roman"/>
              <w:szCs w:val="24"/>
            </w:rPr>
            <w:alias w:val="Date"/>
            <w:tag w:val="DateContentControl"/>
            <w:id w:val="1178081906"/>
            <w:lock w:val="sdtLocked"/>
            <w:placeholder>
              <w:docPart w:val="67D8E3398E3E4DD5A0754D57DC5B3C18"/>
            </w:placeholder>
            <w:date w:fullDate="2021-03-12T00:00:00Z">
              <w:dateFormat w:val="M/d/yyyy"/>
              <w:lid w:val="en-US"/>
              <w:storeMappedDataAs w:val="dateTime"/>
              <w:calendar w:val="gregorian"/>
            </w:date>
          </w:sdtPr>
          <w:sdtContent>
            <w:tc>
              <w:tcPr>
                <w:tcW w:w="6858" w:type="dxa"/>
              </w:tcPr>
              <w:p w:rsidR="00476309" w:rsidRPr="00FF6471" w:rsidRDefault="00476309" w:rsidP="000F1DF9">
                <w:pPr>
                  <w:jc w:val="right"/>
                  <w:rPr>
                    <w:rFonts w:cs="Times New Roman"/>
                    <w:szCs w:val="24"/>
                  </w:rPr>
                </w:pPr>
                <w:r>
                  <w:rPr>
                    <w:rFonts w:cs="Times New Roman"/>
                    <w:szCs w:val="24"/>
                  </w:rPr>
                  <w:t>3/12/2021</w:t>
                </w:r>
              </w:p>
            </w:tc>
          </w:sdtContent>
        </w:sdt>
      </w:tr>
      <w:tr w:rsidR="00476309" w:rsidTr="000F1DF9">
        <w:tc>
          <w:tcPr>
            <w:tcW w:w="2718" w:type="dxa"/>
          </w:tcPr>
          <w:p w:rsidR="00476309" w:rsidRPr="00BC7495" w:rsidRDefault="00476309" w:rsidP="000F1DF9">
            <w:pPr>
              <w:rPr>
                <w:rFonts w:cs="Times New Roman"/>
                <w:szCs w:val="24"/>
              </w:rPr>
            </w:pPr>
          </w:p>
        </w:tc>
        <w:sdt>
          <w:sdtPr>
            <w:rPr>
              <w:rFonts w:cs="Times New Roman"/>
              <w:szCs w:val="24"/>
            </w:rPr>
            <w:alias w:val="BA Version"/>
            <w:tag w:val="BAVersion"/>
            <w:id w:val="-1685590809"/>
            <w:lock w:val="sdtContentLocked"/>
            <w:placeholder>
              <w:docPart w:val="638A0A5AA1624F5D8ABFE59ECB82A9B6"/>
            </w:placeholder>
          </w:sdtPr>
          <w:sdtContent>
            <w:tc>
              <w:tcPr>
                <w:tcW w:w="6858" w:type="dxa"/>
              </w:tcPr>
              <w:p w:rsidR="00476309" w:rsidRPr="00FF6471" w:rsidRDefault="00476309" w:rsidP="000F1DF9">
                <w:pPr>
                  <w:jc w:val="right"/>
                  <w:rPr>
                    <w:rFonts w:cs="Times New Roman"/>
                    <w:szCs w:val="24"/>
                  </w:rPr>
                </w:pPr>
                <w:r>
                  <w:rPr>
                    <w:rFonts w:cs="Times New Roman"/>
                    <w:szCs w:val="24"/>
                  </w:rPr>
                  <w:t>As Filed</w:t>
                </w:r>
              </w:p>
            </w:tc>
          </w:sdtContent>
        </w:sdt>
      </w:tr>
    </w:tbl>
    <w:p w:rsidR="00476309" w:rsidRPr="00FF6471" w:rsidRDefault="00476309" w:rsidP="000F1DF9">
      <w:pPr>
        <w:spacing w:after="0" w:line="240" w:lineRule="auto"/>
        <w:rPr>
          <w:rFonts w:cs="Times New Roman"/>
          <w:szCs w:val="24"/>
        </w:rPr>
      </w:pPr>
    </w:p>
    <w:p w:rsidR="00476309" w:rsidRPr="00FF6471" w:rsidRDefault="00476309" w:rsidP="000F1DF9">
      <w:pPr>
        <w:spacing w:after="0" w:line="240" w:lineRule="auto"/>
        <w:rPr>
          <w:rFonts w:cs="Times New Roman"/>
          <w:szCs w:val="24"/>
        </w:rPr>
      </w:pPr>
    </w:p>
    <w:p w:rsidR="00476309" w:rsidRPr="00FF6471" w:rsidRDefault="004763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C29FBE142F46249ABF46340029625B"/>
        </w:placeholder>
      </w:sdtPr>
      <w:sdtContent>
        <w:p w:rsidR="00476309" w:rsidRDefault="004763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D09DE5F81944CCB025A20BCA9FFC7C"/>
        </w:placeholder>
      </w:sdtPr>
      <w:sdtContent>
        <w:p w:rsidR="00476309" w:rsidRDefault="00476309" w:rsidP="003304B8">
          <w:pPr>
            <w:pStyle w:val="NormalWeb"/>
            <w:spacing w:before="0" w:beforeAutospacing="0" w:after="0" w:afterAutospacing="0"/>
            <w:jc w:val="both"/>
            <w:divId w:val="730155094"/>
            <w:rPr>
              <w:rFonts w:eastAsia="Times New Roman"/>
              <w:bCs/>
            </w:rPr>
          </w:pPr>
        </w:p>
        <w:p w:rsidR="00476309" w:rsidRDefault="00476309" w:rsidP="003304B8">
          <w:pPr>
            <w:pStyle w:val="NormalWeb"/>
            <w:spacing w:before="0" w:beforeAutospacing="0" w:after="0" w:afterAutospacing="0"/>
            <w:jc w:val="both"/>
            <w:divId w:val="730155094"/>
            <w:rPr>
              <w:color w:val="000000"/>
            </w:rPr>
          </w:pPr>
          <w:r w:rsidRPr="008914E4">
            <w:rPr>
              <w:color w:val="000000"/>
            </w:rPr>
            <w:t xml:space="preserve">Currently, there are two sources of data for localities to determine the prevailing wage. Some of the current data sources are outdated. The Texas Workforce Commission </w:t>
          </w:r>
          <w:r>
            <w:rPr>
              <w:color w:val="000000"/>
            </w:rPr>
            <w:t xml:space="preserve">(TWC) </w:t>
          </w:r>
          <w:r w:rsidRPr="008914E4">
            <w:rPr>
              <w:color w:val="000000"/>
            </w:rPr>
            <w:t xml:space="preserve">currently compiles wage data that localities are not permitted to use in determining prevailing wages. This data is necessary because it allows a more current data set for the wages to be based on local criteria instead of state criteria. There has been a concern of affordability when areas are required to exhibit a pay scale that is greater than that of the local pay scale. </w:t>
          </w:r>
        </w:p>
        <w:p w:rsidR="00476309" w:rsidRPr="008914E4" w:rsidRDefault="00476309" w:rsidP="003304B8">
          <w:pPr>
            <w:pStyle w:val="NormalWeb"/>
            <w:spacing w:before="0" w:beforeAutospacing="0" w:after="0" w:afterAutospacing="0"/>
            <w:jc w:val="both"/>
            <w:divId w:val="730155094"/>
            <w:rPr>
              <w:color w:val="000000"/>
            </w:rPr>
          </w:pPr>
        </w:p>
        <w:p w:rsidR="00476309" w:rsidRPr="008914E4" w:rsidRDefault="00476309" w:rsidP="003304B8">
          <w:pPr>
            <w:pStyle w:val="NormalWeb"/>
            <w:spacing w:before="0" w:beforeAutospacing="0" w:after="0" w:afterAutospacing="0"/>
            <w:jc w:val="both"/>
            <w:divId w:val="730155094"/>
            <w:rPr>
              <w:color w:val="000000"/>
            </w:rPr>
          </w:pPr>
          <w:r w:rsidRPr="008914E4">
            <w:rPr>
              <w:color w:val="000000"/>
            </w:rPr>
            <w:t>S</w:t>
          </w:r>
          <w:r>
            <w:rPr>
              <w:color w:val="000000"/>
            </w:rPr>
            <w:t>.</w:t>
          </w:r>
          <w:r w:rsidRPr="008914E4">
            <w:rPr>
              <w:color w:val="000000"/>
            </w:rPr>
            <w:t>B</w:t>
          </w:r>
          <w:r>
            <w:rPr>
              <w:color w:val="000000"/>
            </w:rPr>
            <w:t>.</w:t>
          </w:r>
          <w:r w:rsidRPr="008914E4">
            <w:rPr>
              <w:color w:val="000000"/>
            </w:rPr>
            <w:t xml:space="preserve"> 518 allows for </w:t>
          </w:r>
          <w:r>
            <w:rPr>
              <w:color w:val="000000"/>
            </w:rPr>
            <w:t xml:space="preserve">the use of data compiled by </w:t>
          </w:r>
          <w:r w:rsidRPr="008914E4">
            <w:rPr>
              <w:color w:val="000000"/>
            </w:rPr>
            <w:t xml:space="preserve">TWC's Labor Market and Career Information Department in determining the general prevailing rate of per diem wages, legal holiday, and overtime work in the locality of the public work for a contract for a public work. The data is already compiled by </w:t>
          </w:r>
          <w:r>
            <w:rPr>
              <w:color w:val="000000"/>
            </w:rPr>
            <w:t>TWC</w:t>
          </w:r>
          <w:r w:rsidRPr="008914E4">
            <w:rPr>
              <w:color w:val="000000"/>
            </w:rPr>
            <w:t xml:space="preserve"> so the l</w:t>
          </w:r>
          <w:r>
            <w:rPr>
              <w:color w:val="000000"/>
            </w:rPr>
            <w:t xml:space="preserve">egislation does not require </w:t>
          </w:r>
          <w:r w:rsidRPr="008914E4">
            <w:rPr>
              <w:color w:val="000000"/>
            </w:rPr>
            <w:t>TWC to compile additional data. The bill uses statistical wage data for the local area or metropolitan area relating to the locality of the contract, or the state if there is no data available for the locality of the contract.</w:t>
          </w:r>
        </w:p>
        <w:p w:rsidR="00476309" w:rsidRPr="00D70925" w:rsidRDefault="00476309" w:rsidP="003304B8">
          <w:pPr>
            <w:spacing w:after="0" w:line="240" w:lineRule="auto"/>
            <w:jc w:val="both"/>
            <w:rPr>
              <w:rFonts w:eastAsia="Times New Roman" w:cs="Times New Roman"/>
              <w:bCs/>
              <w:szCs w:val="24"/>
            </w:rPr>
          </w:pPr>
        </w:p>
      </w:sdtContent>
    </w:sdt>
    <w:p w:rsidR="00476309" w:rsidRDefault="004763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518 </w:t>
      </w:r>
      <w:bookmarkStart w:id="1" w:name="AmendsCurrentLaw"/>
      <w:bookmarkEnd w:id="1"/>
      <w:r>
        <w:rPr>
          <w:rFonts w:cs="Times New Roman"/>
          <w:szCs w:val="24"/>
        </w:rPr>
        <w:t>amends current law relating to the use of certain data collected by the Texas Workforce Commission to determine general prevailing wage rates for certain public work contracts.</w:t>
      </w:r>
    </w:p>
    <w:p w:rsidR="00476309" w:rsidRPr="009917C0" w:rsidRDefault="00476309" w:rsidP="000F1DF9">
      <w:pPr>
        <w:spacing w:after="0" w:line="240" w:lineRule="auto"/>
        <w:jc w:val="both"/>
        <w:rPr>
          <w:rFonts w:eastAsia="Times New Roman" w:cs="Times New Roman"/>
          <w:szCs w:val="24"/>
        </w:rPr>
      </w:pPr>
    </w:p>
    <w:p w:rsidR="00476309" w:rsidRPr="005C2A78" w:rsidRDefault="004763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00B1AD64C349D08D54EB4B58FE7B4D"/>
          </w:placeholder>
        </w:sdtPr>
        <w:sdtContent>
          <w:r>
            <w:rPr>
              <w:rFonts w:eastAsia="Times New Roman" w:cs="Times New Roman"/>
              <w:b/>
              <w:szCs w:val="24"/>
              <w:u w:val="single"/>
            </w:rPr>
            <w:t>RULEMAKING AUTHORITY</w:t>
          </w:r>
        </w:sdtContent>
      </w:sdt>
    </w:p>
    <w:p w:rsidR="00476309" w:rsidRPr="006529C4" w:rsidRDefault="00476309" w:rsidP="00774EC7">
      <w:pPr>
        <w:spacing w:after="0" w:line="240" w:lineRule="auto"/>
        <w:jc w:val="both"/>
        <w:rPr>
          <w:rFonts w:cs="Times New Roman"/>
          <w:szCs w:val="24"/>
        </w:rPr>
      </w:pPr>
    </w:p>
    <w:p w:rsidR="00476309" w:rsidRPr="006529C4" w:rsidRDefault="004763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6309" w:rsidRPr="006529C4" w:rsidRDefault="00476309" w:rsidP="00774EC7">
      <w:pPr>
        <w:spacing w:after="0" w:line="240" w:lineRule="auto"/>
        <w:jc w:val="both"/>
        <w:rPr>
          <w:rFonts w:cs="Times New Roman"/>
          <w:szCs w:val="24"/>
        </w:rPr>
      </w:pPr>
    </w:p>
    <w:p w:rsidR="00476309" w:rsidRPr="005C2A78" w:rsidRDefault="004763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9C8622B6164E3E8934DD06A6D4F9C5"/>
          </w:placeholder>
        </w:sdtPr>
        <w:sdtContent>
          <w:r>
            <w:rPr>
              <w:rFonts w:eastAsia="Times New Roman" w:cs="Times New Roman"/>
              <w:b/>
              <w:szCs w:val="24"/>
              <w:u w:val="single"/>
            </w:rPr>
            <w:t>SECTION BY SECTION ANALYSIS</w:t>
          </w:r>
        </w:sdtContent>
      </w:sdt>
    </w:p>
    <w:p w:rsidR="00476309" w:rsidRPr="005C2A78" w:rsidRDefault="00476309" w:rsidP="000F1DF9">
      <w:pPr>
        <w:spacing w:after="0" w:line="240" w:lineRule="auto"/>
        <w:jc w:val="both"/>
        <w:rPr>
          <w:rFonts w:eastAsia="Times New Roman" w:cs="Times New Roman"/>
          <w:szCs w:val="24"/>
        </w:rPr>
      </w:pPr>
    </w:p>
    <w:p w:rsidR="00476309" w:rsidRPr="009917C0" w:rsidRDefault="00476309" w:rsidP="003304B8">
      <w:pPr>
        <w:spacing w:after="0" w:line="240" w:lineRule="auto"/>
        <w:jc w:val="both"/>
      </w:pPr>
      <w:r w:rsidRPr="009917C0">
        <w:rPr>
          <w:rFonts w:eastAsia="Times New Roman" w:cs="Times New Roman"/>
          <w:szCs w:val="24"/>
        </w:rPr>
        <w:t xml:space="preserve">SECTION 1. Amends </w:t>
      </w:r>
      <w:r w:rsidRPr="009917C0">
        <w:t>Section 2258.022(a), Government Code, as follows:</w:t>
      </w:r>
    </w:p>
    <w:p w:rsidR="00476309" w:rsidRPr="009917C0" w:rsidRDefault="00476309" w:rsidP="003304B8">
      <w:pPr>
        <w:spacing w:after="0" w:line="240" w:lineRule="auto"/>
        <w:jc w:val="both"/>
      </w:pPr>
    </w:p>
    <w:p w:rsidR="00476309" w:rsidRDefault="00476309" w:rsidP="003304B8">
      <w:pPr>
        <w:spacing w:after="0" w:line="240" w:lineRule="auto"/>
        <w:ind w:left="720"/>
        <w:jc w:val="both"/>
      </w:pPr>
      <w:r w:rsidRPr="009917C0">
        <w:rPr>
          <w:rFonts w:eastAsia="Times New Roman" w:cs="Times New Roman"/>
          <w:szCs w:val="24"/>
        </w:rPr>
        <w:t xml:space="preserve">(a) Requires the public body, for </w:t>
      </w:r>
      <w:r w:rsidRPr="009917C0">
        <w:t xml:space="preserve">a contract for a public work awarded by </w:t>
      </w:r>
      <w:r>
        <w:t>a political subdivision of the state</w:t>
      </w:r>
      <w:r w:rsidRPr="009917C0">
        <w:t>, to determine the general prevailing rate of per diem wages in the locality in which the public work is to be performed for each craft or type of worker needed to execute the contract and the prevailing rate for legal holiday and overtime work by</w:t>
      </w:r>
      <w:r>
        <w:t>:</w:t>
      </w:r>
    </w:p>
    <w:p w:rsidR="00476309" w:rsidRDefault="00476309" w:rsidP="003304B8">
      <w:pPr>
        <w:spacing w:after="0" w:line="240" w:lineRule="auto"/>
        <w:ind w:left="1440"/>
        <w:jc w:val="both"/>
      </w:pPr>
      <w:r>
        <w:t>(1) makes a nonsubstantive change;</w:t>
      </w:r>
    </w:p>
    <w:p w:rsidR="00476309" w:rsidRDefault="00476309" w:rsidP="003304B8">
      <w:pPr>
        <w:spacing w:after="0" w:line="240" w:lineRule="auto"/>
        <w:ind w:left="1440"/>
        <w:jc w:val="both"/>
      </w:pPr>
    </w:p>
    <w:p w:rsidR="00476309" w:rsidRDefault="00476309" w:rsidP="003304B8">
      <w:pPr>
        <w:spacing w:after="0" w:line="240" w:lineRule="auto"/>
        <w:ind w:left="1440"/>
        <w:jc w:val="both"/>
      </w:pPr>
      <w:r>
        <w:t>(2)</w:t>
      </w:r>
      <w:r w:rsidRPr="009917C0">
        <w:t xml:space="preserve"> using the prevailing wage rate as determined by the United States Department of Labor in accordance with the Davis-Bacon Act (40 U.S.C. Section 3141 et seq.), rather than (40 U.S.C. Section 276a et seq.)</w:t>
      </w:r>
      <w:r>
        <w:t>, and its subsequent amendments;</w:t>
      </w:r>
      <w:r w:rsidRPr="009917C0">
        <w:t xml:space="preserve"> or </w:t>
      </w:r>
    </w:p>
    <w:p w:rsidR="00476309" w:rsidRDefault="00476309" w:rsidP="003304B8">
      <w:pPr>
        <w:spacing w:after="0" w:line="240" w:lineRule="auto"/>
        <w:ind w:left="1440"/>
        <w:jc w:val="both"/>
      </w:pPr>
    </w:p>
    <w:p w:rsidR="00476309" w:rsidRPr="00B16606" w:rsidRDefault="00476309" w:rsidP="003304B8">
      <w:pPr>
        <w:spacing w:after="0" w:line="240" w:lineRule="auto"/>
        <w:ind w:left="1440"/>
        <w:jc w:val="both"/>
      </w:pPr>
      <w:r>
        <w:t xml:space="preserve">(3) </w:t>
      </w:r>
      <w:r w:rsidRPr="009917C0">
        <w:t>using data compiled by the Texas Workforce Commission's Labor Market and Career Information Department, including occupational employment statistics wage data for the local workforce development area or metropolitan statistical area relating to the locality in which the pu</w:t>
      </w:r>
      <w:r>
        <w:t>blic work is performed, or for the state</w:t>
      </w:r>
      <w:r w:rsidRPr="009917C0">
        <w:t>, but only if there is no data available for the relevant local workforce development area or the metropolitan statistical area for the specific occupation, as  classified by the United States Bureau of Labor Statistics in the 2018 Standard Occupational Classification system, for which data is sought.</w:t>
      </w:r>
    </w:p>
    <w:p w:rsidR="00476309" w:rsidRPr="009917C0" w:rsidRDefault="00476309" w:rsidP="003304B8">
      <w:pPr>
        <w:spacing w:after="0" w:line="240" w:lineRule="auto"/>
        <w:jc w:val="both"/>
        <w:rPr>
          <w:rFonts w:eastAsia="Times New Roman" w:cs="Times New Roman"/>
          <w:szCs w:val="24"/>
        </w:rPr>
      </w:pPr>
    </w:p>
    <w:p w:rsidR="00476309" w:rsidRPr="009917C0" w:rsidRDefault="00476309" w:rsidP="003304B8">
      <w:pPr>
        <w:spacing w:after="0" w:line="240" w:lineRule="auto"/>
        <w:jc w:val="both"/>
        <w:rPr>
          <w:rFonts w:eastAsia="Times New Roman" w:cs="Times New Roman"/>
          <w:szCs w:val="24"/>
        </w:rPr>
      </w:pPr>
      <w:r w:rsidRPr="009917C0">
        <w:rPr>
          <w:rFonts w:eastAsia="Times New Roman" w:cs="Times New Roman"/>
          <w:szCs w:val="24"/>
        </w:rPr>
        <w:t xml:space="preserve">SECTION 2. Makes application of this Act prospective. </w:t>
      </w:r>
    </w:p>
    <w:p w:rsidR="00476309" w:rsidRPr="009917C0" w:rsidRDefault="00476309" w:rsidP="003304B8">
      <w:pPr>
        <w:spacing w:after="0" w:line="240" w:lineRule="auto"/>
        <w:jc w:val="both"/>
        <w:rPr>
          <w:rFonts w:eastAsia="Times New Roman" w:cs="Times New Roman"/>
          <w:szCs w:val="24"/>
        </w:rPr>
      </w:pPr>
    </w:p>
    <w:p w:rsidR="00476309" w:rsidRPr="00C8671F" w:rsidRDefault="00476309" w:rsidP="003304B8">
      <w:pPr>
        <w:spacing w:after="0" w:line="240" w:lineRule="auto"/>
        <w:jc w:val="both"/>
        <w:rPr>
          <w:rFonts w:eastAsia="Times New Roman" w:cs="Times New Roman"/>
          <w:szCs w:val="24"/>
        </w:rPr>
      </w:pPr>
      <w:r w:rsidRPr="009917C0">
        <w:rPr>
          <w:rFonts w:eastAsia="Times New Roman" w:cs="Times New Roman"/>
          <w:szCs w:val="24"/>
        </w:rPr>
        <w:t>SECTION 3. Effective date: September 1, 2021.</w:t>
      </w:r>
      <w:r>
        <w:rPr>
          <w:rFonts w:eastAsia="Times New Roman" w:cs="Times New Roman"/>
          <w:szCs w:val="24"/>
        </w:rPr>
        <w:t xml:space="preserve"> </w:t>
      </w:r>
    </w:p>
    <w:sectPr w:rsidR="0047630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B6" w:rsidRDefault="003E4DB6" w:rsidP="000F1DF9">
      <w:pPr>
        <w:spacing w:after="0" w:line="240" w:lineRule="auto"/>
      </w:pPr>
      <w:r>
        <w:separator/>
      </w:r>
    </w:p>
  </w:endnote>
  <w:endnote w:type="continuationSeparator" w:id="0">
    <w:p w:rsidR="003E4DB6" w:rsidRDefault="003E4D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4D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30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6309">
                <w:rPr>
                  <w:sz w:val="20"/>
                  <w:szCs w:val="20"/>
                </w:rPr>
                <w:t>S.B. 518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630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4D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B6" w:rsidRDefault="003E4DB6" w:rsidP="000F1DF9">
      <w:pPr>
        <w:spacing w:after="0" w:line="240" w:lineRule="auto"/>
      </w:pPr>
      <w:r>
        <w:separator/>
      </w:r>
    </w:p>
  </w:footnote>
  <w:footnote w:type="continuationSeparator" w:id="0">
    <w:p w:rsidR="003E4DB6" w:rsidRDefault="003E4D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4DB6"/>
    <w:rsid w:val="00404760"/>
    <w:rsid w:val="0045110C"/>
    <w:rsid w:val="0047630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ACA6"/>
  <w15:docId w15:val="{C2109253-D418-4CAB-BCC0-5CA546C6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3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86D6D0ABC74A6DAA70E82163A82F7E"/>
        <w:category>
          <w:name w:val="General"/>
          <w:gallery w:val="placeholder"/>
        </w:category>
        <w:types>
          <w:type w:val="bbPlcHdr"/>
        </w:types>
        <w:behaviors>
          <w:behavior w:val="content"/>
        </w:behaviors>
        <w:guid w:val="{325F1BF4-9AA2-4F84-815D-E8F2E4ED2ADD}"/>
      </w:docPartPr>
      <w:docPartBody>
        <w:p w:rsidR="00000000" w:rsidRDefault="005927AB"/>
      </w:docPartBody>
    </w:docPart>
    <w:docPart>
      <w:docPartPr>
        <w:name w:val="5C4067B83A9447378FA95615221E9C38"/>
        <w:category>
          <w:name w:val="General"/>
          <w:gallery w:val="placeholder"/>
        </w:category>
        <w:types>
          <w:type w:val="bbPlcHdr"/>
        </w:types>
        <w:behaviors>
          <w:behavior w:val="content"/>
        </w:behaviors>
        <w:guid w:val="{079BD00D-5FD6-44D1-BA75-4181B95A97BA}"/>
      </w:docPartPr>
      <w:docPartBody>
        <w:p w:rsidR="00000000" w:rsidRDefault="005927AB"/>
      </w:docPartBody>
    </w:docPart>
    <w:docPart>
      <w:docPartPr>
        <w:name w:val="412189C32AE94E0881D56CD6880156D3"/>
        <w:category>
          <w:name w:val="General"/>
          <w:gallery w:val="placeholder"/>
        </w:category>
        <w:types>
          <w:type w:val="bbPlcHdr"/>
        </w:types>
        <w:behaviors>
          <w:behavior w:val="content"/>
        </w:behaviors>
        <w:guid w:val="{86E213FE-669A-46B7-BC41-75B35A6B3E2C}"/>
      </w:docPartPr>
      <w:docPartBody>
        <w:p w:rsidR="00000000" w:rsidRDefault="005927AB"/>
      </w:docPartBody>
    </w:docPart>
    <w:docPart>
      <w:docPartPr>
        <w:name w:val="3AF0FC0395E34721A4148D2DB183FBCA"/>
        <w:category>
          <w:name w:val="General"/>
          <w:gallery w:val="placeholder"/>
        </w:category>
        <w:types>
          <w:type w:val="bbPlcHdr"/>
        </w:types>
        <w:behaviors>
          <w:behavior w:val="content"/>
        </w:behaviors>
        <w:guid w:val="{B3E56033-1200-40EE-9A9E-C19C4F8730DA}"/>
      </w:docPartPr>
      <w:docPartBody>
        <w:p w:rsidR="00000000" w:rsidRDefault="005927AB"/>
      </w:docPartBody>
    </w:docPart>
    <w:docPart>
      <w:docPartPr>
        <w:name w:val="F22F84214D9F489CA1E6F331B84750CA"/>
        <w:category>
          <w:name w:val="General"/>
          <w:gallery w:val="placeholder"/>
        </w:category>
        <w:types>
          <w:type w:val="bbPlcHdr"/>
        </w:types>
        <w:behaviors>
          <w:behavior w:val="content"/>
        </w:behaviors>
        <w:guid w:val="{A920870B-D84C-4695-B3C6-DF7358E5AD65}"/>
      </w:docPartPr>
      <w:docPartBody>
        <w:p w:rsidR="00000000" w:rsidRDefault="005927AB"/>
      </w:docPartBody>
    </w:docPart>
    <w:docPart>
      <w:docPartPr>
        <w:name w:val="E23E1B9F7E7945ABB364B692A7876A8C"/>
        <w:category>
          <w:name w:val="General"/>
          <w:gallery w:val="placeholder"/>
        </w:category>
        <w:types>
          <w:type w:val="bbPlcHdr"/>
        </w:types>
        <w:behaviors>
          <w:behavior w:val="content"/>
        </w:behaviors>
        <w:guid w:val="{B774A6E3-2ABB-434A-B312-59F07D47DE20}"/>
      </w:docPartPr>
      <w:docPartBody>
        <w:p w:rsidR="00000000" w:rsidRDefault="005927AB"/>
      </w:docPartBody>
    </w:docPart>
    <w:docPart>
      <w:docPartPr>
        <w:name w:val="595957F19DF143C09B05679141D8B05A"/>
        <w:category>
          <w:name w:val="General"/>
          <w:gallery w:val="placeholder"/>
        </w:category>
        <w:types>
          <w:type w:val="bbPlcHdr"/>
        </w:types>
        <w:behaviors>
          <w:behavior w:val="content"/>
        </w:behaviors>
        <w:guid w:val="{210E0955-D9EB-4967-BA12-8AB66F47514B}"/>
      </w:docPartPr>
      <w:docPartBody>
        <w:p w:rsidR="00000000" w:rsidRDefault="005927AB"/>
      </w:docPartBody>
    </w:docPart>
    <w:docPart>
      <w:docPartPr>
        <w:name w:val="A4F3FD0CF2E94A33B0B7D60C719C8FB9"/>
        <w:category>
          <w:name w:val="General"/>
          <w:gallery w:val="placeholder"/>
        </w:category>
        <w:types>
          <w:type w:val="bbPlcHdr"/>
        </w:types>
        <w:behaviors>
          <w:behavior w:val="content"/>
        </w:behaviors>
        <w:guid w:val="{4DF581E1-C3F6-43C2-BDB6-A1C55BEA38B4}"/>
      </w:docPartPr>
      <w:docPartBody>
        <w:p w:rsidR="00000000" w:rsidRDefault="005927AB"/>
      </w:docPartBody>
    </w:docPart>
    <w:docPart>
      <w:docPartPr>
        <w:name w:val="C1301C42C63C48B18D6A2CBE108E63A9"/>
        <w:category>
          <w:name w:val="General"/>
          <w:gallery w:val="placeholder"/>
        </w:category>
        <w:types>
          <w:type w:val="bbPlcHdr"/>
        </w:types>
        <w:behaviors>
          <w:behavior w:val="content"/>
        </w:behaviors>
        <w:guid w:val="{BCECC9B3-EEFC-473F-BAA8-D49ED556AE85}"/>
      </w:docPartPr>
      <w:docPartBody>
        <w:p w:rsidR="00000000" w:rsidRDefault="005927AB"/>
      </w:docPartBody>
    </w:docPart>
    <w:docPart>
      <w:docPartPr>
        <w:name w:val="67D8E3398E3E4DD5A0754D57DC5B3C18"/>
        <w:category>
          <w:name w:val="General"/>
          <w:gallery w:val="placeholder"/>
        </w:category>
        <w:types>
          <w:type w:val="bbPlcHdr"/>
        </w:types>
        <w:behaviors>
          <w:behavior w:val="content"/>
        </w:behaviors>
        <w:guid w:val="{F48CFD95-0ADD-4597-808F-8501124DF6D9}"/>
      </w:docPartPr>
      <w:docPartBody>
        <w:p w:rsidR="00000000" w:rsidRDefault="009A4E95" w:rsidP="009A4E95">
          <w:pPr>
            <w:pStyle w:val="67D8E3398E3E4DD5A0754D57DC5B3C18"/>
          </w:pPr>
          <w:r w:rsidRPr="00A30DD1">
            <w:rPr>
              <w:rStyle w:val="PlaceholderText"/>
            </w:rPr>
            <w:t>Click here to enter a date.</w:t>
          </w:r>
        </w:p>
      </w:docPartBody>
    </w:docPart>
    <w:docPart>
      <w:docPartPr>
        <w:name w:val="638A0A5AA1624F5D8ABFE59ECB82A9B6"/>
        <w:category>
          <w:name w:val="General"/>
          <w:gallery w:val="placeholder"/>
        </w:category>
        <w:types>
          <w:type w:val="bbPlcHdr"/>
        </w:types>
        <w:behaviors>
          <w:behavior w:val="content"/>
        </w:behaviors>
        <w:guid w:val="{B8C52C54-0AFC-47F6-B8B6-ECEDFF4628D5}"/>
      </w:docPartPr>
      <w:docPartBody>
        <w:p w:rsidR="00000000" w:rsidRDefault="005927AB"/>
      </w:docPartBody>
    </w:docPart>
    <w:docPart>
      <w:docPartPr>
        <w:name w:val="3EC29FBE142F46249ABF46340029625B"/>
        <w:category>
          <w:name w:val="General"/>
          <w:gallery w:val="placeholder"/>
        </w:category>
        <w:types>
          <w:type w:val="bbPlcHdr"/>
        </w:types>
        <w:behaviors>
          <w:behavior w:val="content"/>
        </w:behaviors>
        <w:guid w:val="{73E340A3-35C1-4CE7-A457-3C1F8686DF19}"/>
      </w:docPartPr>
      <w:docPartBody>
        <w:p w:rsidR="00000000" w:rsidRDefault="005927AB"/>
      </w:docPartBody>
    </w:docPart>
    <w:docPart>
      <w:docPartPr>
        <w:name w:val="49D09DE5F81944CCB025A20BCA9FFC7C"/>
        <w:category>
          <w:name w:val="General"/>
          <w:gallery w:val="placeholder"/>
        </w:category>
        <w:types>
          <w:type w:val="bbPlcHdr"/>
        </w:types>
        <w:behaviors>
          <w:behavior w:val="content"/>
        </w:behaviors>
        <w:guid w:val="{A6C16B7A-3795-4C0C-942C-14676CCB9041}"/>
      </w:docPartPr>
      <w:docPartBody>
        <w:p w:rsidR="00000000" w:rsidRDefault="009A4E95" w:rsidP="009A4E95">
          <w:pPr>
            <w:pStyle w:val="49D09DE5F81944CCB025A20BCA9FFC7C"/>
          </w:pPr>
          <w:r>
            <w:rPr>
              <w:rFonts w:eastAsia="Times New Roman" w:cs="Times New Roman"/>
              <w:bCs/>
              <w:szCs w:val="24"/>
            </w:rPr>
            <w:t xml:space="preserve"> </w:t>
          </w:r>
        </w:p>
      </w:docPartBody>
    </w:docPart>
    <w:docPart>
      <w:docPartPr>
        <w:name w:val="0100B1AD64C349D08D54EB4B58FE7B4D"/>
        <w:category>
          <w:name w:val="General"/>
          <w:gallery w:val="placeholder"/>
        </w:category>
        <w:types>
          <w:type w:val="bbPlcHdr"/>
        </w:types>
        <w:behaviors>
          <w:behavior w:val="content"/>
        </w:behaviors>
        <w:guid w:val="{6256CC10-B1AC-423C-8662-4B916FC7DD15}"/>
      </w:docPartPr>
      <w:docPartBody>
        <w:p w:rsidR="00000000" w:rsidRDefault="005927AB"/>
      </w:docPartBody>
    </w:docPart>
    <w:docPart>
      <w:docPartPr>
        <w:name w:val="8C9C8622B6164E3E8934DD06A6D4F9C5"/>
        <w:category>
          <w:name w:val="General"/>
          <w:gallery w:val="placeholder"/>
        </w:category>
        <w:types>
          <w:type w:val="bbPlcHdr"/>
        </w:types>
        <w:behaviors>
          <w:behavior w:val="content"/>
        </w:behaviors>
        <w:guid w:val="{6419E4E1-EEA1-4BBC-A47B-17C595D55E2D}"/>
      </w:docPartPr>
      <w:docPartBody>
        <w:p w:rsidR="00000000" w:rsidRDefault="00592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27AB"/>
    <w:rsid w:val="005B408E"/>
    <w:rsid w:val="005D31F2"/>
    <w:rsid w:val="00635291"/>
    <w:rsid w:val="006959CC"/>
    <w:rsid w:val="00696675"/>
    <w:rsid w:val="006B0016"/>
    <w:rsid w:val="008C55F7"/>
    <w:rsid w:val="0090598B"/>
    <w:rsid w:val="00984D6C"/>
    <w:rsid w:val="009A4E9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D8E3398E3E4DD5A0754D57DC5B3C18">
    <w:name w:val="67D8E3398E3E4DD5A0754D57DC5B3C18"/>
    <w:rsid w:val="009A4E95"/>
    <w:pPr>
      <w:spacing w:after="160" w:line="259" w:lineRule="auto"/>
    </w:pPr>
  </w:style>
  <w:style w:type="paragraph" w:customStyle="1" w:styleId="49D09DE5F81944CCB025A20BCA9FFC7C">
    <w:name w:val="49D09DE5F81944CCB025A20BCA9FFC7C"/>
    <w:rsid w:val="009A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CCA5A9-69A2-49AA-ABAB-8D38B6F8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466</Words>
  <Characters>2659</Characters>
  <Application>Microsoft Office Word</Application>
  <DocSecurity>0</DocSecurity>
  <Lines>22</Lines>
  <Paragraphs>6</Paragraphs>
  <ScaleCrop>false</ScaleCrop>
  <Company>Texas Legislative Council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2021-03-12T21:11:00Z</dcterms:modified>
</cp:coreProperties>
</file>

<file path=docProps/custom.xml><?xml version="1.0" encoding="utf-8"?>
<op:Properties xmlns:vt="http://schemas.openxmlformats.org/officeDocument/2006/docPropsVTypes" xmlns:op="http://schemas.openxmlformats.org/officeDocument/2006/custom-properties"/>
</file>