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E" w:rsidRDefault="007B34A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02A6F2B289242479F9DD9FB85BDAE8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B34AE" w:rsidRPr="00585C31" w:rsidRDefault="007B34AE" w:rsidP="000F1DF9">
      <w:pPr>
        <w:spacing w:after="0" w:line="240" w:lineRule="auto"/>
        <w:rPr>
          <w:rFonts w:cs="Times New Roman"/>
          <w:szCs w:val="24"/>
        </w:rPr>
      </w:pPr>
    </w:p>
    <w:p w:rsidR="007B34AE" w:rsidRPr="00585C31" w:rsidRDefault="007B34A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B34AE" w:rsidTr="00EE6B04">
        <w:tc>
          <w:tcPr>
            <w:tcW w:w="2718" w:type="dxa"/>
          </w:tcPr>
          <w:p w:rsidR="007B34AE" w:rsidRPr="005C2A78" w:rsidRDefault="007B34A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F675515B5FB4C6584F57C6A0F053DA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B34AE" w:rsidRPr="00FF6471" w:rsidRDefault="007B34A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07C3ED4604E46EE9F29C87A271EFD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526</w:t>
                </w:r>
              </w:sdtContent>
            </w:sdt>
          </w:p>
        </w:tc>
      </w:tr>
      <w:tr w:rsidR="007B34AE" w:rsidTr="00EE6B04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98267D2B46400F80D2501FAA9383C5"/>
            </w:placeholder>
          </w:sdtPr>
          <w:sdtContent>
            <w:tc>
              <w:tcPr>
                <w:tcW w:w="2718" w:type="dxa"/>
              </w:tcPr>
              <w:p w:rsidR="007B34AE" w:rsidRPr="000F1DF9" w:rsidRDefault="007B34A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eastAsia="Times New Roman" w:cs="Times New Roman"/>
                    <w:szCs w:val="24"/>
                  </w:rPr>
                  <w:t>87R1864 MP-D</w:t>
                </w:r>
              </w:p>
            </w:tc>
          </w:sdtContent>
        </w:sdt>
        <w:tc>
          <w:tcPr>
            <w:tcW w:w="6858" w:type="dxa"/>
          </w:tcPr>
          <w:p w:rsidR="007B34AE" w:rsidRPr="005C2A78" w:rsidRDefault="007B34A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411B20E402441D982DFDFD64BEB91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69166D963B46EFA3AA2FB01E3D35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58EBA6285E747E49331246A63B0BBF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F55A8AB7FAE4B2E8ED7DDF325436A28"/>
                </w:placeholder>
                <w:showingPlcHdr/>
              </w:sdtPr>
              <w:sdtContent/>
            </w:sdt>
          </w:p>
        </w:tc>
      </w:tr>
      <w:tr w:rsidR="007B34AE" w:rsidTr="00EE6B04">
        <w:tc>
          <w:tcPr>
            <w:tcW w:w="2718" w:type="dxa"/>
          </w:tcPr>
          <w:p w:rsidR="007B34AE" w:rsidRPr="00BC7495" w:rsidRDefault="007B34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B7DA11C0D824FD5A7A449BB2741AC49"/>
            </w:placeholder>
          </w:sdtPr>
          <w:sdtContent>
            <w:tc>
              <w:tcPr>
                <w:tcW w:w="6858" w:type="dxa"/>
              </w:tcPr>
              <w:p w:rsidR="007B34AE" w:rsidRPr="00FF6471" w:rsidRDefault="007B34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7B34AE" w:rsidTr="00EE6B04">
        <w:tc>
          <w:tcPr>
            <w:tcW w:w="2718" w:type="dxa"/>
          </w:tcPr>
          <w:p w:rsidR="007B34AE" w:rsidRPr="00BC7495" w:rsidRDefault="007B34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F9344EB257C4D74AD18F8D3151B16F2"/>
            </w:placeholder>
            <w:date w:fullDate="2021-03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B34AE" w:rsidRPr="00FF6471" w:rsidRDefault="007B34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3/12/2021</w:t>
                </w:r>
              </w:p>
            </w:tc>
          </w:sdtContent>
        </w:sdt>
      </w:tr>
      <w:tr w:rsidR="007B34AE" w:rsidTr="00EE6B04">
        <w:tc>
          <w:tcPr>
            <w:tcW w:w="2718" w:type="dxa"/>
          </w:tcPr>
          <w:p w:rsidR="007B34AE" w:rsidRPr="00BC7495" w:rsidRDefault="007B34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placeholder>
              <w:docPart w:val="98609547C9654ACEABBEA5A3F7614346"/>
            </w:placeholder>
          </w:sdtPr>
          <w:sdtContent>
            <w:tc>
              <w:tcPr>
                <w:tcW w:w="6858" w:type="dxa"/>
              </w:tcPr>
              <w:p w:rsidR="007B34AE" w:rsidRPr="00FF6471" w:rsidRDefault="007B34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B34AE" w:rsidRPr="00FF6471" w:rsidRDefault="007B34AE" w:rsidP="000F1DF9">
      <w:pPr>
        <w:spacing w:after="0" w:line="240" w:lineRule="auto"/>
        <w:rPr>
          <w:rFonts w:cs="Times New Roman"/>
          <w:szCs w:val="24"/>
        </w:rPr>
      </w:pPr>
    </w:p>
    <w:p w:rsidR="007B34AE" w:rsidRPr="00FF6471" w:rsidRDefault="007B34AE" w:rsidP="000F1DF9">
      <w:pPr>
        <w:spacing w:after="0" w:line="240" w:lineRule="auto"/>
        <w:rPr>
          <w:rFonts w:cs="Times New Roman"/>
          <w:szCs w:val="24"/>
        </w:rPr>
      </w:pPr>
    </w:p>
    <w:p w:rsidR="007B34AE" w:rsidRPr="00FF6471" w:rsidRDefault="007B34A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0D19CA91482436E8DB0618CAF50FF54"/>
        </w:placeholder>
      </w:sdtPr>
      <w:sdtContent>
        <w:p w:rsidR="007B34AE" w:rsidRDefault="007B34A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A423BA17FE44E7EA46DC71399F75890"/>
        </w:placeholder>
      </w:sdtPr>
      <w:sdtContent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rFonts w:eastAsia="Times New Roman"/>
              <w:bCs/>
            </w:rPr>
          </w:pP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Statement of Purpose:</w:t>
          </w: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To provide transparency for residents of certain special purpose districts similar to that of other taxing entities in the State of Texas.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Background: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Hundreds of thousands of Texans live in po</w:t>
          </w:r>
          <w:r>
            <w:rPr>
              <w:color w:val="000000"/>
            </w:rPr>
            <w:t>litical subdivisions including w</w:t>
          </w:r>
          <w:r w:rsidRPr="000F35E7">
            <w:rPr>
              <w:color w:val="000000"/>
            </w:rPr>
            <w:t>ate</w:t>
          </w:r>
          <w:r>
            <w:rPr>
              <w:color w:val="000000"/>
            </w:rPr>
            <w:t>r control and improvement districts, freshwater supply districts, municipal utility districts, and water improvement d</w:t>
          </w:r>
          <w:r w:rsidRPr="000F35E7">
            <w:rPr>
              <w:color w:val="000000"/>
            </w:rPr>
            <w:t>istricts. For many residing in one of these districts, finding out who serves on a district's board, w</w:t>
          </w:r>
          <w:r>
            <w:rPr>
              <w:color w:val="000000"/>
            </w:rPr>
            <w:t>hen these political subdivision</w:t>
          </w:r>
          <w:r w:rsidRPr="000F35E7">
            <w:rPr>
              <w:color w:val="000000"/>
            </w:rPr>
            <w:t xml:space="preserve"> boards meet, when they set a tax rate, or finding out the district's budget is nearly impossible. During COVID-19, many residents of municipal utility districts and other special purpose districts were unable to participate in the governance of their district.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In 2019</w:t>
          </w:r>
          <w:r>
            <w:rPr>
              <w:color w:val="000000"/>
            </w:rPr>
            <w:t>,</w:t>
          </w:r>
          <w:r w:rsidRPr="000F35E7">
            <w:rPr>
              <w:color w:val="000000"/>
            </w:rPr>
            <w:t xml:space="preserve"> S</w:t>
          </w:r>
          <w:r>
            <w:rPr>
              <w:color w:val="000000"/>
            </w:rPr>
            <w:t>.</w:t>
          </w:r>
          <w:r w:rsidRPr="000F35E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F35E7">
            <w:rPr>
              <w:color w:val="000000"/>
            </w:rPr>
            <w:t xml:space="preserve"> 239 by Senator Nelson provided residents with district meeting information on their water bills, record</w:t>
          </w:r>
          <w:r>
            <w:rPr>
              <w:color w:val="000000"/>
            </w:rPr>
            <w:t>ings of meetings on a district I</w:t>
          </w:r>
          <w:r w:rsidRPr="000F35E7">
            <w:rPr>
              <w:color w:val="000000"/>
            </w:rPr>
            <w:t xml:space="preserve">nternet site if the district maintains one, and a process to petition the district to hold board meetings inside the district. 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This legislation builds on the reforms passed by the 86th Legislature to add more transparency to special districts throughout the state. S</w:t>
          </w:r>
          <w:r>
            <w:rPr>
              <w:color w:val="000000"/>
            </w:rPr>
            <w:t>.</w:t>
          </w:r>
          <w:r w:rsidRPr="000F35E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F35E7">
            <w:rPr>
              <w:color w:val="000000"/>
            </w:rPr>
            <w:t xml:space="preserve"> 526 ensures the local availability and transparency of municipal utility districts and other special purpose districts and other certain water district board meetings and other information. The bill will all</w:t>
          </w:r>
          <w:r>
            <w:rPr>
              <w:color w:val="000000"/>
            </w:rPr>
            <w:t>ow residents of special purpose districts to</w:t>
          </w:r>
          <w:r w:rsidRPr="000F35E7">
            <w:rPr>
              <w:color w:val="000000"/>
            </w:rPr>
            <w:t xml:space="preserve"> remain informed on the administration of the district they reside in. </w:t>
          </w: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Key Provisions: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Requires every district created under Chapter 51 (Water Control Improvement Districts), 53 (Fresh Water Supply Districts), 54 (Municipal Utility Districts), or 55 (Water Improvement Districts), Water Code, that has a population of 500 or more to maintain a di</w:t>
          </w:r>
          <w:r>
            <w:rPr>
              <w:color w:val="000000"/>
            </w:rPr>
            <w:t>strict I</w:t>
          </w:r>
          <w:r w:rsidRPr="000F35E7">
            <w:rPr>
              <w:color w:val="000000"/>
            </w:rPr>
            <w:t xml:space="preserve">nternet site. 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Requi</w:t>
          </w:r>
          <w:r>
            <w:rPr>
              <w:color w:val="000000"/>
            </w:rPr>
            <w:t>res districts to post on their I</w:t>
          </w:r>
          <w:r w:rsidRPr="000F35E7">
            <w:rPr>
              <w:color w:val="000000"/>
            </w:rPr>
            <w:t>nternet website: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 xml:space="preserve">contact information for board members; 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the time and place of the next meeting of the board;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 xml:space="preserve">a live video stream of each meeting of the board; 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a video recording of each meeting of the board posted not later than the fifth business day after the date of the meeting and maintained for not less than one year;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 xml:space="preserve">minutes of each meeting of the board; and 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ind w:left="72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information about: the budget set by the district; and any tax rate set by the district.</w:t>
          </w:r>
        </w:p>
        <w:p w:rsidR="007B34AE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</w:p>
        <w:p w:rsidR="007B34AE" w:rsidRPr="000F35E7" w:rsidRDefault="007B34AE" w:rsidP="007B34AE">
          <w:pPr>
            <w:pStyle w:val="NormalWeb"/>
            <w:spacing w:before="0" w:beforeAutospacing="0" w:after="0" w:afterAutospacing="0"/>
            <w:jc w:val="both"/>
            <w:divId w:val="2119063651"/>
            <w:rPr>
              <w:color w:val="000000"/>
            </w:rPr>
          </w:pPr>
          <w:r w:rsidRPr="000F35E7">
            <w:rPr>
              <w:color w:val="000000"/>
            </w:rPr>
            <w:t>Amends 49.062(b), Water Code to require districts to designate a meeting place inside the district. Eliminates the need for citizens to petition the board to make the designation. Allows the board to hold a meeting outside the district if no suitable location is available inside the district.</w:t>
          </w:r>
        </w:p>
        <w:p w:rsidR="007B34AE" w:rsidRPr="00D70925" w:rsidRDefault="007B34AE" w:rsidP="007B34A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B34AE" w:rsidRDefault="007B34AE" w:rsidP="001B151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526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requirements for meetings held and Internet websites developed by certain special purpose districts.</w:t>
      </w:r>
    </w:p>
    <w:p w:rsidR="007B34AE" w:rsidRPr="005E6068" w:rsidRDefault="007B34A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Pr="005C2A78" w:rsidRDefault="007B34A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F3DB6866E49441C933E5360D9CD28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B34AE" w:rsidRDefault="007B34AE" w:rsidP="005E6068">
      <w:pPr>
        <w:spacing w:after="0" w:line="240" w:lineRule="auto"/>
        <w:jc w:val="both"/>
        <w:rPr>
          <w:rFonts w:cs="Times New Roman"/>
          <w:szCs w:val="24"/>
        </w:rPr>
      </w:pPr>
    </w:p>
    <w:p w:rsidR="007B34AE" w:rsidRPr="00331AEE" w:rsidRDefault="007B34AE" w:rsidP="001B151C">
      <w:pPr>
        <w:spacing w:after="0" w:line="240" w:lineRule="auto"/>
        <w:jc w:val="both"/>
        <w:rPr>
          <w:rFonts w:cs="Times New Roman"/>
          <w:szCs w:val="24"/>
        </w:rPr>
      </w:pPr>
      <w:r w:rsidRPr="00331AEE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B34AE" w:rsidRPr="006529C4" w:rsidRDefault="007B34AE" w:rsidP="001B151C">
      <w:pPr>
        <w:spacing w:after="0" w:line="240" w:lineRule="auto"/>
        <w:jc w:val="both"/>
        <w:rPr>
          <w:rFonts w:cs="Times New Roman"/>
          <w:szCs w:val="24"/>
        </w:rPr>
      </w:pPr>
    </w:p>
    <w:p w:rsidR="007B34AE" w:rsidRPr="005C2A78" w:rsidRDefault="007B34AE" w:rsidP="001B151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6C000DCF864414D85075E0C67A479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B34AE" w:rsidRPr="005C2A78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6068">
        <w:rPr>
          <w:rFonts w:eastAsia="Times New Roman" w:cs="Times New Roman"/>
          <w:szCs w:val="24"/>
        </w:rPr>
        <w:t xml:space="preserve">SECTION 1.  </w:t>
      </w:r>
      <w:r>
        <w:rPr>
          <w:rFonts w:eastAsia="Times New Roman" w:cs="Times New Roman"/>
          <w:szCs w:val="24"/>
        </w:rPr>
        <w:t xml:space="preserve">Amends </w:t>
      </w:r>
      <w:r w:rsidRPr="005E6068">
        <w:rPr>
          <w:rFonts w:eastAsia="Times New Roman" w:cs="Times New Roman"/>
          <w:szCs w:val="24"/>
        </w:rPr>
        <w:t>Section 551.1283, Gov</w:t>
      </w:r>
      <w:r>
        <w:rPr>
          <w:rFonts w:eastAsia="Times New Roman" w:cs="Times New Roman"/>
          <w:szCs w:val="24"/>
        </w:rPr>
        <w:t xml:space="preserve">ernment Code, </w:t>
      </w:r>
      <w:r w:rsidRPr="005E6068">
        <w:rPr>
          <w:rFonts w:eastAsia="Times New Roman" w:cs="Times New Roman"/>
          <w:szCs w:val="24"/>
        </w:rPr>
        <w:t>as follows:</w:t>
      </w:r>
    </w:p>
    <w:p w:rsidR="007B34AE" w:rsidRPr="005C2A78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E6068">
        <w:rPr>
          <w:rFonts w:eastAsia="Times New Roman" w:cs="Times New Roman"/>
          <w:szCs w:val="24"/>
        </w:rPr>
        <w:t xml:space="preserve">Sec. 551.1283.  </w:t>
      </w:r>
      <w:r>
        <w:rPr>
          <w:rFonts w:eastAsia="Times New Roman" w:cs="Times New Roman"/>
          <w:szCs w:val="24"/>
        </w:rPr>
        <w:t xml:space="preserve">New heading:  </w:t>
      </w:r>
      <w:r w:rsidRPr="005E6068">
        <w:rPr>
          <w:rFonts w:eastAsia="Times New Roman" w:cs="Times New Roman"/>
          <w:szCs w:val="24"/>
        </w:rPr>
        <w:t>GOVERNING BODY OF CERTAIN WATER DISTRICTS: INTERN</w:t>
      </w:r>
      <w:r>
        <w:rPr>
          <w:rFonts w:eastAsia="Times New Roman" w:cs="Times New Roman"/>
          <w:szCs w:val="24"/>
        </w:rPr>
        <w:t>ET WEBSITES</w:t>
      </w:r>
      <w:r w:rsidRPr="005E6068">
        <w:rPr>
          <w:rFonts w:eastAsia="Times New Roman" w:cs="Times New Roman"/>
          <w:szCs w:val="24"/>
        </w:rPr>
        <w:t>; RECORDIN</w:t>
      </w:r>
      <w:r>
        <w:rPr>
          <w:rFonts w:eastAsia="Times New Roman" w:cs="Times New Roman"/>
          <w:szCs w:val="24"/>
        </w:rPr>
        <w:t>G OF MEETINGS</w:t>
      </w:r>
      <w:r w:rsidRPr="005E6068">
        <w:rPr>
          <w:rFonts w:eastAsia="Times New Roman" w:cs="Times New Roman"/>
          <w:szCs w:val="24"/>
        </w:rPr>
        <w:t xml:space="preserve">. (a) </w:t>
      </w:r>
      <w:r>
        <w:rPr>
          <w:rFonts w:eastAsia="Times New Roman" w:cs="Times New Roman"/>
          <w:szCs w:val="24"/>
        </w:rPr>
        <w:t xml:space="preserve">Defines "board." </w:t>
      </w: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Creates this subsection from existing text. </w:t>
      </w: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34AE" w:rsidRPr="005E6068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certain special purpose</w:t>
      </w:r>
      <w:r w:rsidRPr="005E6068">
        <w:rPr>
          <w:rFonts w:eastAsia="Times New Roman" w:cs="Times New Roman"/>
          <w:szCs w:val="24"/>
        </w:rPr>
        <w:t xml:space="preserve"> district</w:t>
      </w:r>
      <w:r>
        <w:rPr>
          <w:rFonts w:eastAsia="Times New Roman" w:cs="Times New Roman"/>
          <w:szCs w:val="24"/>
        </w:rPr>
        <w:t>s</w:t>
      </w:r>
      <w:r w:rsidRPr="005E60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5E6068">
        <w:rPr>
          <w:rFonts w:eastAsia="Times New Roman" w:cs="Times New Roman"/>
          <w:szCs w:val="24"/>
        </w:rPr>
        <w:t>develop and maintain an Internet website</w:t>
      </w:r>
      <w:r>
        <w:rPr>
          <w:rFonts w:eastAsia="Times New Roman" w:cs="Times New Roman"/>
          <w:szCs w:val="24"/>
        </w:rPr>
        <w:t xml:space="preserve">. </w:t>
      </w:r>
      <w:r w:rsidRPr="005E60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Deletes existing text relating to the requirements that the district </w:t>
      </w:r>
      <w:r w:rsidRPr="005E6068">
        <w:rPr>
          <w:rFonts w:eastAsia="Times New Roman" w:cs="Times New Roman"/>
          <w:szCs w:val="24"/>
        </w:rPr>
        <w:t>mak</w:t>
      </w:r>
      <w:r>
        <w:rPr>
          <w:rFonts w:eastAsia="Times New Roman" w:cs="Times New Roman"/>
          <w:szCs w:val="24"/>
        </w:rPr>
        <w:t xml:space="preserve">e, provide, and maintain </w:t>
      </w:r>
      <w:r w:rsidRPr="005E6068">
        <w:rPr>
          <w:rFonts w:eastAsia="Times New Roman" w:cs="Times New Roman"/>
          <w:szCs w:val="24"/>
        </w:rPr>
        <w:t>audio recording</w:t>
      </w:r>
      <w:r>
        <w:rPr>
          <w:rFonts w:eastAsia="Times New Roman" w:cs="Times New Roman"/>
          <w:szCs w:val="24"/>
        </w:rPr>
        <w:t>s</w:t>
      </w:r>
      <w:r w:rsidRPr="005E6068">
        <w:rPr>
          <w:rFonts w:eastAsia="Times New Roman" w:cs="Times New Roman"/>
          <w:szCs w:val="24"/>
        </w:rPr>
        <w:t xml:space="preserve"> of </w:t>
      </w:r>
      <w:r>
        <w:rPr>
          <w:rFonts w:eastAsia="Times New Roman" w:cs="Times New Roman"/>
          <w:szCs w:val="24"/>
        </w:rPr>
        <w:t xml:space="preserve">certain public hearings. </w:t>
      </w: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a district to </w:t>
      </w:r>
      <w:r w:rsidRPr="005E6068">
        <w:rPr>
          <w:rFonts w:eastAsia="Times New Roman" w:cs="Times New Roman"/>
          <w:szCs w:val="24"/>
        </w:rPr>
        <w:t>make available on the district's Internet website:</w:t>
      </w:r>
      <w:r>
        <w:rPr>
          <w:rFonts w:eastAsia="Times New Roman" w:cs="Times New Roman"/>
          <w:szCs w:val="24"/>
        </w:rPr>
        <w:t xml:space="preserve"> </w:t>
      </w: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34AE" w:rsidRPr="0012681E" w:rsidRDefault="007B34AE" w:rsidP="001B15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2681E">
        <w:rPr>
          <w:rFonts w:eastAsia="Times New Roman" w:cs="Times New Roman"/>
          <w:szCs w:val="24"/>
        </w:rPr>
        <w:t xml:space="preserve">contact information for each member of the board; </w:t>
      </w:r>
    </w:p>
    <w:p w:rsidR="007B34AE" w:rsidRPr="0012681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B34AE" w:rsidRPr="0012681E" w:rsidRDefault="007B34AE" w:rsidP="001B15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2681E">
        <w:rPr>
          <w:rFonts w:eastAsia="Times New Roman" w:cs="Times New Roman"/>
          <w:szCs w:val="24"/>
        </w:rPr>
        <w:t xml:space="preserve">the time and place of the next meeting of the board; </w:t>
      </w:r>
    </w:p>
    <w:p w:rsidR="007B34AE" w:rsidRPr="0012681E" w:rsidRDefault="007B34AE" w:rsidP="001B151C">
      <w:pPr>
        <w:spacing w:line="240" w:lineRule="auto"/>
        <w:ind w:left="2160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5E6068">
        <w:rPr>
          <w:rFonts w:eastAsia="Times New Roman" w:cs="Times New Roman"/>
          <w:szCs w:val="24"/>
        </w:rPr>
        <w:t xml:space="preserve"> a live video stre</w:t>
      </w:r>
      <w:r>
        <w:rPr>
          <w:rFonts w:eastAsia="Times New Roman" w:cs="Times New Roman"/>
          <w:szCs w:val="24"/>
        </w:rPr>
        <w:t xml:space="preserve">am of each meeting of the board; </w:t>
      </w: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5E6068">
        <w:rPr>
          <w:rFonts w:eastAsia="Times New Roman" w:cs="Times New Roman"/>
          <w:szCs w:val="24"/>
        </w:rPr>
        <w:t>a video recording of each meeting of the board posted not later than the fifth business day after the date of the meeting and mainta</w:t>
      </w:r>
      <w:r>
        <w:rPr>
          <w:rFonts w:eastAsia="Times New Roman" w:cs="Times New Roman"/>
          <w:szCs w:val="24"/>
        </w:rPr>
        <w:t xml:space="preserve">ined for not less than one year; </w:t>
      </w: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5E6068">
        <w:rPr>
          <w:rFonts w:eastAsia="Times New Roman" w:cs="Times New Roman"/>
          <w:szCs w:val="24"/>
        </w:rPr>
        <w:t>the minu</w:t>
      </w:r>
      <w:r>
        <w:rPr>
          <w:rFonts w:eastAsia="Times New Roman" w:cs="Times New Roman"/>
          <w:szCs w:val="24"/>
        </w:rPr>
        <w:t>tes of each meeting of the board;</w:t>
      </w:r>
      <w:r w:rsidRPr="005E6068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B34AE" w:rsidRDefault="007B34AE" w:rsidP="001B15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(6) information about the budget set by the district</w:t>
      </w:r>
      <w:r w:rsidRPr="005E6068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5E6068">
        <w:rPr>
          <w:rFonts w:eastAsia="Times New Roman" w:cs="Times New Roman"/>
          <w:szCs w:val="24"/>
        </w:rPr>
        <w:t>any tax rate set by the district</w:t>
      </w:r>
      <w:r>
        <w:rPr>
          <w:rFonts w:eastAsia="Times New Roman" w:cs="Times New Roman"/>
          <w:szCs w:val="24"/>
        </w:rPr>
        <w:t xml:space="preserve">.  Makes conforming changes. </w:t>
      </w:r>
    </w:p>
    <w:p w:rsidR="007B34AE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Pr="005E6068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6068">
        <w:rPr>
          <w:rFonts w:eastAsia="Times New Roman" w:cs="Times New Roman"/>
          <w:szCs w:val="24"/>
        </w:rPr>
        <w:t xml:space="preserve">SECTION 2.  </w:t>
      </w:r>
      <w:r>
        <w:rPr>
          <w:rFonts w:eastAsia="Times New Roman" w:cs="Times New Roman"/>
          <w:szCs w:val="24"/>
        </w:rPr>
        <w:t xml:space="preserve">Amends </w:t>
      </w:r>
      <w:r w:rsidRPr="005E6068">
        <w:rPr>
          <w:rFonts w:eastAsia="Times New Roman" w:cs="Times New Roman"/>
          <w:szCs w:val="24"/>
        </w:rPr>
        <w:t>Section 49.062(b),</w:t>
      </w:r>
      <w:r>
        <w:rPr>
          <w:rFonts w:eastAsia="Times New Roman" w:cs="Times New Roman"/>
          <w:szCs w:val="24"/>
        </w:rPr>
        <w:t xml:space="preserve"> Water Code, </w:t>
      </w:r>
      <w:r w:rsidRPr="005E6068">
        <w:rPr>
          <w:rFonts w:eastAsia="Times New Roman" w:cs="Times New Roman"/>
          <w:szCs w:val="24"/>
        </w:rPr>
        <w:t>as follows:</w:t>
      </w:r>
    </w:p>
    <w:p w:rsidR="007B34AE" w:rsidRDefault="007B34AE" w:rsidP="001B15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B34AE" w:rsidRPr="005C2A78" w:rsidRDefault="007B34AE" w:rsidP="001B151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board to </w:t>
      </w:r>
      <w:r w:rsidRPr="005E6068">
        <w:rPr>
          <w:rFonts w:eastAsia="Times New Roman" w:cs="Times New Roman"/>
          <w:szCs w:val="24"/>
        </w:rPr>
        <w:t xml:space="preserve">designate one or </w:t>
      </w:r>
      <w:r>
        <w:rPr>
          <w:rFonts w:eastAsia="Times New Roman" w:cs="Times New Roman"/>
          <w:szCs w:val="24"/>
        </w:rPr>
        <w:t xml:space="preserve">more places inside, rather than inside or outside, </w:t>
      </w:r>
      <w:r w:rsidRPr="005E6068">
        <w:rPr>
          <w:rFonts w:eastAsia="Times New Roman" w:cs="Times New Roman"/>
          <w:szCs w:val="24"/>
        </w:rPr>
        <w:t>the district for conduct</w:t>
      </w:r>
      <w:r>
        <w:rPr>
          <w:rFonts w:eastAsia="Times New Roman" w:cs="Times New Roman"/>
          <w:szCs w:val="24"/>
        </w:rPr>
        <w:t xml:space="preserve">ing the meetings of the board.  Authorizes the board to designate </w:t>
      </w:r>
      <w:r w:rsidRPr="005E6068">
        <w:rPr>
          <w:rFonts w:eastAsia="Times New Roman" w:cs="Times New Roman"/>
          <w:szCs w:val="24"/>
        </w:rPr>
        <w:t>a meeting place or places outsid</w:t>
      </w:r>
      <w:r>
        <w:rPr>
          <w:rFonts w:eastAsia="Times New Roman" w:cs="Times New Roman"/>
          <w:szCs w:val="24"/>
        </w:rPr>
        <w:t>e the district i</w:t>
      </w:r>
      <w:r w:rsidRPr="005E6068">
        <w:rPr>
          <w:rFonts w:eastAsia="Times New Roman" w:cs="Times New Roman"/>
          <w:szCs w:val="24"/>
        </w:rPr>
        <w:t>f the board establishes that no suitable place exists for meeting inside the district</w:t>
      </w:r>
      <w:r>
        <w:rPr>
          <w:rFonts w:eastAsia="Times New Roman" w:cs="Times New Roman"/>
          <w:szCs w:val="24"/>
        </w:rPr>
        <w:t xml:space="preserve">.  Makes conforming changes. </w:t>
      </w:r>
    </w:p>
    <w:p w:rsidR="007B34AE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Pr="005E6068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6068">
        <w:rPr>
          <w:rFonts w:eastAsia="Times New Roman" w:cs="Times New Roman"/>
          <w:szCs w:val="24"/>
        </w:rPr>
        <w:t xml:space="preserve">SECTION 3.  </w:t>
      </w:r>
      <w:r>
        <w:rPr>
          <w:rFonts w:eastAsia="Times New Roman" w:cs="Times New Roman"/>
          <w:szCs w:val="24"/>
        </w:rPr>
        <w:t xml:space="preserve">Repealers: </w:t>
      </w:r>
      <w:r w:rsidRPr="005E6068">
        <w:rPr>
          <w:rFonts w:eastAsia="Times New Roman" w:cs="Times New Roman"/>
          <w:szCs w:val="24"/>
        </w:rPr>
        <w:t>Sections 49.062(c)</w:t>
      </w:r>
      <w:r>
        <w:rPr>
          <w:rFonts w:eastAsia="Times New Roman" w:cs="Times New Roman"/>
          <w:szCs w:val="24"/>
        </w:rPr>
        <w:t xml:space="preserve">, </w:t>
      </w:r>
      <w:r w:rsidRPr="005E6068">
        <w:rPr>
          <w:rFonts w:eastAsia="Times New Roman" w:cs="Times New Roman"/>
          <w:szCs w:val="24"/>
        </w:rPr>
        <w:t>(c-1),</w:t>
      </w:r>
      <w:r w:rsidRPr="00EE6B0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(e), (f), and (g) (relating to the process and requirements of the board for designating a meeting place inside or outside of the district on request of qualified electors),</w:t>
      </w:r>
      <w:r w:rsidRPr="005E6068">
        <w:rPr>
          <w:rFonts w:eastAsia="Times New Roman" w:cs="Times New Roman"/>
          <w:szCs w:val="24"/>
        </w:rPr>
        <w:t xml:space="preserve"> Water Code.</w:t>
      </w:r>
    </w:p>
    <w:p w:rsidR="007B34AE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4AE" w:rsidRPr="00C8671F" w:rsidRDefault="007B34AE" w:rsidP="001B15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6068">
        <w:rPr>
          <w:rFonts w:eastAsia="Times New Roman" w:cs="Times New Roman"/>
          <w:szCs w:val="24"/>
        </w:rPr>
        <w:t xml:space="preserve">SECTION 4.  </w:t>
      </w:r>
      <w:r>
        <w:rPr>
          <w:rFonts w:eastAsia="Times New Roman" w:cs="Times New Roman"/>
          <w:szCs w:val="24"/>
        </w:rPr>
        <w:t xml:space="preserve">Effective date: </w:t>
      </w:r>
      <w:r w:rsidRPr="005E6068">
        <w:rPr>
          <w:rFonts w:eastAsia="Times New Roman" w:cs="Times New Roman"/>
          <w:szCs w:val="24"/>
        </w:rPr>
        <w:t>September 1, 2021.</w:t>
      </w:r>
    </w:p>
    <w:sectPr w:rsidR="007B34AE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03" w:rsidRDefault="006B7B03" w:rsidP="000F1DF9">
      <w:pPr>
        <w:spacing w:after="0" w:line="240" w:lineRule="auto"/>
      </w:pPr>
      <w:r>
        <w:separator/>
      </w:r>
    </w:p>
  </w:endnote>
  <w:endnote w:type="continuationSeparator" w:id="0">
    <w:p w:rsidR="006B7B03" w:rsidRDefault="006B7B0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B7B0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B34AE">
                <w:rPr>
                  <w:sz w:val="20"/>
                  <w:szCs w:val="20"/>
                </w:rPr>
                <w:t>MSW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B34AE">
                <w:rPr>
                  <w:sz w:val="20"/>
                  <w:szCs w:val="20"/>
                </w:rPr>
                <w:t>S.B. 526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B34A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B7B0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03" w:rsidRDefault="006B7B03" w:rsidP="000F1DF9">
      <w:pPr>
        <w:spacing w:after="0" w:line="240" w:lineRule="auto"/>
      </w:pPr>
      <w:r>
        <w:separator/>
      </w:r>
    </w:p>
  </w:footnote>
  <w:footnote w:type="continuationSeparator" w:id="0">
    <w:p w:rsidR="006B7B03" w:rsidRDefault="006B7B0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03D"/>
    <w:multiLevelType w:val="hybridMultilevel"/>
    <w:tmpl w:val="07BE3E84"/>
    <w:lvl w:ilvl="0" w:tplc="EA427B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B7B03"/>
    <w:rsid w:val="006D756B"/>
    <w:rsid w:val="00774EC7"/>
    <w:rsid w:val="007B34A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C600"/>
  <w15:docId w15:val="{493F38A7-0AC2-4D35-AECE-2EB9771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34A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02A6F2B289242479F9DD9FB85BD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FEFB-5E4B-4829-8B22-B2614B2E39A4}"/>
      </w:docPartPr>
      <w:docPartBody>
        <w:p w:rsidR="00000000" w:rsidRDefault="00CA21EA"/>
      </w:docPartBody>
    </w:docPart>
    <w:docPart>
      <w:docPartPr>
        <w:name w:val="4F675515B5FB4C6584F57C6A0F05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A98-FC02-4929-BE03-FA8F3C42E787}"/>
      </w:docPartPr>
      <w:docPartBody>
        <w:p w:rsidR="00000000" w:rsidRDefault="00CA21EA"/>
      </w:docPartBody>
    </w:docPart>
    <w:docPart>
      <w:docPartPr>
        <w:name w:val="207C3ED4604E46EE9F29C87A271E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2CC9-7C9D-4C77-829B-874521879A5A}"/>
      </w:docPartPr>
      <w:docPartBody>
        <w:p w:rsidR="00000000" w:rsidRDefault="00CA21EA"/>
      </w:docPartBody>
    </w:docPart>
    <w:docPart>
      <w:docPartPr>
        <w:name w:val="5E98267D2B46400F80D2501FAA93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FF4C-36A4-4506-B295-CFBF9F8ABC7D}"/>
      </w:docPartPr>
      <w:docPartBody>
        <w:p w:rsidR="00000000" w:rsidRDefault="00CA21EA"/>
      </w:docPartBody>
    </w:docPart>
    <w:docPart>
      <w:docPartPr>
        <w:name w:val="8411B20E402441D982DFDFD64BEB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FE9F-0EE4-4B69-A0A2-7871EBC5EA00}"/>
      </w:docPartPr>
      <w:docPartBody>
        <w:p w:rsidR="00000000" w:rsidRDefault="00CA21EA"/>
      </w:docPartBody>
    </w:docPart>
    <w:docPart>
      <w:docPartPr>
        <w:name w:val="9569166D963B46EFA3AA2FB01E3D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7D0E-CE7F-48F0-ADC0-1ADEE45A3B35}"/>
      </w:docPartPr>
      <w:docPartBody>
        <w:p w:rsidR="00000000" w:rsidRDefault="00CA21EA"/>
      </w:docPartBody>
    </w:docPart>
    <w:docPart>
      <w:docPartPr>
        <w:name w:val="058EBA6285E747E49331246A63B0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EC9D-10D7-4DCB-8B68-53D53F362F84}"/>
      </w:docPartPr>
      <w:docPartBody>
        <w:p w:rsidR="00000000" w:rsidRDefault="00CA21EA"/>
      </w:docPartBody>
    </w:docPart>
    <w:docPart>
      <w:docPartPr>
        <w:name w:val="1F55A8AB7FAE4B2E8ED7DDF32543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DAA4-8D00-4C1F-9A8C-FAEC6DB3C7F8}"/>
      </w:docPartPr>
      <w:docPartBody>
        <w:p w:rsidR="00000000" w:rsidRDefault="00CA21EA"/>
      </w:docPartBody>
    </w:docPart>
    <w:docPart>
      <w:docPartPr>
        <w:name w:val="DB7DA11C0D824FD5A7A449BB2741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8EB3-D57F-4270-9C84-218E6F705EB8}"/>
      </w:docPartPr>
      <w:docPartBody>
        <w:p w:rsidR="00000000" w:rsidRDefault="00CA21EA"/>
      </w:docPartBody>
    </w:docPart>
    <w:docPart>
      <w:docPartPr>
        <w:name w:val="2F9344EB257C4D74AD18F8D3151B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28A9-35B4-4479-85AA-7D51FE83ABA3}"/>
      </w:docPartPr>
      <w:docPartBody>
        <w:p w:rsidR="00000000" w:rsidRDefault="007D029C" w:rsidP="007D029C">
          <w:pPr>
            <w:pStyle w:val="2F9344EB257C4D74AD18F8D3151B16F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8609547C9654ACEABBEA5A3F761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D0FF-2E8A-40CE-887E-167347D6FA22}"/>
      </w:docPartPr>
      <w:docPartBody>
        <w:p w:rsidR="00000000" w:rsidRDefault="00CA21EA"/>
      </w:docPartBody>
    </w:docPart>
    <w:docPart>
      <w:docPartPr>
        <w:name w:val="D0D19CA91482436E8DB0618CAF50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662C-5995-419A-A8E2-F9D014F85DA6}"/>
      </w:docPartPr>
      <w:docPartBody>
        <w:p w:rsidR="00000000" w:rsidRDefault="00CA21EA"/>
      </w:docPartBody>
    </w:docPart>
    <w:docPart>
      <w:docPartPr>
        <w:name w:val="3A423BA17FE44E7EA46DC71399F7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E36B-60D7-403F-BE9D-0675E4981B32}"/>
      </w:docPartPr>
      <w:docPartBody>
        <w:p w:rsidR="00000000" w:rsidRDefault="007D029C" w:rsidP="007D029C">
          <w:pPr>
            <w:pStyle w:val="3A423BA17FE44E7EA46DC71399F7589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F3DB6866E49441C933E5360D9CD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5A65-1AB3-47AD-9BA2-3EFDDBBD939B}"/>
      </w:docPartPr>
      <w:docPartBody>
        <w:p w:rsidR="00000000" w:rsidRDefault="00CA21EA"/>
      </w:docPartBody>
    </w:docPart>
    <w:docPart>
      <w:docPartPr>
        <w:name w:val="46C000DCF864414D85075E0C67A4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17AF-A017-4A1B-B2B5-66E35F6E5B2E}"/>
      </w:docPartPr>
      <w:docPartBody>
        <w:p w:rsidR="00000000" w:rsidRDefault="00CA21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029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A21E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2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F9344EB257C4D74AD18F8D3151B16F2">
    <w:name w:val="2F9344EB257C4D74AD18F8D3151B16F2"/>
    <w:rsid w:val="007D029C"/>
    <w:pPr>
      <w:spacing w:after="160" w:line="259" w:lineRule="auto"/>
    </w:pPr>
  </w:style>
  <w:style w:type="paragraph" w:customStyle="1" w:styleId="3A423BA17FE44E7EA46DC71399F75890">
    <w:name w:val="3A423BA17FE44E7EA46DC71399F75890"/>
    <w:rsid w:val="007D02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46BC493-02E6-4A10-B4D2-D4560C5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731</Words>
  <Characters>4173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2021-03-12T19:28:00Z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