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739" w:rsidRDefault="00AA273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E0662A15081418FBC7D44D6F6FF15A4"/>
          </w:placeholder>
        </w:sdtPr>
        <w:sdtContent>
          <w:r w:rsidRPr="005C2A78">
            <w:rPr>
              <w:rFonts w:cs="Times New Roman"/>
              <w:b/>
              <w:szCs w:val="24"/>
              <w:u w:val="single"/>
            </w:rPr>
            <w:t>BILL ANALYSIS</w:t>
          </w:r>
        </w:sdtContent>
      </w:sdt>
    </w:p>
    <w:p w:rsidR="00AA2739" w:rsidRPr="00585C31" w:rsidRDefault="00AA2739" w:rsidP="000F1DF9">
      <w:pPr>
        <w:spacing w:after="0" w:line="240" w:lineRule="auto"/>
        <w:rPr>
          <w:rFonts w:cs="Times New Roman"/>
          <w:szCs w:val="24"/>
        </w:rPr>
      </w:pPr>
    </w:p>
    <w:p w:rsidR="00AA2739" w:rsidRPr="00585C31" w:rsidRDefault="00AA273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A2739" w:rsidTr="000F1DF9">
        <w:tc>
          <w:tcPr>
            <w:tcW w:w="2718" w:type="dxa"/>
          </w:tcPr>
          <w:p w:rsidR="00AA2739" w:rsidRPr="005C2A78" w:rsidRDefault="00AA2739" w:rsidP="006D756B">
            <w:pPr>
              <w:rPr>
                <w:rFonts w:cs="Times New Roman"/>
                <w:szCs w:val="24"/>
              </w:rPr>
            </w:pPr>
            <w:sdt>
              <w:sdtPr>
                <w:rPr>
                  <w:rFonts w:cs="Times New Roman"/>
                  <w:szCs w:val="24"/>
                </w:rPr>
                <w:alias w:val="Agency Title"/>
                <w:tag w:val="AgencyTitleContentControl"/>
                <w:id w:val="1920747753"/>
                <w:lock w:val="sdtContentLocked"/>
                <w:placeholder>
                  <w:docPart w:val="25FC404D60984AF8940BCA21DC8551E7"/>
                </w:placeholder>
              </w:sdtPr>
              <w:sdtEndPr>
                <w:rPr>
                  <w:rFonts w:cstheme="minorBidi"/>
                  <w:szCs w:val="22"/>
                </w:rPr>
              </w:sdtEndPr>
              <w:sdtContent>
                <w:r>
                  <w:rPr>
                    <w:rFonts w:cs="Times New Roman"/>
                    <w:szCs w:val="24"/>
                  </w:rPr>
                  <w:t>Senate Research Center</w:t>
                </w:r>
              </w:sdtContent>
            </w:sdt>
          </w:p>
        </w:tc>
        <w:tc>
          <w:tcPr>
            <w:tcW w:w="6858" w:type="dxa"/>
          </w:tcPr>
          <w:p w:rsidR="00AA2739" w:rsidRPr="00FF6471" w:rsidRDefault="00AA2739" w:rsidP="000F1DF9">
            <w:pPr>
              <w:jc w:val="right"/>
              <w:rPr>
                <w:rFonts w:cs="Times New Roman"/>
                <w:szCs w:val="24"/>
              </w:rPr>
            </w:pPr>
            <w:sdt>
              <w:sdtPr>
                <w:rPr>
                  <w:rFonts w:cs="Times New Roman"/>
                  <w:szCs w:val="24"/>
                </w:rPr>
                <w:alias w:val="Bill Number"/>
                <w:tag w:val="BillNumberOne"/>
                <w:id w:val="-410784069"/>
                <w:lock w:val="sdtContentLocked"/>
                <w:placeholder>
                  <w:docPart w:val="3E43BE322D6E47A99A8208EC5842BC97"/>
                </w:placeholder>
              </w:sdtPr>
              <w:sdtContent>
                <w:r>
                  <w:rPr>
                    <w:rFonts w:cs="Times New Roman"/>
                    <w:szCs w:val="24"/>
                  </w:rPr>
                  <w:t>C.S.S.B. 598</w:t>
                </w:r>
              </w:sdtContent>
            </w:sdt>
          </w:p>
        </w:tc>
      </w:tr>
      <w:tr w:rsidR="00AA2739" w:rsidTr="000F1DF9">
        <w:sdt>
          <w:sdtPr>
            <w:rPr>
              <w:rFonts w:cs="Times New Roman"/>
              <w:szCs w:val="24"/>
            </w:rPr>
            <w:alias w:val="TLCNumber"/>
            <w:tag w:val="TLCNumber"/>
            <w:id w:val="-542600604"/>
            <w:lock w:val="sdtLocked"/>
            <w:placeholder>
              <w:docPart w:val="4E626AE94C124CC186524B8587CD849F"/>
            </w:placeholder>
          </w:sdtPr>
          <w:sdtContent>
            <w:tc>
              <w:tcPr>
                <w:tcW w:w="2718" w:type="dxa"/>
              </w:tcPr>
              <w:p w:rsidR="00AA2739" w:rsidRPr="000F1DF9" w:rsidRDefault="00AA2739" w:rsidP="00C65088">
                <w:pPr>
                  <w:rPr>
                    <w:rFonts w:cs="Times New Roman"/>
                    <w:szCs w:val="24"/>
                  </w:rPr>
                </w:pPr>
                <w:r>
                  <w:rPr>
                    <w:rFonts w:cs="Times New Roman"/>
                    <w:szCs w:val="24"/>
                  </w:rPr>
                  <w:t>87R17320 ADM-D</w:t>
                </w:r>
              </w:p>
            </w:tc>
          </w:sdtContent>
        </w:sdt>
        <w:tc>
          <w:tcPr>
            <w:tcW w:w="6858" w:type="dxa"/>
          </w:tcPr>
          <w:p w:rsidR="00AA2739" w:rsidRPr="005C2A78" w:rsidRDefault="00AA2739" w:rsidP="00073EDD">
            <w:pPr>
              <w:jc w:val="right"/>
              <w:rPr>
                <w:rFonts w:cs="Times New Roman"/>
                <w:szCs w:val="24"/>
              </w:rPr>
            </w:pPr>
            <w:sdt>
              <w:sdtPr>
                <w:rPr>
                  <w:rFonts w:cs="Times New Roman"/>
                  <w:szCs w:val="24"/>
                </w:rPr>
                <w:alias w:val="Author Label"/>
                <w:tag w:val="By"/>
                <w:id w:val="72399597"/>
                <w:lock w:val="sdtLocked"/>
                <w:placeholder>
                  <w:docPart w:val="5F37EFB462024A96ACFC0502375D0EE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86BB3D0879D4BE98B46EAFC8BC70D51"/>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7773F011235F496E86BD121CD519C955"/>
                </w:placeholder>
                <w:showingPlcHdr/>
              </w:sdtPr>
              <w:sdtContent/>
            </w:sdt>
            <w:sdt>
              <w:sdtPr>
                <w:rPr>
                  <w:rFonts w:cs="Times New Roman"/>
                  <w:szCs w:val="24"/>
                </w:rPr>
                <w:alias w:val="DualSponsor"/>
                <w:tag w:val="DualSponsor"/>
                <w:id w:val="1029379812"/>
                <w:lock w:val="sdtContentLocked"/>
                <w:placeholder>
                  <w:docPart w:val="48121D052CCA42E99BD748DBEAF1F1B0"/>
                </w:placeholder>
                <w:showingPlcHdr/>
              </w:sdtPr>
              <w:sdtContent/>
            </w:sdt>
          </w:p>
        </w:tc>
      </w:tr>
      <w:tr w:rsidR="00AA2739" w:rsidTr="000F1DF9">
        <w:tc>
          <w:tcPr>
            <w:tcW w:w="2718" w:type="dxa"/>
          </w:tcPr>
          <w:p w:rsidR="00AA2739" w:rsidRPr="00BC7495" w:rsidRDefault="00AA2739" w:rsidP="000F1DF9">
            <w:pPr>
              <w:rPr>
                <w:rFonts w:cs="Times New Roman"/>
                <w:szCs w:val="24"/>
              </w:rPr>
            </w:pPr>
          </w:p>
        </w:tc>
        <w:sdt>
          <w:sdtPr>
            <w:rPr>
              <w:rFonts w:cs="Times New Roman"/>
              <w:szCs w:val="24"/>
            </w:rPr>
            <w:alias w:val="Committee"/>
            <w:tag w:val="Committee"/>
            <w:id w:val="1914272295"/>
            <w:lock w:val="sdtContentLocked"/>
            <w:placeholder>
              <w:docPart w:val="8CA495D3C1964A608947A0E666B64877"/>
            </w:placeholder>
          </w:sdtPr>
          <w:sdtContent>
            <w:tc>
              <w:tcPr>
                <w:tcW w:w="6858" w:type="dxa"/>
              </w:tcPr>
              <w:p w:rsidR="00AA2739" w:rsidRPr="00FF6471" w:rsidRDefault="00AA2739" w:rsidP="000F1DF9">
                <w:pPr>
                  <w:jc w:val="right"/>
                  <w:rPr>
                    <w:rFonts w:cs="Times New Roman"/>
                    <w:szCs w:val="24"/>
                  </w:rPr>
                </w:pPr>
                <w:r>
                  <w:rPr>
                    <w:rFonts w:cs="Times New Roman"/>
                    <w:szCs w:val="24"/>
                  </w:rPr>
                  <w:t>State Affairs</w:t>
                </w:r>
              </w:p>
            </w:tc>
          </w:sdtContent>
        </w:sdt>
      </w:tr>
      <w:tr w:rsidR="00AA2739" w:rsidTr="000F1DF9">
        <w:tc>
          <w:tcPr>
            <w:tcW w:w="2718" w:type="dxa"/>
          </w:tcPr>
          <w:p w:rsidR="00AA2739" w:rsidRPr="00BC7495" w:rsidRDefault="00AA2739" w:rsidP="000F1DF9">
            <w:pPr>
              <w:rPr>
                <w:rFonts w:cs="Times New Roman"/>
                <w:szCs w:val="24"/>
              </w:rPr>
            </w:pPr>
          </w:p>
        </w:tc>
        <w:sdt>
          <w:sdtPr>
            <w:rPr>
              <w:rFonts w:cs="Times New Roman"/>
              <w:szCs w:val="24"/>
            </w:rPr>
            <w:alias w:val="Date"/>
            <w:tag w:val="DateContentControl"/>
            <w:id w:val="1178081906"/>
            <w:lock w:val="sdtLocked"/>
            <w:placeholder>
              <w:docPart w:val="0C257AF0982E4B58BAC42BDA0E2949CA"/>
            </w:placeholder>
            <w:date w:fullDate="2021-03-31T00:00:00Z">
              <w:dateFormat w:val="M/d/yyyy"/>
              <w:lid w:val="en-US"/>
              <w:storeMappedDataAs w:val="dateTime"/>
              <w:calendar w:val="gregorian"/>
            </w:date>
          </w:sdtPr>
          <w:sdtContent>
            <w:tc>
              <w:tcPr>
                <w:tcW w:w="6858" w:type="dxa"/>
              </w:tcPr>
              <w:p w:rsidR="00AA2739" w:rsidRPr="00FF6471" w:rsidRDefault="00AA2739" w:rsidP="000F1DF9">
                <w:pPr>
                  <w:jc w:val="right"/>
                  <w:rPr>
                    <w:rFonts w:cs="Times New Roman"/>
                    <w:szCs w:val="24"/>
                  </w:rPr>
                </w:pPr>
                <w:r>
                  <w:rPr>
                    <w:rFonts w:cs="Times New Roman"/>
                    <w:szCs w:val="24"/>
                  </w:rPr>
                  <w:t>3/31/2021</w:t>
                </w:r>
              </w:p>
            </w:tc>
          </w:sdtContent>
        </w:sdt>
      </w:tr>
      <w:tr w:rsidR="00AA2739" w:rsidTr="000F1DF9">
        <w:tc>
          <w:tcPr>
            <w:tcW w:w="2718" w:type="dxa"/>
          </w:tcPr>
          <w:p w:rsidR="00AA2739" w:rsidRPr="00BC7495" w:rsidRDefault="00AA2739" w:rsidP="000F1DF9">
            <w:pPr>
              <w:rPr>
                <w:rFonts w:cs="Times New Roman"/>
                <w:szCs w:val="24"/>
              </w:rPr>
            </w:pPr>
          </w:p>
        </w:tc>
        <w:sdt>
          <w:sdtPr>
            <w:rPr>
              <w:rFonts w:cs="Times New Roman"/>
              <w:szCs w:val="24"/>
            </w:rPr>
            <w:alias w:val="BA Version"/>
            <w:tag w:val="BAVersion"/>
            <w:id w:val="-1685590809"/>
            <w:lock w:val="sdtContentLocked"/>
            <w:placeholder>
              <w:docPart w:val="2CB0BE40C5E14B838DC7D2141E3E30FF"/>
            </w:placeholder>
          </w:sdtPr>
          <w:sdtContent>
            <w:tc>
              <w:tcPr>
                <w:tcW w:w="6858" w:type="dxa"/>
              </w:tcPr>
              <w:p w:rsidR="00AA2739" w:rsidRPr="00FF6471" w:rsidRDefault="00AA2739" w:rsidP="000F1DF9">
                <w:pPr>
                  <w:jc w:val="right"/>
                  <w:rPr>
                    <w:rFonts w:cs="Times New Roman"/>
                    <w:szCs w:val="24"/>
                  </w:rPr>
                </w:pPr>
                <w:r>
                  <w:rPr>
                    <w:rFonts w:cs="Times New Roman"/>
                    <w:szCs w:val="24"/>
                  </w:rPr>
                  <w:t>Committee Report (Substituted)</w:t>
                </w:r>
              </w:p>
            </w:tc>
          </w:sdtContent>
        </w:sdt>
      </w:tr>
    </w:tbl>
    <w:p w:rsidR="00AA2739" w:rsidRDefault="00AA2739" w:rsidP="000F1DF9">
      <w:pPr>
        <w:spacing w:after="0" w:line="240" w:lineRule="auto"/>
        <w:rPr>
          <w:rFonts w:cs="Times New Roman"/>
          <w:szCs w:val="24"/>
        </w:rPr>
      </w:pPr>
    </w:p>
    <w:p w:rsidR="00AA2739" w:rsidRPr="00FF6471" w:rsidRDefault="00AA273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0B714E35F714AB18B8CE1C269FCE414"/>
        </w:placeholder>
      </w:sdtPr>
      <w:sdtContent>
        <w:p w:rsidR="00AA2739" w:rsidRDefault="00AA273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6A2165CF2E14718AC337B0B639082D9"/>
        </w:placeholder>
      </w:sdtPr>
      <w:sdtEndPr>
        <w:rPr>
          <w:rFonts w:cs="Times New Roman"/>
          <w:szCs w:val="24"/>
        </w:rPr>
      </w:sdtEndPr>
      <w:sdtContent>
        <w:p w:rsidR="00AA2739" w:rsidRDefault="00AA2739" w:rsidP="00494321">
          <w:pPr>
            <w:pStyle w:val="NormalWeb"/>
            <w:spacing w:before="0" w:beforeAutospacing="0" w:after="0" w:afterAutospacing="0"/>
            <w:jc w:val="both"/>
            <w:divId w:val="2138983913"/>
            <w:rPr>
              <w:rFonts w:eastAsia="Times New Roman" w:cstheme="minorBidi"/>
              <w:bCs/>
              <w:szCs w:val="22"/>
            </w:rPr>
          </w:pPr>
        </w:p>
        <w:p w:rsidR="00AA2739" w:rsidRPr="00C905F9" w:rsidRDefault="00AA2739" w:rsidP="00494321">
          <w:pPr>
            <w:pStyle w:val="NormalWeb"/>
            <w:spacing w:before="0" w:beforeAutospacing="0" w:after="0" w:afterAutospacing="0"/>
            <w:jc w:val="both"/>
            <w:divId w:val="2138983913"/>
          </w:pPr>
          <w:r w:rsidRPr="00C905F9">
            <w:t>Background</w:t>
          </w:r>
        </w:p>
        <w:p w:rsidR="00AA2739" w:rsidRPr="00C905F9" w:rsidRDefault="00AA2739" w:rsidP="00494321">
          <w:pPr>
            <w:pStyle w:val="NormalWeb"/>
            <w:spacing w:before="0" w:beforeAutospacing="0" w:after="0" w:afterAutospacing="0"/>
            <w:jc w:val="both"/>
            <w:divId w:val="2138983913"/>
          </w:pPr>
          <w:r w:rsidRPr="00C905F9">
            <w:t> </w:t>
          </w:r>
        </w:p>
        <w:p w:rsidR="00AA2739" w:rsidRPr="00C905F9" w:rsidRDefault="00AA2739" w:rsidP="00494321">
          <w:pPr>
            <w:pStyle w:val="NormalWeb"/>
            <w:spacing w:before="0" w:beforeAutospacing="0" w:after="0" w:afterAutospacing="0"/>
            <w:jc w:val="both"/>
            <w:divId w:val="2138983913"/>
          </w:pPr>
          <w:r w:rsidRPr="00C905F9">
            <w:t>Elections are the bedrock of our system of government. Ensuring that our elections are conducted to the highest standards possible is important to instill faith in the governance of our state. Advances in technology have increased the threat of electronic interference with elections, but also the tools available to prevent that interference. Texas is one of only 13 states without a statutory requirement for voting machines to have a paper trail</w:t>
          </w:r>
          <w:r>
            <w:t>,</w:t>
          </w:r>
          <w:r w:rsidRPr="00C905F9">
            <w:t xml:space="preserve"> per the National Conference on State Legislatures.</w:t>
          </w:r>
        </w:p>
        <w:p w:rsidR="00AA2739" w:rsidRPr="00C905F9" w:rsidRDefault="00AA2739" w:rsidP="00494321">
          <w:pPr>
            <w:pStyle w:val="NormalWeb"/>
            <w:spacing w:before="0" w:beforeAutospacing="0" w:after="0" w:afterAutospacing="0"/>
            <w:jc w:val="both"/>
            <w:divId w:val="2138983913"/>
          </w:pPr>
          <w:r w:rsidRPr="00C905F9">
            <w:t> </w:t>
          </w:r>
        </w:p>
        <w:p w:rsidR="00AA2739" w:rsidRPr="00C905F9" w:rsidRDefault="00AA2739" w:rsidP="00494321">
          <w:pPr>
            <w:pStyle w:val="NormalWeb"/>
            <w:spacing w:before="0" w:beforeAutospacing="0" w:after="0" w:afterAutospacing="0"/>
            <w:jc w:val="both"/>
            <w:divId w:val="2138983913"/>
          </w:pPr>
          <w:r w:rsidRPr="00C905F9">
            <w:t>S.B. 598 seeks to address these issues by requiring a voter-verifiable</w:t>
          </w:r>
          <w:r>
            <w:t xml:space="preserve"> paper audit trail for election</w:t>
          </w:r>
          <w:r w:rsidRPr="00C905F9">
            <w:t xml:space="preserve"> systems and instituting a pilot program to use that paper trail to ensure that the tabulated results match the votes cast with increased certainty.</w:t>
          </w:r>
        </w:p>
        <w:p w:rsidR="00AA2739" w:rsidRPr="00C905F9" w:rsidRDefault="00AA2739" w:rsidP="00494321">
          <w:pPr>
            <w:pStyle w:val="NormalWeb"/>
            <w:spacing w:before="0" w:beforeAutospacing="0" w:after="0" w:afterAutospacing="0"/>
            <w:jc w:val="both"/>
            <w:divId w:val="2138983913"/>
          </w:pPr>
          <w:r w:rsidRPr="00C905F9">
            <w:t> </w:t>
          </w:r>
        </w:p>
        <w:p w:rsidR="00AA2739" w:rsidRPr="00C905F9" w:rsidRDefault="00AA2739" w:rsidP="00494321">
          <w:pPr>
            <w:pStyle w:val="NormalWeb"/>
            <w:spacing w:before="0" w:beforeAutospacing="0" w:after="0" w:afterAutospacing="0"/>
            <w:jc w:val="both"/>
            <w:divId w:val="2138983913"/>
          </w:pPr>
          <w:r w:rsidRPr="00C905F9">
            <w:t>Key Provisions</w:t>
          </w:r>
        </w:p>
        <w:p w:rsidR="00AA2739" w:rsidRPr="00C905F9" w:rsidRDefault="00AA2739" w:rsidP="00494321">
          <w:pPr>
            <w:pStyle w:val="NormalWeb"/>
            <w:spacing w:before="0" w:beforeAutospacing="0" w:after="0" w:afterAutospacing="0"/>
            <w:jc w:val="both"/>
            <w:divId w:val="2138983913"/>
          </w:pPr>
          <w:r w:rsidRPr="00C905F9">
            <w:t> </w:t>
          </w:r>
        </w:p>
        <w:p w:rsidR="00AA2739" w:rsidRPr="00C905F9" w:rsidRDefault="00AA2739" w:rsidP="00494321">
          <w:pPr>
            <w:numPr>
              <w:ilvl w:val="0"/>
              <w:numId w:val="1"/>
            </w:numPr>
            <w:spacing w:after="0" w:line="240" w:lineRule="auto"/>
            <w:jc w:val="both"/>
            <w:divId w:val="2138983913"/>
            <w:rPr>
              <w:rFonts w:eastAsia="Times New Roman"/>
            </w:rPr>
          </w:pPr>
          <w:r w:rsidRPr="00C905F9">
            <w:rPr>
              <w:rFonts w:eastAsia="Times New Roman"/>
            </w:rPr>
            <w:t>Requires the general custodian of election records, not later than 24 hours after all ballots have been counted in an election, to conduct a risk-limiting audit for a selected statewide race or measure.</w:t>
          </w:r>
        </w:p>
        <w:p w:rsidR="00AA2739" w:rsidRPr="00C905F9" w:rsidRDefault="00AA2739" w:rsidP="00494321">
          <w:pPr>
            <w:numPr>
              <w:ilvl w:val="0"/>
              <w:numId w:val="1"/>
            </w:numPr>
            <w:spacing w:after="0" w:line="240" w:lineRule="auto"/>
            <w:jc w:val="both"/>
            <w:divId w:val="2138983913"/>
            <w:rPr>
              <w:rFonts w:eastAsia="Times New Roman"/>
            </w:rPr>
          </w:pPr>
          <w:r>
            <w:rPr>
              <w:rFonts w:eastAsia="Times New Roman"/>
            </w:rPr>
            <w:t>Requires the secretary of s</w:t>
          </w:r>
          <w:r w:rsidRPr="00C905F9">
            <w:rPr>
              <w:rFonts w:eastAsia="Times New Roman"/>
            </w:rPr>
            <w:t>tate to adopt rules as necessary to implement this subchapter, including a rule, using widely accepted statistical methods, that provides for the number or percentage of paper records that must be counted in a risk-limiting audit.</w:t>
          </w:r>
        </w:p>
        <w:p w:rsidR="00AA2739" w:rsidRPr="00C905F9" w:rsidRDefault="00AA2739" w:rsidP="00494321">
          <w:pPr>
            <w:numPr>
              <w:ilvl w:val="0"/>
              <w:numId w:val="1"/>
            </w:numPr>
            <w:spacing w:after="0" w:line="240" w:lineRule="auto"/>
            <w:jc w:val="both"/>
            <w:divId w:val="2138983913"/>
            <w:rPr>
              <w:rFonts w:eastAsia="Times New Roman"/>
            </w:rPr>
          </w:pPr>
          <w:r w:rsidRPr="00C905F9">
            <w:rPr>
              <w:rFonts w:eastAsia="Times New Roman"/>
            </w:rPr>
            <w:t xml:space="preserve">Requires </w:t>
          </w:r>
          <w:r>
            <w:rPr>
              <w:rFonts w:eastAsia="Times New Roman"/>
            </w:rPr>
            <w:t xml:space="preserve">that </w:t>
          </w:r>
          <w:r w:rsidRPr="00C905F9">
            <w:rPr>
              <w:rFonts w:eastAsia="Times New Roman"/>
            </w:rPr>
            <w:t xml:space="preserve">the results of a risk-limiting audit conducted under this subchapter be published </w:t>
          </w:r>
          <w:r>
            <w:rPr>
              <w:rFonts w:eastAsia="Times New Roman"/>
            </w:rPr>
            <w:t>on the Internet website of the secretary of s</w:t>
          </w:r>
          <w:r w:rsidRPr="00C905F9">
            <w:rPr>
              <w:rFonts w:eastAsia="Times New Roman"/>
            </w:rPr>
            <w:t>tate not later than three days after the completion of the audit.</w:t>
          </w:r>
        </w:p>
        <w:p w:rsidR="00AA2739" w:rsidRPr="00C905F9" w:rsidRDefault="00AA2739" w:rsidP="00494321">
          <w:pPr>
            <w:numPr>
              <w:ilvl w:val="0"/>
              <w:numId w:val="1"/>
            </w:numPr>
            <w:spacing w:after="0" w:line="240" w:lineRule="auto"/>
            <w:jc w:val="both"/>
            <w:divId w:val="2138983913"/>
            <w:rPr>
              <w:rFonts w:eastAsia="Times New Roman"/>
            </w:rPr>
          </w:pPr>
          <w:r>
            <w:rPr>
              <w:rFonts w:eastAsia="Times New Roman"/>
            </w:rPr>
            <w:t>Requires the secretary of s</w:t>
          </w:r>
          <w:r w:rsidRPr="00C905F9">
            <w:rPr>
              <w:rFonts w:eastAsia="Times New Roman"/>
            </w:rPr>
            <w:t>tate to conduct a pilot program, beginning with the election taking place November 8, 2022, of the risk-limiting audit program created under this subchapter.</w:t>
          </w:r>
        </w:p>
        <w:p w:rsidR="00AA2739" w:rsidRPr="00C905F9" w:rsidRDefault="00AA2739" w:rsidP="00494321">
          <w:pPr>
            <w:numPr>
              <w:ilvl w:val="0"/>
              <w:numId w:val="1"/>
            </w:numPr>
            <w:spacing w:after="0" w:line="240" w:lineRule="auto"/>
            <w:jc w:val="both"/>
            <w:divId w:val="2138983913"/>
            <w:rPr>
              <w:rFonts w:eastAsia="Times New Roman"/>
            </w:rPr>
          </w:pPr>
          <w:r w:rsidRPr="00C905F9">
            <w:rPr>
              <w:rFonts w:eastAsia="Times New Roman"/>
            </w:rPr>
            <w:t>Prohibits a voting system that consists of direct recording electronic voting machines from being used in an election unless the system is an auditable voting system.</w:t>
          </w:r>
        </w:p>
        <w:p w:rsidR="00AA2739" w:rsidRPr="00C905F9" w:rsidRDefault="00AA2739" w:rsidP="00494321">
          <w:pPr>
            <w:pStyle w:val="NormalWeb"/>
            <w:spacing w:before="0" w:beforeAutospacing="0" w:after="0" w:afterAutospacing="0"/>
            <w:ind w:left="720"/>
            <w:jc w:val="both"/>
            <w:divId w:val="2138983913"/>
          </w:pPr>
          <w:r w:rsidRPr="00C905F9">
            <w:t> </w:t>
          </w:r>
        </w:p>
        <w:p w:rsidR="00AA2739" w:rsidRPr="00C905F9" w:rsidRDefault="00AA2739" w:rsidP="00494321">
          <w:pPr>
            <w:pStyle w:val="NormalWeb"/>
            <w:spacing w:before="0" w:beforeAutospacing="0" w:after="0" w:afterAutospacing="0"/>
            <w:jc w:val="both"/>
            <w:divId w:val="2138983913"/>
          </w:pPr>
          <w:r>
            <w:t>Changes in the committee s</w:t>
          </w:r>
          <w:r w:rsidRPr="00C905F9">
            <w:t>ubstitute</w:t>
          </w:r>
        </w:p>
        <w:p w:rsidR="00AA2739" w:rsidRPr="00C905F9" w:rsidRDefault="00AA2739" w:rsidP="00494321">
          <w:pPr>
            <w:pStyle w:val="NormalWeb"/>
            <w:spacing w:before="0" w:beforeAutospacing="0" w:after="0" w:afterAutospacing="0"/>
            <w:jc w:val="both"/>
            <w:divId w:val="2138983913"/>
          </w:pPr>
          <w:r w:rsidRPr="00C905F9">
            <w:t> </w:t>
          </w:r>
        </w:p>
        <w:p w:rsidR="00AA2739" w:rsidRPr="00C905F9" w:rsidRDefault="00AA2739" w:rsidP="00494321">
          <w:pPr>
            <w:numPr>
              <w:ilvl w:val="0"/>
              <w:numId w:val="2"/>
            </w:numPr>
            <w:spacing w:after="0" w:line="240" w:lineRule="auto"/>
            <w:jc w:val="both"/>
            <w:divId w:val="2138983913"/>
            <w:rPr>
              <w:rFonts w:eastAsia="Times New Roman"/>
            </w:rPr>
          </w:pPr>
          <w:r w:rsidRPr="00C905F9">
            <w:rPr>
              <w:rFonts w:eastAsia="Times New Roman"/>
            </w:rPr>
            <w:t xml:space="preserve">In SECTION 3 of the bill in Section 129.054, </w:t>
          </w:r>
          <w:r>
            <w:rPr>
              <w:rFonts w:eastAsia="Times New Roman"/>
            </w:rPr>
            <w:t xml:space="preserve">Election Code, </w:t>
          </w:r>
          <w:r w:rsidRPr="00C905F9">
            <w:rPr>
              <w:rFonts w:eastAsia="Times New Roman"/>
            </w:rPr>
            <w:t>the bill prohibits any voting system from being capable of being connected to any external or internal communications network or permitting wireless communication. </w:t>
          </w:r>
        </w:p>
        <w:p w:rsidR="00AA2739" w:rsidRPr="00C905F9" w:rsidRDefault="00AA2739" w:rsidP="00494321">
          <w:pPr>
            <w:numPr>
              <w:ilvl w:val="0"/>
              <w:numId w:val="2"/>
            </w:numPr>
            <w:spacing w:after="0" w:line="240" w:lineRule="auto"/>
            <w:jc w:val="both"/>
            <w:divId w:val="2138983913"/>
            <w:rPr>
              <w:rFonts w:eastAsia="Times New Roman"/>
            </w:rPr>
          </w:pPr>
          <w:r>
            <w:rPr>
              <w:rFonts w:eastAsia="Times New Roman"/>
            </w:rPr>
            <w:t>Adds</w:t>
          </w:r>
          <w:r w:rsidRPr="00C905F9">
            <w:rPr>
              <w:rFonts w:eastAsia="Times New Roman"/>
            </w:rPr>
            <w:t xml:space="preserve"> the Nelson fiscal responsibility amendment.</w:t>
          </w:r>
        </w:p>
        <w:p w:rsidR="00AA2739" w:rsidRPr="00C94718" w:rsidRDefault="00AA2739" w:rsidP="00494321">
          <w:pPr>
            <w:pStyle w:val="NormalWeb"/>
            <w:spacing w:before="0" w:beforeAutospacing="0" w:after="0" w:afterAutospacing="0"/>
            <w:jc w:val="both"/>
            <w:divId w:val="1959096506"/>
          </w:pPr>
        </w:p>
      </w:sdtContent>
    </w:sdt>
    <w:p w:rsidR="00AA2739" w:rsidRDefault="00AA273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598 </w:t>
      </w:r>
      <w:bookmarkStart w:id="1" w:name="AmendsCurrentLaw"/>
      <w:bookmarkEnd w:id="1"/>
      <w:r>
        <w:rPr>
          <w:rFonts w:cs="Times New Roman"/>
          <w:szCs w:val="24"/>
        </w:rPr>
        <w:t xml:space="preserve">amends current law </w:t>
      </w:r>
      <w:r w:rsidRPr="003A6128">
        <w:rPr>
          <w:rFonts w:cs="Times New Roman"/>
          <w:szCs w:val="24"/>
        </w:rPr>
        <w:t>relating to auditable voting systems.</w:t>
      </w:r>
    </w:p>
    <w:p w:rsidR="00AA2739" w:rsidRPr="003A6128" w:rsidRDefault="00AA2739" w:rsidP="000F1DF9">
      <w:pPr>
        <w:spacing w:after="0" w:line="240" w:lineRule="auto"/>
        <w:jc w:val="both"/>
        <w:rPr>
          <w:rFonts w:eastAsia="Times New Roman" w:cs="Times New Roman"/>
          <w:szCs w:val="24"/>
        </w:rPr>
      </w:pPr>
    </w:p>
    <w:p w:rsidR="00AA2739" w:rsidRPr="005C2A78" w:rsidRDefault="00AA273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7117F70C9A84E338EB94725E50F6240"/>
          </w:placeholder>
        </w:sdtPr>
        <w:sdtContent>
          <w:r>
            <w:rPr>
              <w:rFonts w:eastAsia="Times New Roman" w:cs="Times New Roman"/>
              <w:b/>
              <w:szCs w:val="24"/>
              <w:u w:val="single"/>
            </w:rPr>
            <w:t>RULEMAKING AUTHORITY</w:t>
          </w:r>
        </w:sdtContent>
      </w:sdt>
    </w:p>
    <w:p w:rsidR="00AA2739" w:rsidRPr="006529C4" w:rsidRDefault="00AA2739" w:rsidP="00494321">
      <w:pPr>
        <w:spacing w:after="0" w:line="240" w:lineRule="auto"/>
        <w:jc w:val="both"/>
        <w:rPr>
          <w:rFonts w:cs="Times New Roman"/>
          <w:szCs w:val="24"/>
        </w:rPr>
      </w:pPr>
    </w:p>
    <w:p w:rsidR="00AA2739" w:rsidRPr="006529C4" w:rsidRDefault="00AA2739" w:rsidP="00494321">
      <w:pPr>
        <w:spacing w:after="0" w:line="240" w:lineRule="auto"/>
        <w:jc w:val="both"/>
        <w:rPr>
          <w:rFonts w:cs="Times New Roman"/>
          <w:szCs w:val="24"/>
        </w:rPr>
      </w:pPr>
      <w:r w:rsidRPr="003A6128">
        <w:rPr>
          <w:rFonts w:cs="Times New Roman"/>
          <w:szCs w:val="24"/>
        </w:rPr>
        <w:t>Rulemaking authority is expressly granted to the secretary of state in SECTION 1 (Sections 127.303 and 127.305, Election Code) of this bill.</w:t>
      </w:r>
    </w:p>
    <w:p w:rsidR="00AA2739" w:rsidRPr="006529C4" w:rsidRDefault="00AA2739" w:rsidP="00494321">
      <w:pPr>
        <w:spacing w:after="0" w:line="240" w:lineRule="auto"/>
        <w:jc w:val="both"/>
        <w:rPr>
          <w:rFonts w:cs="Times New Roman"/>
          <w:szCs w:val="24"/>
        </w:rPr>
      </w:pPr>
    </w:p>
    <w:p w:rsidR="00AA2739" w:rsidRPr="005C2A78" w:rsidRDefault="00AA273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C805B6529A342F6960A0D06D30DB2AC"/>
          </w:placeholder>
        </w:sdtPr>
        <w:sdtContent>
          <w:r>
            <w:rPr>
              <w:rFonts w:eastAsia="Times New Roman" w:cs="Times New Roman"/>
              <w:b/>
              <w:szCs w:val="24"/>
              <w:u w:val="single"/>
            </w:rPr>
            <w:t>SECTION BY SECTION ANALYSIS</w:t>
          </w:r>
        </w:sdtContent>
      </w:sdt>
    </w:p>
    <w:p w:rsidR="00AA2739" w:rsidRDefault="00AA2739" w:rsidP="00FE033D">
      <w:pPr>
        <w:spacing w:after="0" w:line="240" w:lineRule="auto"/>
        <w:jc w:val="both"/>
        <w:rPr>
          <w:rFonts w:eastAsia="Times New Roman" w:cs="Times New Roman"/>
          <w:szCs w:val="24"/>
        </w:rPr>
      </w:pPr>
    </w:p>
    <w:p w:rsidR="00AA2739" w:rsidRDefault="00AA2739" w:rsidP="00FE033D">
      <w:pPr>
        <w:spacing w:after="0" w:line="240" w:lineRule="auto"/>
        <w:jc w:val="both"/>
        <w:rPr>
          <w:rFonts w:eastAsia="Times New Roman" w:cs="Times New Roman"/>
          <w:szCs w:val="24"/>
        </w:rPr>
      </w:pPr>
      <w:r w:rsidRPr="005C2A78">
        <w:rPr>
          <w:rFonts w:eastAsia="Times New Roman" w:cs="Times New Roman"/>
          <w:szCs w:val="24"/>
        </w:rPr>
        <w:t>SECTION 1.</w:t>
      </w:r>
      <w:r w:rsidRPr="003A6128">
        <w:rPr>
          <w:rFonts w:eastAsia="Times New Roman" w:cs="Times New Roman"/>
          <w:szCs w:val="24"/>
        </w:rPr>
        <w:t xml:space="preserve"> </w:t>
      </w:r>
      <w:r>
        <w:rPr>
          <w:rFonts w:eastAsia="Times New Roman" w:cs="Times New Roman"/>
          <w:szCs w:val="24"/>
        </w:rPr>
        <w:t xml:space="preserve">Amends </w:t>
      </w:r>
      <w:r w:rsidRPr="00261589">
        <w:rPr>
          <w:rFonts w:eastAsia="Times New Roman" w:cs="Times New Roman"/>
          <w:szCs w:val="24"/>
        </w:rPr>
        <w:t xml:space="preserve">Chapter 127, Election Code, </w:t>
      </w:r>
      <w:r>
        <w:rPr>
          <w:rFonts w:eastAsia="Times New Roman" w:cs="Times New Roman"/>
          <w:szCs w:val="24"/>
        </w:rPr>
        <w:t>by adding Subchapter I,</w:t>
      </w:r>
      <w:r w:rsidRPr="00261589">
        <w:rPr>
          <w:rFonts w:eastAsia="Times New Roman" w:cs="Times New Roman"/>
          <w:szCs w:val="24"/>
        </w:rPr>
        <w:t xml:space="preserve"> as follows:</w:t>
      </w:r>
    </w:p>
    <w:p w:rsidR="00AA2739" w:rsidRDefault="00AA2739" w:rsidP="00FE033D">
      <w:pPr>
        <w:spacing w:after="0" w:line="240" w:lineRule="auto"/>
        <w:jc w:val="center"/>
        <w:rPr>
          <w:rFonts w:eastAsia="Times New Roman" w:cs="Times New Roman"/>
          <w:szCs w:val="24"/>
        </w:rPr>
      </w:pPr>
    </w:p>
    <w:p w:rsidR="00AA2739" w:rsidRDefault="00AA2739" w:rsidP="00FE033D">
      <w:pPr>
        <w:spacing w:after="0" w:line="240" w:lineRule="auto"/>
        <w:jc w:val="center"/>
        <w:rPr>
          <w:rFonts w:eastAsia="Times New Roman" w:cs="Times New Roman"/>
          <w:szCs w:val="24"/>
        </w:rPr>
      </w:pPr>
      <w:r w:rsidRPr="00261589">
        <w:rPr>
          <w:rFonts w:eastAsia="Times New Roman" w:cs="Times New Roman"/>
          <w:szCs w:val="24"/>
        </w:rPr>
        <w:t>SUBCHAPTER I. RISK-LIMITING AUDIT</w:t>
      </w:r>
    </w:p>
    <w:p w:rsidR="00AA2739" w:rsidRDefault="00AA2739" w:rsidP="00FE033D">
      <w:pPr>
        <w:spacing w:after="0" w:line="240" w:lineRule="auto"/>
        <w:ind w:left="720"/>
        <w:jc w:val="both"/>
        <w:rPr>
          <w:rFonts w:eastAsia="Times New Roman" w:cs="Times New Roman"/>
          <w:szCs w:val="24"/>
        </w:rPr>
      </w:pPr>
    </w:p>
    <w:p w:rsidR="00AA2739" w:rsidRDefault="00AA2739" w:rsidP="00FE033D">
      <w:pPr>
        <w:spacing w:after="0" w:line="240" w:lineRule="auto"/>
        <w:ind w:left="720"/>
        <w:jc w:val="both"/>
        <w:rPr>
          <w:rFonts w:eastAsia="Times New Roman" w:cs="Times New Roman"/>
          <w:szCs w:val="24"/>
        </w:rPr>
      </w:pPr>
      <w:r>
        <w:rPr>
          <w:rFonts w:eastAsia="Times New Roman" w:cs="Times New Roman"/>
          <w:szCs w:val="24"/>
        </w:rPr>
        <w:t>Sec. 127.301.</w:t>
      </w:r>
      <w:r w:rsidRPr="00261589">
        <w:rPr>
          <w:rFonts w:eastAsia="Times New Roman" w:cs="Times New Roman"/>
          <w:szCs w:val="24"/>
        </w:rPr>
        <w:t xml:space="preserve"> APPLICABILITY OF SUBCHAPTER. </w:t>
      </w:r>
      <w:r>
        <w:rPr>
          <w:rFonts w:eastAsia="Times New Roman" w:cs="Times New Roman"/>
          <w:szCs w:val="24"/>
        </w:rPr>
        <w:t>Provides that t</w:t>
      </w:r>
      <w:r w:rsidRPr="00261589">
        <w:rPr>
          <w:rFonts w:eastAsia="Times New Roman" w:cs="Times New Roman"/>
          <w:szCs w:val="24"/>
        </w:rPr>
        <w:t>his subchapter applies to an election:</w:t>
      </w:r>
    </w:p>
    <w:p w:rsidR="00AA2739" w:rsidRDefault="00AA2739" w:rsidP="00FE033D">
      <w:pPr>
        <w:spacing w:after="0" w:line="240" w:lineRule="auto"/>
        <w:ind w:left="1440"/>
        <w:jc w:val="both"/>
        <w:rPr>
          <w:rFonts w:eastAsia="Times New Roman" w:cs="Times New Roman"/>
          <w:szCs w:val="24"/>
        </w:rPr>
      </w:pPr>
    </w:p>
    <w:p w:rsidR="00AA2739" w:rsidRDefault="00AA2739" w:rsidP="00FE033D">
      <w:pPr>
        <w:spacing w:after="0" w:line="240" w:lineRule="auto"/>
        <w:ind w:left="1440"/>
        <w:jc w:val="both"/>
        <w:rPr>
          <w:rFonts w:eastAsia="Times New Roman" w:cs="Times New Roman"/>
          <w:szCs w:val="24"/>
        </w:rPr>
      </w:pPr>
      <w:r>
        <w:rPr>
          <w:rFonts w:eastAsia="Times New Roman" w:cs="Times New Roman"/>
          <w:szCs w:val="24"/>
        </w:rPr>
        <w:t xml:space="preserve">(1) </w:t>
      </w:r>
      <w:r w:rsidRPr="00261589">
        <w:rPr>
          <w:rFonts w:eastAsia="Times New Roman" w:cs="Times New Roman"/>
          <w:szCs w:val="24"/>
        </w:rPr>
        <w:t>that occurs after August 31, 2026;</w:t>
      </w:r>
    </w:p>
    <w:p w:rsidR="00AA2739" w:rsidRDefault="00AA2739" w:rsidP="00FE033D">
      <w:pPr>
        <w:spacing w:after="0" w:line="240" w:lineRule="auto"/>
        <w:ind w:left="1440"/>
        <w:jc w:val="both"/>
        <w:rPr>
          <w:rFonts w:eastAsia="Times New Roman" w:cs="Times New Roman"/>
          <w:szCs w:val="24"/>
        </w:rPr>
      </w:pPr>
    </w:p>
    <w:p w:rsidR="00AA2739" w:rsidRDefault="00AA2739" w:rsidP="00FE033D">
      <w:pPr>
        <w:spacing w:after="0" w:line="240" w:lineRule="auto"/>
        <w:ind w:left="1440"/>
        <w:jc w:val="both"/>
        <w:rPr>
          <w:rFonts w:eastAsia="Times New Roman" w:cs="Times New Roman"/>
          <w:szCs w:val="24"/>
        </w:rPr>
      </w:pPr>
      <w:r>
        <w:rPr>
          <w:rFonts w:eastAsia="Times New Roman" w:cs="Times New Roman"/>
          <w:szCs w:val="24"/>
        </w:rPr>
        <w:t xml:space="preserve">(2) </w:t>
      </w:r>
      <w:r w:rsidRPr="00261589">
        <w:rPr>
          <w:rFonts w:eastAsia="Times New Roman" w:cs="Times New Roman"/>
          <w:szCs w:val="24"/>
        </w:rPr>
        <w:t>that contains a race or measure that is voted on statewide; and</w:t>
      </w:r>
    </w:p>
    <w:p w:rsidR="00AA2739" w:rsidRDefault="00AA2739" w:rsidP="00FE033D">
      <w:pPr>
        <w:spacing w:after="0" w:line="240" w:lineRule="auto"/>
        <w:ind w:left="1440"/>
        <w:jc w:val="both"/>
        <w:rPr>
          <w:rFonts w:eastAsia="Times New Roman" w:cs="Times New Roman"/>
          <w:szCs w:val="24"/>
        </w:rPr>
      </w:pPr>
    </w:p>
    <w:p w:rsidR="00AA2739" w:rsidRDefault="00AA2739" w:rsidP="00FE033D">
      <w:pPr>
        <w:spacing w:after="0" w:line="240" w:lineRule="auto"/>
        <w:ind w:left="1440"/>
        <w:jc w:val="both"/>
        <w:rPr>
          <w:rFonts w:eastAsia="Times New Roman" w:cs="Times New Roman"/>
          <w:szCs w:val="24"/>
        </w:rPr>
      </w:pPr>
      <w:r>
        <w:rPr>
          <w:rFonts w:eastAsia="Times New Roman" w:cs="Times New Roman"/>
          <w:szCs w:val="24"/>
        </w:rPr>
        <w:t>(3)</w:t>
      </w:r>
      <w:r w:rsidRPr="00261589">
        <w:rPr>
          <w:rFonts w:eastAsia="Times New Roman" w:cs="Times New Roman"/>
          <w:szCs w:val="24"/>
        </w:rPr>
        <w:t xml:space="preserve"> in which an auditable voting system described by Section 129.003(a) is used.</w:t>
      </w:r>
    </w:p>
    <w:p w:rsidR="00AA2739" w:rsidRDefault="00AA2739" w:rsidP="00FE033D">
      <w:pPr>
        <w:spacing w:after="0" w:line="240" w:lineRule="auto"/>
        <w:ind w:left="720"/>
        <w:jc w:val="both"/>
        <w:rPr>
          <w:rFonts w:eastAsia="Times New Roman" w:cs="Times New Roman"/>
          <w:szCs w:val="24"/>
        </w:rPr>
      </w:pPr>
    </w:p>
    <w:p w:rsidR="00AA2739" w:rsidRDefault="00AA2739" w:rsidP="00FE033D">
      <w:pPr>
        <w:spacing w:after="0" w:line="240" w:lineRule="auto"/>
        <w:ind w:left="720"/>
        <w:jc w:val="both"/>
        <w:rPr>
          <w:rFonts w:eastAsia="Times New Roman" w:cs="Times New Roman"/>
          <w:szCs w:val="24"/>
        </w:rPr>
      </w:pPr>
      <w:r>
        <w:rPr>
          <w:rFonts w:eastAsia="Times New Roman" w:cs="Times New Roman"/>
          <w:szCs w:val="24"/>
        </w:rPr>
        <w:t>Sec. 127.302.</w:t>
      </w:r>
      <w:r w:rsidRPr="00261589">
        <w:rPr>
          <w:rFonts w:eastAsia="Times New Roman" w:cs="Times New Roman"/>
          <w:szCs w:val="24"/>
        </w:rPr>
        <w:t xml:space="preserve"> RISK-LIMITING AUDIT. (a) </w:t>
      </w:r>
      <w:r>
        <w:rPr>
          <w:rFonts w:eastAsia="Times New Roman" w:cs="Times New Roman"/>
          <w:szCs w:val="24"/>
        </w:rPr>
        <w:t>Requires the</w:t>
      </w:r>
      <w:r w:rsidRPr="00261589">
        <w:rPr>
          <w:rFonts w:eastAsia="Times New Roman" w:cs="Times New Roman"/>
          <w:szCs w:val="24"/>
        </w:rPr>
        <w:t xml:space="preserve"> general custodian of election records</w:t>
      </w:r>
      <w:r>
        <w:rPr>
          <w:rFonts w:eastAsia="Times New Roman" w:cs="Times New Roman"/>
          <w:szCs w:val="24"/>
        </w:rPr>
        <w:t>, n</w:t>
      </w:r>
      <w:r w:rsidRPr="00261589">
        <w:rPr>
          <w:rFonts w:eastAsia="Times New Roman" w:cs="Times New Roman"/>
          <w:szCs w:val="24"/>
        </w:rPr>
        <w:t xml:space="preserve">ot later than 24 hours after all ballots have been counted in an election, </w:t>
      </w:r>
      <w:r>
        <w:rPr>
          <w:rFonts w:eastAsia="Times New Roman" w:cs="Times New Roman"/>
          <w:szCs w:val="24"/>
        </w:rPr>
        <w:t>to</w:t>
      </w:r>
      <w:r w:rsidRPr="00261589">
        <w:rPr>
          <w:rFonts w:eastAsia="Times New Roman" w:cs="Times New Roman"/>
          <w:szCs w:val="24"/>
        </w:rPr>
        <w:t xml:space="preserve"> conduct a risk-limiting audit for a selected statewide race or measure.</w:t>
      </w:r>
    </w:p>
    <w:p w:rsidR="00AA2739" w:rsidRDefault="00AA2739" w:rsidP="00FE033D">
      <w:pPr>
        <w:spacing w:after="0" w:line="240" w:lineRule="auto"/>
        <w:ind w:left="1440"/>
        <w:jc w:val="both"/>
        <w:rPr>
          <w:rFonts w:eastAsia="Times New Roman" w:cs="Times New Roman"/>
          <w:szCs w:val="24"/>
        </w:rPr>
      </w:pPr>
    </w:p>
    <w:p w:rsidR="00AA2739" w:rsidRDefault="00AA2739" w:rsidP="00FE033D">
      <w:pPr>
        <w:spacing w:after="0" w:line="240" w:lineRule="auto"/>
        <w:ind w:left="1440"/>
        <w:jc w:val="both"/>
        <w:rPr>
          <w:rFonts w:eastAsia="Times New Roman" w:cs="Times New Roman"/>
          <w:szCs w:val="24"/>
        </w:rPr>
      </w:pPr>
      <w:r>
        <w:rPr>
          <w:rFonts w:eastAsia="Times New Roman" w:cs="Times New Roman"/>
          <w:szCs w:val="24"/>
        </w:rPr>
        <w:t>(b) Requires the secretary of state (SOS) to select</w:t>
      </w:r>
      <w:r w:rsidRPr="00261589">
        <w:rPr>
          <w:rFonts w:eastAsia="Times New Roman" w:cs="Times New Roman"/>
          <w:szCs w:val="24"/>
        </w:rPr>
        <w:t xml:space="preserve"> the precincts to be counted and the offi</w:t>
      </w:r>
      <w:r>
        <w:rPr>
          <w:rFonts w:eastAsia="Times New Roman" w:cs="Times New Roman"/>
          <w:szCs w:val="24"/>
        </w:rPr>
        <w:t xml:space="preserve">ce or proposition to be counted </w:t>
      </w:r>
      <w:r w:rsidRPr="00261589">
        <w:rPr>
          <w:rFonts w:eastAsia="Times New Roman" w:cs="Times New Roman"/>
          <w:szCs w:val="24"/>
        </w:rPr>
        <w:t xml:space="preserve">in accordance with rules adopted by </w:t>
      </w:r>
      <w:r>
        <w:rPr>
          <w:rFonts w:eastAsia="Times New Roman" w:cs="Times New Roman"/>
          <w:szCs w:val="24"/>
        </w:rPr>
        <w:t>SOS.</w:t>
      </w:r>
    </w:p>
    <w:p w:rsidR="00AA2739" w:rsidRDefault="00AA2739" w:rsidP="00FE033D">
      <w:pPr>
        <w:spacing w:after="0" w:line="240" w:lineRule="auto"/>
        <w:ind w:left="1440"/>
        <w:jc w:val="both"/>
        <w:rPr>
          <w:rFonts w:eastAsia="Times New Roman" w:cs="Times New Roman"/>
          <w:szCs w:val="24"/>
        </w:rPr>
      </w:pPr>
    </w:p>
    <w:p w:rsidR="00AA2739" w:rsidRDefault="00AA2739" w:rsidP="00FE033D">
      <w:pPr>
        <w:spacing w:after="0" w:line="240" w:lineRule="auto"/>
        <w:ind w:left="1440"/>
        <w:jc w:val="both"/>
        <w:rPr>
          <w:rFonts w:eastAsia="Times New Roman" w:cs="Times New Roman"/>
          <w:szCs w:val="24"/>
        </w:rPr>
      </w:pPr>
      <w:r>
        <w:rPr>
          <w:rFonts w:eastAsia="Times New Roman" w:cs="Times New Roman"/>
          <w:szCs w:val="24"/>
        </w:rPr>
        <w:t xml:space="preserve">(c) Requires the </w:t>
      </w:r>
      <w:r w:rsidRPr="00261589">
        <w:rPr>
          <w:rFonts w:eastAsia="Times New Roman" w:cs="Times New Roman"/>
          <w:szCs w:val="24"/>
        </w:rPr>
        <w:t xml:space="preserve">general custodian of election records </w:t>
      </w:r>
      <w:r>
        <w:rPr>
          <w:rFonts w:eastAsia="Times New Roman" w:cs="Times New Roman"/>
          <w:szCs w:val="24"/>
        </w:rPr>
        <w:t xml:space="preserve">to </w:t>
      </w:r>
      <w:r w:rsidRPr="00261589">
        <w:rPr>
          <w:rFonts w:eastAsia="Times New Roman" w:cs="Times New Roman"/>
          <w:szCs w:val="24"/>
        </w:rPr>
        <w:t>complete the audit not later than 24 hours before the time for conducting the canvass of the election.</w:t>
      </w:r>
    </w:p>
    <w:p w:rsidR="00AA2739" w:rsidRDefault="00AA2739" w:rsidP="00FE033D">
      <w:pPr>
        <w:spacing w:after="0" w:line="240" w:lineRule="auto"/>
        <w:ind w:left="1440"/>
        <w:jc w:val="both"/>
        <w:rPr>
          <w:rFonts w:eastAsia="Times New Roman" w:cs="Times New Roman"/>
          <w:szCs w:val="24"/>
        </w:rPr>
      </w:pPr>
    </w:p>
    <w:p w:rsidR="00AA2739" w:rsidRDefault="00AA2739" w:rsidP="00FE033D">
      <w:pPr>
        <w:spacing w:after="0" w:line="240" w:lineRule="auto"/>
        <w:ind w:left="1440"/>
        <w:jc w:val="both"/>
        <w:rPr>
          <w:rFonts w:eastAsia="Times New Roman" w:cs="Times New Roman"/>
          <w:szCs w:val="24"/>
        </w:rPr>
      </w:pPr>
      <w:r>
        <w:rPr>
          <w:rFonts w:eastAsia="Times New Roman" w:cs="Times New Roman"/>
          <w:szCs w:val="24"/>
        </w:rPr>
        <w:t xml:space="preserve">(d) Requires the </w:t>
      </w:r>
      <w:r w:rsidRPr="00261589">
        <w:rPr>
          <w:rFonts w:eastAsia="Times New Roman" w:cs="Times New Roman"/>
          <w:szCs w:val="24"/>
        </w:rPr>
        <w:t xml:space="preserve">general custodian of election records </w:t>
      </w:r>
      <w:r>
        <w:rPr>
          <w:rFonts w:eastAsia="Times New Roman" w:cs="Times New Roman"/>
          <w:szCs w:val="24"/>
        </w:rPr>
        <w:t>to</w:t>
      </w:r>
      <w:r w:rsidRPr="00261589">
        <w:rPr>
          <w:rFonts w:eastAsia="Times New Roman" w:cs="Times New Roman"/>
          <w:szCs w:val="24"/>
        </w:rPr>
        <w:t xml:space="preserve"> post a notice of the date, hour, and place of the audit in the custodian's office and on the county's Internet website, if the county maintains a website.</w:t>
      </w:r>
    </w:p>
    <w:p w:rsidR="00AA2739" w:rsidRDefault="00AA2739" w:rsidP="00FE033D">
      <w:pPr>
        <w:spacing w:after="0" w:line="240" w:lineRule="auto"/>
        <w:ind w:left="1440"/>
        <w:jc w:val="both"/>
        <w:rPr>
          <w:rFonts w:eastAsia="Times New Roman" w:cs="Times New Roman"/>
          <w:szCs w:val="24"/>
        </w:rPr>
      </w:pPr>
    </w:p>
    <w:p w:rsidR="00AA2739" w:rsidRDefault="00AA2739" w:rsidP="00FE033D">
      <w:pPr>
        <w:spacing w:after="0" w:line="240" w:lineRule="auto"/>
        <w:ind w:left="1440"/>
        <w:jc w:val="both"/>
        <w:rPr>
          <w:rFonts w:eastAsia="Times New Roman" w:cs="Times New Roman"/>
          <w:szCs w:val="24"/>
        </w:rPr>
      </w:pPr>
      <w:r>
        <w:rPr>
          <w:rFonts w:eastAsia="Times New Roman" w:cs="Times New Roman"/>
          <w:szCs w:val="24"/>
        </w:rPr>
        <w:t xml:space="preserve">(e) Authorizes a watcher to </w:t>
      </w:r>
      <w:r w:rsidRPr="00261589">
        <w:rPr>
          <w:rFonts w:eastAsia="Times New Roman" w:cs="Times New Roman"/>
          <w:szCs w:val="24"/>
        </w:rPr>
        <w:t xml:space="preserve">be present for the audit if appointed by a candidate in the election. </w:t>
      </w:r>
      <w:r>
        <w:rPr>
          <w:rFonts w:eastAsia="Times New Roman" w:cs="Times New Roman"/>
          <w:szCs w:val="24"/>
        </w:rPr>
        <w:t xml:space="preserve">Requires a watcher to </w:t>
      </w:r>
      <w:r w:rsidRPr="00261589">
        <w:rPr>
          <w:rFonts w:eastAsia="Times New Roman" w:cs="Times New Roman"/>
          <w:szCs w:val="24"/>
        </w:rPr>
        <w:t xml:space="preserve">deliver a certificate of appointment to the general custodian of election records at the time the watcher reports for service. </w:t>
      </w:r>
      <w:r>
        <w:rPr>
          <w:rFonts w:eastAsia="Times New Roman" w:cs="Times New Roman"/>
          <w:szCs w:val="24"/>
        </w:rPr>
        <w:t xml:space="preserve">Requires that the certificate be in writing and include </w:t>
      </w:r>
      <w:r w:rsidRPr="00261589">
        <w:rPr>
          <w:rFonts w:eastAsia="Times New Roman" w:cs="Times New Roman"/>
          <w:szCs w:val="24"/>
        </w:rPr>
        <w:t>the printed na</w:t>
      </w:r>
      <w:r>
        <w:rPr>
          <w:rFonts w:eastAsia="Times New Roman" w:cs="Times New Roman"/>
          <w:szCs w:val="24"/>
        </w:rPr>
        <w:t>me and signature of the watcher,</w:t>
      </w:r>
      <w:r w:rsidRPr="00261589">
        <w:rPr>
          <w:rFonts w:eastAsia="Times New Roman" w:cs="Times New Roman"/>
          <w:szCs w:val="24"/>
        </w:rPr>
        <w:t xml:space="preserve"> th</w:t>
      </w:r>
      <w:r>
        <w:rPr>
          <w:rFonts w:eastAsia="Times New Roman" w:cs="Times New Roman"/>
          <w:szCs w:val="24"/>
        </w:rPr>
        <w:t>e election subject to the audit,</w:t>
      </w:r>
      <w:r w:rsidRPr="00261589">
        <w:rPr>
          <w:rFonts w:eastAsia="Times New Roman" w:cs="Times New Roman"/>
          <w:szCs w:val="24"/>
        </w:rPr>
        <w:t xml:space="preserve"> and the printed name and signature of the candidate making the appointment.</w:t>
      </w:r>
    </w:p>
    <w:p w:rsidR="00AA2739" w:rsidRDefault="00AA2739" w:rsidP="00FE033D">
      <w:pPr>
        <w:spacing w:after="0" w:line="240" w:lineRule="auto"/>
        <w:ind w:left="1440"/>
        <w:jc w:val="both"/>
        <w:rPr>
          <w:rFonts w:eastAsia="Times New Roman" w:cs="Times New Roman"/>
          <w:szCs w:val="24"/>
        </w:rPr>
      </w:pPr>
    </w:p>
    <w:p w:rsidR="00AA2739" w:rsidRDefault="00AA2739" w:rsidP="00FE033D">
      <w:pPr>
        <w:spacing w:after="0" w:line="240" w:lineRule="auto"/>
        <w:ind w:left="1440"/>
        <w:jc w:val="both"/>
        <w:rPr>
          <w:rFonts w:eastAsia="Times New Roman" w:cs="Times New Roman"/>
          <w:szCs w:val="24"/>
        </w:rPr>
      </w:pPr>
      <w:r>
        <w:rPr>
          <w:rFonts w:eastAsia="Times New Roman" w:cs="Times New Roman"/>
          <w:szCs w:val="24"/>
        </w:rPr>
        <w:t>(f) Authorizes SOS</w:t>
      </w:r>
      <w:r w:rsidRPr="00261589">
        <w:rPr>
          <w:rFonts w:eastAsia="Times New Roman" w:cs="Times New Roman"/>
          <w:szCs w:val="24"/>
        </w:rPr>
        <w:t xml:space="preserve"> </w:t>
      </w:r>
      <w:r>
        <w:rPr>
          <w:rFonts w:eastAsia="Times New Roman" w:cs="Times New Roman"/>
          <w:szCs w:val="24"/>
        </w:rPr>
        <w:t>to</w:t>
      </w:r>
      <w:r w:rsidRPr="00261589">
        <w:rPr>
          <w:rFonts w:eastAsia="Times New Roman" w:cs="Times New Roman"/>
          <w:szCs w:val="24"/>
        </w:rPr>
        <w:t xml:space="preserve"> appoint personnel to assist with the audit, including applicable voting system technicians or representatives and persons who have assisted with the design and implementation of the audit.</w:t>
      </w:r>
    </w:p>
    <w:p w:rsidR="00AA2739" w:rsidRDefault="00AA2739" w:rsidP="00FE033D">
      <w:pPr>
        <w:spacing w:after="0" w:line="240" w:lineRule="auto"/>
        <w:ind w:left="720"/>
        <w:jc w:val="both"/>
        <w:rPr>
          <w:rFonts w:eastAsia="Times New Roman" w:cs="Times New Roman"/>
          <w:szCs w:val="24"/>
        </w:rPr>
      </w:pPr>
    </w:p>
    <w:p w:rsidR="00AA2739" w:rsidRDefault="00AA2739" w:rsidP="00FE033D">
      <w:pPr>
        <w:spacing w:after="0" w:line="240" w:lineRule="auto"/>
        <w:ind w:left="720"/>
        <w:jc w:val="both"/>
        <w:rPr>
          <w:rFonts w:eastAsia="Times New Roman" w:cs="Times New Roman"/>
          <w:szCs w:val="24"/>
        </w:rPr>
      </w:pPr>
      <w:r>
        <w:rPr>
          <w:rFonts w:eastAsia="Times New Roman" w:cs="Times New Roman"/>
          <w:szCs w:val="24"/>
        </w:rPr>
        <w:t>Sec. 127.303.</w:t>
      </w:r>
      <w:r w:rsidRPr="00261589">
        <w:rPr>
          <w:rFonts w:eastAsia="Times New Roman" w:cs="Times New Roman"/>
          <w:szCs w:val="24"/>
        </w:rPr>
        <w:t xml:space="preserve"> RULES.</w:t>
      </w:r>
      <w:r>
        <w:rPr>
          <w:rFonts w:eastAsia="Times New Roman" w:cs="Times New Roman"/>
          <w:szCs w:val="24"/>
        </w:rPr>
        <w:t xml:space="preserve"> (a) Requires SOS</w:t>
      </w:r>
      <w:r w:rsidRPr="00261589">
        <w:rPr>
          <w:rFonts w:eastAsia="Times New Roman" w:cs="Times New Roman"/>
          <w:szCs w:val="24"/>
        </w:rPr>
        <w:t xml:space="preserve"> </w:t>
      </w:r>
      <w:r>
        <w:rPr>
          <w:rFonts w:eastAsia="Times New Roman" w:cs="Times New Roman"/>
          <w:szCs w:val="24"/>
        </w:rPr>
        <w:t>to</w:t>
      </w:r>
      <w:r w:rsidRPr="00261589">
        <w:rPr>
          <w:rFonts w:eastAsia="Times New Roman" w:cs="Times New Roman"/>
          <w:szCs w:val="24"/>
        </w:rPr>
        <w:t xml:space="preserve"> adopt rules prescribing procedures necessary to implement this subchapter.</w:t>
      </w:r>
      <w:r>
        <w:rPr>
          <w:rFonts w:eastAsia="Times New Roman" w:cs="Times New Roman"/>
          <w:szCs w:val="24"/>
        </w:rPr>
        <w:t xml:space="preserve"> </w:t>
      </w:r>
    </w:p>
    <w:p w:rsidR="00AA2739" w:rsidRDefault="00AA2739" w:rsidP="00FE033D">
      <w:pPr>
        <w:spacing w:after="0" w:line="240" w:lineRule="auto"/>
        <w:ind w:left="1440"/>
        <w:jc w:val="both"/>
        <w:rPr>
          <w:rFonts w:eastAsia="Times New Roman" w:cs="Times New Roman"/>
          <w:szCs w:val="24"/>
        </w:rPr>
      </w:pPr>
    </w:p>
    <w:p w:rsidR="00AA2739" w:rsidRDefault="00AA2739" w:rsidP="00FE033D">
      <w:pPr>
        <w:spacing w:after="0" w:line="240" w:lineRule="auto"/>
        <w:ind w:left="1440"/>
        <w:jc w:val="both"/>
        <w:rPr>
          <w:rFonts w:eastAsia="Times New Roman" w:cs="Times New Roman"/>
          <w:szCs w:val="24"/>
        </w:rPr>
      </w:pPr>
      <w:r>
        <w:rPr>
          <w:rFonts w:eastAsia="Times New Roman" w:cs="Times New Roman"/>
          <w:szCs w:val="24"/>
        </w:rPr>
        <w:t xml:space="preserve">(b) Requires that rules </w:t>
      </w:r>
      <w:r w:rsidRPr="00261589">
        <w:rPr>
          <w:rFonts w:eastAsia="Times New Roman" w:cs="Times New Roman"/>
          <w:szCs w:val="24"/>
        </w:rPr>
        <w:t xml:space="preserve">adopted under this subchapter include a rule, using widely accepted statistical methods, that provides for the number or percentage of paper records that </w:t>
      </w:r>
      <w:r>
        <w:rPr>
          <w:rFonts w:eastAsia="Times New Roman" w:cs="Times New Roman"/>
          <w:szCs w:val="24"/>
        </w:rPr>
        <w:t>is required to</w:t>
      </w:r>
      <w:r w:rsidRPr="00261589">
        <w:rPr>
          <w:rFonts w:eastAsia="Times New Roman" w:cs="Times New Roman"/>
          <w:szCs w:val="24"/>
        </w:rPr>
        <w:t xml:space="preserve"> be counted in a risk-limiting audit under Section 127.302.</w:t>
      </w:r>
    </w:p>
    <w:p w:rsidR="00AA2739" w:rsidRDefault="00AA2739" w:rsidP="00FE033D">
      <w:pPr>
        <w:spacing w:after="0" w:line="240" w:lineRule="auto"/>
        <w:ind w:left="720"/>
        <w:jc w:val="both"/>
        <w:rPr>
          <w:rFonts w:eastAsia="Times New Roman" w:cs="Times New Roman"/>
          <w:szCs w:val="24"/>
        </w:rPr>
      </w:pPr>
    </w:p>
    <w:p w:rsidR="00AA2739" w:rsidRDefault="00AA2739" w:rsidP="00FE033D">
      <w:pPr>
        <w:spacing w:after="0" w:line="240" w:lineRule="auto"/>
        <w:ind w:left="720"/>
        <w:jc w:val="both"/>
        <w:rPr>
          <w:rFonts w:eastAsia="Times New Roman" w:cs="Times New Roman"/>
          <w:szCs w:val="24"/>
        </w:rPr>
      </w:pPr>
      <w:r>
        <w:rPr>
          <w:rFonts w:eastAsia="Times New Roman" w:cs="Times New Roman"/>
          <w:szCs w:val="24"/>
        </w:rPr>
        <w:t xml:space="preserve">Sec. 127.304. </w:t>
      </w:r>
      <w:r w:rsidRPr="00261589">
        <w:rPr>
          <w:rFonts w:eastAsia="Times New Roman" w:cs="Times New Roman"/>
          <w:szCs w:val="24"/>
        </w:rPr>
        <w:t>PUBLICATION OF RESULTS.</w:t>
      </w:r>
      <w:r>
        <w:rPr>
          <w:rFonts w:eastAsia="Times New Roman" w:cs="Times New Roman"/>
          <w:szCs w:val="24"/>
        </w:rPr>
        <w:t xml:space="preserve"> Requires that the </w:t>
      </w:r>
      <w:r w:rsidRPr="00261589">
        <w:rPr>
          <w:rFonts w:eastAsia="Times New Roman" w:cs="Times New Roman"/>
          <w:szCs w:val="24"/>
        </w:rPr>
        <w:t xml:space="preserve">results of a risk-limiting audit conducted under this subchapter be published on the Internet website of </w:t>
      </w:r>
      <w:r>
        <w:rPr>
          <w:rFonts w:eastAsia="Times New Roman" w:cs="Times New Roman"/>
          <w:szCs w:val="24"/>
        </w:rPr>
        <w:t>SOS</w:t>
      </w:r>
      <w:r w:rsidRPr="00261589">
        <w:rPr>
          <w:rFonts w:eastAsia="Times New Roman" w:cs="Times New Roman"/>
          <w:szCs w:val="24"/>
        </w:rPr>
        <w:t xml:space="preserve"> not later than three days after the completion of the audit.</w:t>
      </w:r>
    </w:p>
    <w:p w:rsidR="00AA2739" w:rsidRDefault="00AA2739" w:rsidP="00FE033D">
      <w:pPr>
        <w:spacing w:after="0" w:line="240" w:lineRule="auto"/>
        <w:ind w:left="720"/>
        <w:jc w:val="both"/>
        <w:rPr>
          <w:rFonts w:eastAsia="Times New Roman" w:cs="Times New Roman"/>
          <w:szCs w:val="24"/>
        </w:rPr>
      </w:pPr>
    </w:p>
    <w:p w:rsidR="00AA2739" w:rsidRDefault="00AA2739" w:rsidP="00FE033D">
      <w:pPr>
        <w:spacing w:after="0" w:line="240" w:lineRule="auto"/>
        <w:ind w:left="720"/>
        <w:jc w:val="both"/>
        <w:rPr>
          <w:rFonts w:eastAsia="Times New Roman" w:cs="Times New Roman"/>
          <w:szCs w:val="24"/>
        </w:rPr>
      </w:pPr>
      <w:r>
        <w:rPr>
          <w:rFonts w:eastAsia="Times New Roman" w:cs="Times New Roman"/>
          <w:szCs w:val="24"/>
        </w:rPr>
        <w:t xml:space="preserve">Sec. 127.305. </w:t>
      </w:r>
      <w:r w:rsidRPr="00261589">
        <w:rPr>
          <w:rFonts w:eastAsia="Times New Roman" w:cs="Times New Roman"/>
          <w:szCs w:val="24"/>
        </w:rPr>
        <w:t>PILOT PROGRAM.</w:t>
      </w:r>
      <w:r>
        <w:rPr>
          <w:rFonts w:eastAsia="Times New Roman" w:cs="Times New Roman"/>
          <w:szCs w:val="24"/>
        </w:rPr>
        <w:t xml:space="preserve"> (a) Requires SOS, </w:t>
      </w:r>
      <w:r w:rsidRPr="00261589">
        <w:rPr>
          <w:rFonts w:eastAsia="Times New Roman" w:cs="Times New Roman"/>
          <w:szCs w:val="24"/>
        </w:rPr>
        <w:t>notwithstanding Section 127.301(1), to conduct a pilot program, beginning with the election taking place November 8, 2022, of the risk-limiting audit program created under this subchapter.</w:t>
      </w:r>
    </w:p>
    <w:p w:rsidR="00AA2739" w:rsidRDefault="00AA2739" w:rsidP="00FE033D">
      <w:pPr>
        <w:spacing w:after="0" w:line="240" w:lineRule="auto"/>
        <w:ind w:left="1440"/>
        <w:jc w:val="both"/>
        <w:rPr>
          <w:rFonts w:eastAsia="Times New Roman" w:cs="Times New Roman"/>
          <w:szCs w:val="24"/>
        </w:rPr>
      </w:pPr>
    </w:p>
    <w:p w:rsidR="00AA2739" w:rsidRDefault="00AA2739" w:rsidP="00FE033D">
      <w:pPr>
        <w:spacing w:after="0" w:line="240" w:lineRule="auto"/>
        <w:ind w:left="1440"/>
        <w:jc w:val="both"/>
        <w:rPr>
          <w:rFonts w:eastAsia="Times New Roman" w:cs="Times New Roman"/>
          <w:szCs w:val="24"/>
        </w:rPr>
      </w:pPr>
      <w:r>
        <w:rPr>
          <w:rFonts w:eastAsia="Times New Roman" w:cs="Times New Roman"/>
          <w:szCs w:val="24"/>
        </w:rPr>
        <w:t xml:space="preserve">(b) Requires SOS to </w:t>
      </w:r>
      <w:r w:rsidRPr="00261589">
        <w:rPr>
          <w:rFonts w:eastAsia="Times New Roman" w:cs="Times New Roman"/>
          <w:szCs w:val="24"/>
        </w:rPr>
        <w:t>select at least five counties to participate in the pilot program.</w:t>
      </w:r>
      <w:r>
        <w:rPr>
          <w:rFonts w:eastAsia="Times New Roman" w:cs="Times New Roman"/>
          <w:szCs w:val="24"/>
        </w:rPr>
        <w:t xml:space="preserve"> Requires that at </w:t>
      </w:r>
      <w:r w:rsidRPr="00261589">
        <w:rPr>
          <w:rFonts w:eastAsia="Times New Roman" w:cs="Times New Roman"/>
          <w:szCs w:val="24"/>
        </w:rPr>
        <w:t>least one county participating in the pilot program have a population of at least 500,000.</w:t>
      </w:r>
    </w:p>
    <w:p w:rsidR="00AA2739" w:rsidRDefault="00AA2739" w:rsidP="00FE033D">
      <w:pPr>
        <w:spacing w:after="0" w:line="240" w:lineRule="auto"/>
        <w:ind w:left="1440"/>
        <w:jc w:val="both"/>
        <w:rPr>
          <w:rFonts w:eastAsia="Times New Roman" w:cs="Times New Roman"/>
          <w:szCs w:val="24"/>
        </w:rPr>
      </w:pPr>
    </w:p>
    <w:p w:rsidR="00AA2739" w:rsidRDefault="00AA2739" w:rsidP="00FE033D">
      <w:pPr>
        <w:spacing w:after="0" w:line="240" w:lineRule="auto"/>
        <w:ind w:left="1440"/>
        <w:jc w:val="both"/>
        <w:rPr>
          <w:rFonts w:eastAsia="Times New Roman" w:cs="Times New Roman"/>
          <w:szCs w:val="24"/>
        </w:rPr>
      </w:pPr>
      <w:r>
        <w:rPr>
          <w:rFonts w:eastAsia="Times New Roman" w:cs="Times New Roman"/>
          <w:szCs w:val="24"/>
        </w:rPr>
        <w:t>(c) Requires SOS, after</w:t>
      </w:r>
      <w:r w:rsidRPr="00261589">
        <w:t xml:space="preserve"> </w:t>
      </w:r>
      <w:r w:rsidRPr="00261589">
        <w:rPr>
          <w:rFonts w:eastAsia="Times New Roman" w:cs="Times New Roman"/>
          <w:szCs w:val="24"/>
        </w:rPr>
        <w:t>each election conducted under the pilot program, to send a detailed report to each member of the legislature evaluating the success of the program and making a recommendation as to whether the legislature should act to delay the statewide implementation of the program.</w:t>
      </w:r>
    </w:p>
    <w:p w:rsidR="00AA2739" w:rsidRDefault="00AA2739" w:rsidP="00FE033D">
      <w:pPr>
        <w:spacing w:after="0" w:line="240" w:lineRule="auto"/>
        <w:ind w:left="1440"/>
        <w:jc w:val="both"/>
        <w:rPr>
          <w:rFonts w:eastAsia="Times New Roman" w:cs="Times New Roman"/>
          <w:szCs w:val="24"/>
        </w:rPr>
      </w:pPr>
    </w:p>
    <w:p w:rsidR="00AA2739" w:rsidRDefault="00AA2739" w:rsidP="00FE033D">
      <w:pPr>
        <w:spacing w:after="0" w:line="240" w:lineRule="auto"/>
        <w:ind w:left="1440"/>
        <w:jc w:val="both"/>
        <w:rPr>
          <w:rFonts w:eastAsia="Times New Roman" w:cs="Times New Roman"/>
          <w:szCs w:val="24"/>
        </w:rPr>
      </w:pPr>
      <w:r>
        <w:rPr>
          <w:rFonts w:eastAsia="Times New Roman" w:cs="Times New Roman"/>
          <w:szCs w:val="24"/>
        </w:rPr>
        <w:t xml:space="preserve">(d) Requires SOS </w:t>
      </w:r>
      <w:r w:rsidRPr="00261589">
        <w:rPr>
          <w:rFonts w:eastAsia="Times New Roman" w:cs="Times New Roman"/>
          <w:szCs w:val="24"/>
        </w:rPr>
        <w:t>to adopt rules as necessary to implement this section.</w:t>
      </w:r>
    </w:p>
    <w:p w:rsidR="00AA2739" w:rsidRDefault="00AA2739" w:rsidP="00FE033D">
      <w:pPr>
        <w:spacing w:after="0" w:line="240" w:lineRule="auto"/>
        <w:ind w:left="1440"/>
        <w:jc w:val="both"/>
        <w:rPr>
          <w:rFonts w:eastAsia="Times New Roman" w:cs="Times New Roman"/>
          <w:szCs w:val="24"/>
        </w:rPr>
      </w:pPr>
    </w:p>
    <w:p w:rsidR="00AA2739" w:rsidRPr="005C2A78" w:rsidRDefault="00AA2739" w:rsidP="00FE033D">
      <w:pPr>
        <w:spacing w:after="0" w:line="240" w:lineRule="auto"/>
        <w:ind w:left="1440"/>
        <w:jc w:val="both"/>
        <w:rPr>
          <w:rFonts w:eastAsia="Times New Roman" w:cs="Times New Roman"/>
          <w:szCs w:val="24"/>
        </w:rPr>
      </w:pPr>
      <w:r>
        <w:rPr>
          <w:rFonts w:eastAsia="Times New Roman" w:cs="Times New Roman"/>
          <w:szCs w:val="24"/>
        </w:rPr>
        <w:t xml:space="preserve">(e) Provides that this </w:t>
      </w:r>
      <w:r w:rsidRPr="00261589">
        <w:rPr>
          <w:rFonts w:eastAsia="Times New Roman" w:cs="Times New Roman"/>
          <w:szCs w:val="24"/>
        </w:rPr>
        <w:t>section expires August 31, 2026.</w:t>
      </w:r>
    </w:p>
    <w:p w:rsidR="00AA2739" w:rsidRDefault="00AA2739" w:rsidP="00FE033D">
      <w:pPr>
        <w:spacing w:after="0" w:line="240" w:lineRule="auto"/>
        <w:jc w:val="both"/>
        <w:rPr>
          <w:rFonts w:eastAsia="Times New Roman" w:cs="Times New Roman"/>
          <w:szCs w:val="24"/>
        </w:rPr>
      </w:pPr>
    </w:p>
    <w:p w:rsidR="00AA2739" w:rsidRDefault="00AA2739" w:rsidP="00FE033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261589">
        <w:rPr>
          <w:rFonts w:eastAsia="Times New Roman" w:cs="Times New Roman"/>
          <w:szCs w:val="24"/>
        </w:rPr>
        <w:t>Subchapter A, Chapter 129, Election Code, by add</w:t>
      </w:r>
      <w:r>
        <w:rPr>
          <w:rFonts w:eastAsia="Times New Roman" w:cs="Times New Roman"/>
          <w:szCs w:val="24"/>
        </w:rPr>
        <w:t>ing Section 129.003, as follows:</w:t>
      </w:r>
    </w:p>
    <w:p w:rsidR="00AA2739" w:rsidRDefault="00AA2739" w:rsidP="00FE033D">
      <w:pPr>
        <w:spacing w:after="0" w:line="240" w:lineRule="auto"/>
        <w:ind w:left="720"/>
        <w:jc w:val="both"/>
        <w:rPr>
          <w:rFonts w:eastAsia="Times New Roman" w:cs="Times New Roman"/>
          <w:szCs w:val="24"/>
        </w:rPr>
      </w:pPr>
    </w:p>
    <w:p w:rsidR="00AA2739" w:rsidRDefault="00AA2739" w:rsidP="00FE033D">
      <w:pPr>
        <w:spacing w:after="0" w:line="240" w:lineRule="auto"/>
        <w:ind w:left="720"/>
        <w:jc w:val="both"/>
        <w:rPr>
          <w:rFonts w:eastAsia="Times New Roman" w:cs="Times New Roman"/>
          <w:szCs w:val="24"/>
        </w:rPr>
      </w:pPr>
      <w:r>
        <w:rPr>
          <w:rFonts w:eastAsia="Times New Roman" w:cs="Times New Roman"/>
          <w:szCs w:val="24"/>
        </w:rPr>
        <w:t>Sec. 129.003.</w:t>
      </w:r>
      <w:r w:rsidRPr="00261589">
        <w:rPr>
          <w:rFonts w:eastAsia="Times New Roman" w:cs="Times New Roman"/>
          <w:szCs w:val="24"/>
        </w:rPr>
        <w:t xml:space="preserve"> PAPER AUDIT TRAIL REQUIRED. (a) </w:t>
      </w:r>
      <w:r>
        <w:rPr>
          <w:rFonts w:eastAsia="Times New Roman" w:cs="Times New Roman"/>
          <w:szCs w:val="24"/>
        </w:rPr>
        <w:t xml:space="preserve">Defines </w:t>
      </w:r>
      <w:r w:rsidRPr="00261589">
        <w:rPr>
          <w:rFonts w:eastAsia="Times New Roman" w:cs="Times New Roman"/>
          <w:szCs w:val="24"/>
        </w:rPr>
        <w:t>"auditable voting system"</w:t>
      </w:r>
      <w:r>
        <w:rPr>
          <w:rFonts w:eastAsia="Times New Roman" w:cs="Times New Roman"/>
          <w:szCs w:val="24"/>
        </w:rPr>
        <w:t xml:space="preserve"> to mean a voting system that:</w:t>
      </w:r>
    </w:p>
    <w:p w:rsidR="00AA2739" w:rsidRDefault="00AA2739" w:rsidP="00FE033D">
      <w:pPr>
        <w:spacing w:after="0" w:line="240" w:lineRule="auto"/>
        <w:ind w:left="2160"/>
        <w:jc w:val="both"/>
        <w:rPr>
          <w:rFonts w:eastAsia="Times New Roman" w:cs="Times New Roman"/>
          <w:szCs w:val="24"/>
        </w:rPr>
      </w:pPr>
    </w:p>
    <w:p w:rsidR="00AA2739" w:rsidRDefault="00AA2739" w:rsidP="00FE033D">
      <w:pPr>
        <w:spacing w:after="0" w:line="240" w:lineRule="auto"/>
        <w:ind w:left="2160"/>
        <w:jc w:val="both"/>
        <w:rPr>
          <w:rFonts w:eastAsia="Times New Roman" w:cs="Times New Roman"/>
          <w:szCs w:val="24"/>
        </w:rPr>
      </w:pPr>
      <w:r>
        <w:rPr>
          <w:rFonts w:eastAsia="Times New Roman" w:cs="Times New Roman"/>
          <w:szCs w:val="24"/>
        </w:rPr>
        <w:t xml:space="preserve">(1) uses, creates, or displays a paper record that may be read by the voter; and </w:t>
      </w:r>
    </w:p>
    <w:p w:rsidR="00AA2739" w:rsidRDefault="00AA2739" w:rsidP="00FE033D">
      <w:pPr>
        <w:spacing w:after="0" w:line="240" w:lineRule="auto"/>
        <w:ind w:left="2160"/>
        <w:jc w:val="both"/>
        <w:rPr>
          <w:rFonts w:eastAsia="Times New Roman" w:cs="Times New Roman"/>
          <w:szCs w:val="24"/>
        </w:rPr>
      </w:pPr>
    </w:p>
    <w:p w:rsidR="00AA2739" w:rsidRDefault="00AA2739" w:rsidP="00FE033D">
      <w:pPr>
        <w:spacing w:after="0" w:line="240" w:lineRule="auto"/>
        <w:ind w:left="2160"/>
        <w:jc w:val="both"/>
        <w:rPr>
          <w:rFonts w:eastAsia="Times New Roman" w:cs="Times New Roman"/>
          <w:szCs w:val="24"/>
        </w:rPr>
      </w:pPr>
      <w:r>
        <w:rPr>
          <w:rFonts w:eastAsia="Times New Roman" w:cs="Times New Roman"/>
          <w:szCs w:val="24"/>
        </w:rPr>
        <w:t>(2) is not capable of being connected to the Internet or any other computer network or electronic device.</w:t>
      </w:r>
    </w:p>
    <w:p w:rsidR="00AA2739" w:rsidRDefault="00AA2739" w:rsidP="00FE033D">
      <w:pPr>
        <w:spacing w:after="0" w:line="240" w:lineRule="auto"/>
        <w:ind w:left="720"/>
        <w:jc w:val="both"/>
        <w:rPr>
          <w:rFonts w:eastAsia="Times New Roman" w:cs="Times New Roman"/>
          <w:szCs w:val="24"/>
        </w:rPr>
      </w:pPr>
    </w:p>
    <w:p w:rsidR="00AA2739" w:rsidRPr="003A6128" w:rsidRDefault="00AA2739" w:rsidP="00FE033D">
      <w:pPr>
        <w:spacing w:after="0" w:line="240" w:lineRule="auto"/>
        <w:ind w:left="1440"/>
        <w:jc w:val="both"/>
        <w:rPr>
          <w:rFonts w:eastAsia="Times New Roman" w:cs="Times New Roman"/>
          <w:szCs w:val="24"/>
        </w:rPr>
      </w:pPr>
      <w:r w:rsidRPr="003A6128">
        <w:rPr>
          <w:rFonts w:eastAsia="Times New Roman" w:cs="Times New Roman"/>
          <w:szCs w:val="24"/>
        </w:rPr>
        <w:t>(b) Prohibits a voting system that consists of direct recording electronic voting machines from being used in an election unless the system is an auditable voting system, except as otherwise provided by this section.</w:t>
      </w:r>
    </w:p>
    <w:p w:rsidR="00AA2739" w:rsidRPr="003A6128" w:rsidRDefault="00AA2739" w:rsidP="00FE033D">
      <w:pPr>
        <w:spacing w:after="0" w:line="240" w:lineRule="auto"/>
        <w:ind w:left="1440"/>
        <w:jc w:val="both"/>
        <w:rPr>
          <w:rFonts w:eastAsia="Times New Roman" w:cs="Times New Roman"/>
          <w:szCs w:val="24"/>
        </w:rPr>
      </w:pPr>
    </w:p>
    <w:p w:rsidR="00AA2739" w:rsidRPr="003A6128" w:rsidRDefault="00AA2739" w:rsidP="00FE033D">
      <w:pPr>
        <w:spacing w:after="0" w:line="240" w:lineRule="auto"/>
        <w:ind w:left="1440"/>
        <w:jc w:val="both"/>
        <w:rPr>
          <w:rFonts w:eastAsia="Times New Roman" w:cs="Times New Roman"/>
          <w:szCs w:val="24"/>
        </w:rPr>
      </w:pPr>
      <w:r w:rsidRPr="003A6128">
        <w:rPr>
          <w:rFonts w:eastAsia="Times New Roman" w:cs="Times New Roman"/>
          <w:szCs w:val="24"/>
        </w:rPr>
        <w:t>(c) Provides that the electronic vote is the official record of the vote cast if a risk-limiting audit conducted under Section 127.302 produces strong evidence that the reported outcome of the election matches the results that a full counting of the paper records would reveal.</w:t>
      </w:r>
    </w:p>
    <w:p w:rsidR="00AA2739" w:rsidRPr="003A6128" w:rsidRDefault="00AA2739" w:rsidP="00FE033D">
      <w:pPr>
        <w:spacing w:after="0" w:line="240" w:lineRule="auto"/>
        <w:ind w:left="1440"/>
        <w:jc w:val="both"/>
        <w:rPr>
          <w:rFonts w:eastAsia="Times New Roman" w:cs="Times New Roman"/>
          <w:szCs w:val="24"/>
        </w:rPr>
      </w:pPr>
    </w:p>
    <w:p w:rsidR="00AA2739" w:rsidRPr="003A6128" w:rsidRDefault="00AA2739" w:rsidP="00FE033D">
      <w:pPr>
        <w:spacing w:after="0" w:line="240" w:lineRule="auto"/>
        <w:ind w:left="1440"/>
        <w:jc w:val="both"/>
        <w:rPr>
          <w:rFonts w:eastAsia="Times New Roman" w:cs="Times New Roman"/>
          <w:szCs w:val="24"/>
        </w:rPr>
      </w:pPr>
      <w:r w:rsidRPr="003A6128">
        <w:rPr>
          <w:rFonts w:eastAsia="Times New Roman" w:cs="Times New Roman"/>
          <w:szCs w:val="24"/>
        </w:rPr>
        <w:t>(d) Provides that the paper record is the official record of the vote cast for a recount under Title 13 (Recounts), including a recount of ballots cast on a system involving direct recording electronic voting machines, or if a risk-limiting audit conducted under Section 127.302 fails to produce strong evidence that the reported outcome of the election matches the results that a full counting of the paper records would reveal.</w:t>
      </w:r>
    </w:p>
    <w:p w:rsidR="00AA2739" w:rsidRPr="003A6128" w:rsidRDefault="00AA2739" w:rsidP="00FE033D">
      <w:pPr>
        <w:spacing w:after="0" w:line="240" w:lineRule="auto"/>
        <w:ind w:left="1440"/>
        <w:jc w:val="both"/>
        <w:rPr>
          <w:rFonts w:eastAsia="Times New Roman" w:cs="Times New Roman"/>
          <w:szCs w:val="24"/>
        </w:rPr>
      </w:pPr>
    </w:p>
    <w:p w:rsidR="00AA2739" w:rsidRPr="003A6128" w:rsidRDefault="00AA2739" w:rsidP="00FE033D">
      <w:pPr>
        <w:spacing w:after="0" w:line="240" w:lineRule="auto"/>
        <w:ind w:left="1440"/>
        <w:jc w:val="both"/>
        <w:rPr>
          <w:rFonts w:eastAsia="Times New Roman" w:cs="Times New Roman"/>
          <w:szCs w:val="24"/>
        </w:rPr>
      </w:pPr>
      <w:r w:rsidRPr="003A6128">
        <w:rPr>
          <w:rFonts w:eastAsia="Times New Roman" w:cs="Times New Roman"/>
          <w:szCs w:val="24"/>
        </w:rPr>
        <w:t>(e) Authorizes an authority that purchased a voting system other than an auditable voting system after September 1, 2014, and before September 1, 2021, to use available federal funding and, if federal funding is not available, available state funding to convert the purchased voting system into an auditable voting system in accordance with the following schedule:</w:t>
      </w:r>
    </w:p>
    <w:p w:rsidR="00AA2739" w:rsidRPr="003A6128" w:rsidRDefault="00AA2739" w:rsidP="00FE033D">
      <w:pPr>
        <w:spacing w:after="0" w:line="240" w:lineRule="auto"/>
        <w:ind w:left="1440"/>
        <w:jc w:val="both"/>
        <w:rPr>
          <w:rFonts w:eastAsia="Times New Roman" w:cs="Times New Roman"/>
          <w:szCs w:val="24"/>
        </w:rPr>
      </w:pPr>
    </w:p>
    <w:p w:rsidR="00AA2739" w:rsidRPr="003A6128" w:rsidRDefault="00AA2739" w:rsidP="00FE033D">
      <w:pPr>
        <w:spacing w:after="0" w:line="240" w:lineRule="auto"/>
        <w:ind w:left="2160"/>
        <w:jc w:val="both"/>
        <w:rPr>
          <w:rFonts w:eastAsia="Times New Roman" w:cs="Times New Roman"/>
          <w:szCs w:val="24"/>
        </w:rPr>
      </w:pPr>
      <w:r w:rsidRPr="003A6128">
        <w:rPr>
          <w:rFonts w:eastAsia="Times New Roman" w:cs="Times New Roman"/>
          <w:szCs w:val="24"/>
        </w:rPr>
        <w:t>(1) if the voting system was converted into an auditable voting system not later than the election taking place November 8, 2022, the authority is eligible to have 100 percent of the cost of conversion reimbursed under this section; and</w:t>
      </w:r>
    </w:p>
    <w:p w:rsidR="00AA2739" w:rsidRPr="003A6128" w:rsidRDefault="00AA2739" w:rsidP="00FE033D">
      <w:pPr>
        <w:spacing w:after="0" w:line="240" w:lineRule="auto"/>
        <w:ind w:left="2160"/>
        <w:jc w:val="both"/>
        <w:rPr>
          <w:rFonts w:eastAsia="Times New Roman" w:cs="Times New Roman"/>
          <w:szCs w:val="24"/>
        </w:rPr>
      </w:pPr>
    </w:p>
    <w:p w:rsidR="00AA2739" w:rsidRPr="003A6128" w:rsidRDefault="00AA2739" w:rsidP="00FE033D">
      <w:pPr>
        <w:spacing w:after="0" w:line="240" w:lineRule="auto"/>
        <w:ind w:left="2160"/>
        <w:jc w:val="both"/>
        <w:rPr>
          <w:rFonts w:eastAsia="Times New Roman" w:cs="Times New Roman"/>
          <w:szCs w:val="24"/>
        </w:rPr>
      </w:pPr>
      <w:r w:rsidRPr="003A6128">
        <w:rPr>
          <w:rFonts w:eastAsia="Times New Roman" w:cs="Times New Roman"/>
          <w:szCs w:val="24"/>
        </w:rPr>
        <w:t>(2) if the authority is not eligible for a 100 percent reimbursement of cost under Subdivision (1) and the voting system was converted into an auditable voting system not later than the election taking place November 3, 2026, the authority is eligible to have 50 percent of the cost of conversion reimbursed under this section.</w:t>
      </w:r>
    </w:p>
    <w:p w:rsidR="00AA2739" w:rsidRPr="003A6128" w:rsidRDefault="00AA2739" w:rsidP="00FE033D">
      <w:pPr>
        <w:spacing w:after="0" w:line="240" w:lineRule="auto"/>
        <w:ind w:left="1440"/>
        <w:jc w:val="both"/>
        <w:rPr>
          <w:rFonts w:eastAsia="Times New Roman" w:cs="Times New Roman"/>
          <w:szCs w:val="24"/>
        </w:rPr>
      </w:pPr>
    </w:p>
    <w:p w:rsidR="00AA2739" w:rsidRPr="003A6128" w:rsidRDefault="00AA2739" w:rsidP="00FE033D">
      <w:pPr>
        <w:spacing w:after="0" w:line="240" w:lineRule="auto"/>
        <w:ind w:left="1440"/>
        <w:jc w:val="both"/>
        <w:rPr>
          <w:rFonts w:eastAsia="Times New Roman" w:cs="Times New Roman"/>
          <w:szCs w:val="24"/>
        </w:rPr>
      </w:pPr>
      <w:r w:rsidRPr="003A6128">
        <w:rPr>
          <w:rFonts w:eastAsia="Times New Roman" w:cs="Times New Roman"/>
          <w:szCs w:val="24"/>
        </w:rPr>
        <w:t>(f) Authorizes SOS to use any available funds to assist an authority with the purchase of an auditable voting system if the funds have been appropriated for that purpose.</w:t>
      </w:r>
    </w:p>
    <w:p w:rsidR="00AA2739" w:rsidRPr="003A6128" w:rsidRDefault="00AA2739" w:rsidP="00FE033D">
      <w:pPr>
        <w:spacing w:after="0" w:line="240" w:lineRule="auto"/>
        <w:ind w:left="1440"/>
        <w:jc w:val="both"/>
        <w:rPr>
          <w:rFonts w:eastAsia="Times New Roman" w:cs="Times New Roman"/>
          <w:szCs w:val="24"/>
        </w:rPr>
      </w:pPr>
    </w:p>
    <w:p w:rsidR="00AA2739" w:rsidRPr="003A6128" w:rsidRDefault="00AA2739" w:rsidP="00FE033D">
      <w:pPr>
        <w:spacing w:after="0" w:line="240" w:lineRule="auto"/>
        <w:ind w:left="1440"/>
        <w:jc w:val="both"/>
        <w:rPr>
          <w:rFonts w:eastAsia="Times New Roman" w:cs="Times New Roman"/>
          <w:szCs w:val="24"/>
        </w:rPr>
      </w:pPr>
      <w:r w:rsidRPr="003A6128">
        <w:rPr>
          <w:rFonts w:eastAsia="Times New Roman" w:cs="Times New Roman"/>
          <w:szCs w:val="24"/>
        </w:rPr>
        <w:t>(g) Provides</w:t>
      </w:r>
      <w:r>
        <w:rPr>
          <w:rFonts w:eastAsia="Times New Roman" w:cs="Times New Roman"/>
          <w:szCs w:val="24"/>
        </w:rPr>
        <w:t xml:space="preserve"> that Subsections</w:t>
      </w:r>
      <w:r w:rsidRPr="003A6128">
        <w:rPr>
          <w:rFonts w:eastAsia="Times New Roman" w:cs="Times New Roman"/>
          <w:szCs w:val="24"/>
        </w:rPr>
        <w:t xml:space="preserve"> (b), (c), and (d) do not apply to an election held before September 1, 2026.</w:t>
      </w:r>
    </w:p>
    <w:p w:rsidR="00AA2739" w:rsidRPr="003A6128" w:rsidRDefault="00AA2739" w:rsidP="00FE033D">
      <w:pPr>
        <w:spacing w:after="0" w:line="240" w:lineRule="auto"/>
        <w:ind w:left="1440"/>
        <w:jc w:val="both"/>
        <w:rPr>
          <w:rFonts w:eastAsia="Times New Roman" w:cs="Times New Roman"/>
          <w:szCs w:val="24"/>
        </w:rPr>
      </w:pPr>
    </w:p>
    <w:p w:rsidR="00AA2739" w:rsidRPr="003A6128" w:rsidRDefault="00AA2739" w:rsidP="00FE033D">
      <w:pPr>
        <w:spacing w:after="0" w:line="240" w:lineRule="auto"/>
        <w:ind w:left="1440"/>
        <w:jc w:val="both"/>
        <w:rPr>
          <w:rFonts w:eastAsia="Times New Roman" w:cs="Times New Roman"/>
          <w:szCs w:val="24"/>
        </w:rPr>
      </w:pPr>
      <w:r w:rsidRPr="003A6128">
        <w:rPr>
          <w:rFonts w:eastAsia="Times New Roman" w:cs="Times New Roman"/>
          <w:szCs w:val="24"/>
        </w:rPr>
        <w:t>(h) Provides that a paper record generated by an auditable voting system is authorized to be used only for the purposes described by this section and is prohibited from being retained by the voter.</w:t>
      </w:r>
    </w:p>
    <w:p w:rsidR="00AA2739" w:rsidRPr="003A6128" w:rsidRDefault="00AA2739" w:rsidP="00FE033D">
      <w:pPr>
        <w:spacing w:after="0" w:line="240" w:lineRule="auto"/>
        <w:ind w:left="1440"/>
        <w:jc w:val="both"/>
        <w:rPr>
          <w:rFonts w:eastAsia="Times New Roman" w:cs="Times New Roman"/>
          <w:szCs w:val="24"/>
        </w:rPr>
      </w:pPr>
    </w:p>
    <w:p w:rsidR="00AA2739" w:rsidRDefault="00AA2739" w:rsidP="00FE033D">
      <w:pPr>
        <w:spacing w:after="0" w:line="240" w:lineRule="auto"/>
        <w:ind w:left="1440"/>
        <w:jc w:val="both"/>
        <w:rPr>
          <w:rFonts w:eastAsia="Times New Roman" w:cs="Times New Roman"/>
          <w:szCs w:val="24"/>
        </w:rPr>
      </w:pPr>
      <w:r w:rsidRPr="003A6128">
        <w:rPr>
          <w:rFonts w:eastAsia="Times New Roman" w:cs="Times New Roman"/>
          <w:szCs w:val="24"/>
        </w:rPr>
        <w:t>(i) Authorizes a voter voting under Section 64.009 (Voter Unable to Enter Polling Place), notwithstanding Subsection (b), to use a direct recording electronic voting machine regardless of whether the direct recording electronic voting machine is part of an auditable voting system.</w:t>
      </w:r>
    </w:p>
    <w:p w:rsidR="00AA2739" w:rsidRDefault="00AA2739" w:rsidP="00FE033D">
      <w:pPr>
        <w:spacing w:after="0" w:line="240" w:lineRule="auto"/>
        <w:jc w:val="both"/>
        <w:rPr>
          <w:rFonts w:eastAsia="Times New Roman" w:cs="Times New Roman"/>
          <w:szCs w:val="24"/>
        </w:rPr>
      </w:pPr>
    </w:p>
    <w:p w:rsidR="00AA2739" w:rsidRPr="003A6128" w:rsidRDefault="00AA2739" w:rsidP="00FE033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3A6128">
        <w:rPr>
          <w:rFonts w:eastAsia="Times New Roman" w:cs="Times New Roman"/>
          <w:szCs w:val="24"/>
        </w:rPr>
        <w:t>Section 129.054, Election Code, as follows:</w:t>
      </w:r>
    </w:p>
    <w:p w:rsidR="00AA2739" w:rsidRDefault="00AA2739" w:rsidP="00FE033D">
      <w:pPr>
        <w:spacing w:after="0" w:line="240" w:lineRule="auto"/>
        <w:jc w:val="both"/>
        <w:rPr>
          <w:rFonts w:eastAsia="Times New Roman" w:cs="Times New Roman"/>
          <w:szCs w:val="24"/>
        </w:rPr>
      </w:pPr>
    </w:p>
    <w:p w:rsidR="00AA2739" w:rsidRDefault="00AA2739" w:rsidP="00FE033D">
      <w:pPr>
        <w:spacing w:after="0" w:line="240" w:lineRule="auto"/>
        <w:ind w:left="720"/>
        <w:jc w:val="both"/>
        <w:rPr>
          <w:rFonts w:eastAsia="Times New Roman" w:cs="Times New Roman"/>
          <w:szCs w:val="24"/>
        </w:rPr>
      </w:pPr>
      <w:r>
        <w:rPr>
          <w:rFonts w:eastAsia="Times New Roman" w:cs="Times New Roman"/>
          <w:szCs w:val="24"/>
        </w:rPr>
        <w:t xml:space="preserve">Sec. 129.054. </w:t>
      </w:r>
      <w:r w:rsidRPr="003A6128">
        <w:rPr>
          <w:rFonts w:eastAsia="Times New Roman" w:cs="Times New Roman"/>
          <w:szCs w:val="24"/>
        </w:rPr>
        <w:t>NETWORK CONNECTIONS AND WIRELESS TECHNOLOGY.</w:t>
      </w:r>
      <w:r>
        <w:rPr>
          <w:rFonts w:eastAsia="Times New Roman" w:cs="Times New Roman"/>
          <w:szCs w:val="24"/>
        </w:rPr>
        <w:t xml:space="preserve"> (a) Prohibits a voting system, b</w:t>
      </w:r>
      <w:r w:rsidRPr="003A6128">
        <w:rPr>
          <w:rFonts w:eastAsia="Times New Roman" w:cs="Times New Roman"/>
          <w:szCs w:val="24"/>
        </w:rPr>
        <w:t>eginning</w:t>
      </w:r>
      <w:r>
        <w:rPr>
          <w:rFonts w:eastAsia="Times New Roman" w:cs="Times New Roman"/>
          <w:szCs w:val="24"/>
        </w:rPr>
        <w:t xml:space="preserve"> </w:t>
      </w:r>
      <w:r w:rsidRPr="003A6128">
        <w:rPr>
          <w:rFonts w:eastAsia="Times New Roman" w:cs="Times New Roman"/>
          <w:szCs w:val="24"/>
        </w:rPr>
        <w:t xml:space="preserve">September 1, 2026, </w:t>
      </w:r>
      <w:r>
        <w:rPr>
          <w:rFonts w:eastAsia="Times New Roman" w:cs="Times New Roman"/>
          <w:szCs w:val="24"/>
        </w:rPr>
        <w:t>from being</w:t>
      </w:r>
      <w:r w:rsidRPr="003A6128">
        <w:rPr>
          <w:rFonts w:eastAsia="Times New Roman" w:cs="Times New Roman"/>
          <w:szCs w:val="24"/>
        </w:rPr>
        <w:t xml:space="preserve"> capable of being</w:t>
      </w:r>
      <w:r>
        <w:rPr>
          <w:rFonts w:eastAsia="Times New Roman" w:cs="Times New Roman"/>
          <w:szCs w:val="24"/>
        </w:rPr>
        <w:t xml:space="preserve"> </w:t>
      </w:r>
      <w:r w:rsidRPr="003A6128">
        <w:rPr>
          <w:rFonts w:eastAsia="Times New Roman" w:cs="Times New Roman"/>
          <w:szCs w:val="24"/>
        </w:rPr>
        <w:t>connected to any external or internal communications network,</w:t>
      </w:r>
      <w:r>
        <w:rPr>
          <w:rFonts w:eastAsia="Times New Roman" w:cs="Times New Roman"/>
          <w:szCs w:val="24"/>
        </w:rPr>
        <w:t xml:space="preserve"> </w:t>
      </w:r>
      <w:r w:rsidRPr="003A6128">
        <w:rPr>
          <w:rFonts w:eastAsia="Times New Roman" w:cs="Times New Roman"/>
          <w:szCs w:val="24"/>
        </w:rPr>
        <w:t>including the Internet.</w:t>
      </w:r>
    </w:p>
    <w:p w:rsidR="00AA2739" w:rsidRPr="003A6128" w:rsidRDefault="00AA2739" w:rsidP="00FE033D">
      <w:pPr>
        <w:spacing w:after="0" w:line="240" w:lineRule="auto"/>
        <w:ind w:left="720"/>
        <w:jc w:val="both"/>
        <w:rPr>
          <w:rFonts w:eastAsia="Times New Roman" w:cs="Times New Roman"/>
          <w:szCs w:val="24"/>
        </w:rPr>
      </w:pPr>
    </w:p>
    <w:p w:rsidR="00AA2739" w:rsidRDefault="00AA2739" w:rsidP="00FE033D">
      <w:pPr>
        <w:spacing w:after="0" w:line="240" w:lineRule="auto"/>
        <w:ind w:left="1440"/>
        <w:jc w:val="both"/>
        <w:rPr>
          <w:rFonts w:eastAsia="Times New Roman" w:cs="Times New Roman"/>
          <w:szCs w:val="24"/>
        </w:rPr>
      </w:pPr>
      <w:r>
        <w:rPr>
          <w:rFonts w:eastAsia="Times New Roman" w:cs="Times New Roman"/>
          <w:szCs w:val="24"/>
        </w:rPr>
        <w:t>(b) Prohibits a voting system, b</w:t>
      </w:r>
      <w:r w:rsidRPr="003A6128">
        <w:rPr>
          <w:rFonts w:eastAsia="Times New Roman" w:cs="Times New Roman"/>
          <w:szCs w:val="24"/>
        </w:rPr>
        <w:t>eginning</w:t>
      </w:r>
      <w:r>
        <w:rPr>
          <w:rFonts w:eastAsia="Times New Roman" w:cs="Times New Roman"/>
          <w:szCs w:val="24"/>
        </w:rPr>
        <w:t xml:space="preserve"> </w:t>
      </w:r>
      <w:r w:rsidRPr="003A6128">
        <w:rPr>
          <w:rFonts w:eastAsia="Times New Roman" w:cs="Times New Roman"/>
          <w:szCs w:val="24"/>
        </w:rPr>
        <w:t xml:space="preserve">September 1, 2026, </w:t>
      </w:r>
      <w:r>
        <w:rPr>
          <w:rFonts w:eastAsia="Times New Roman" w:cs="Times New Roman"/>
          <w:szCs w:val="24"/>
        </w:rPr>
        <w:t xml:space="preserve">from having the </w:t>
      </w:r>
      <w:r w:rsidRPr="003A6128">
        <w:rPr>
          <w:rFonts w:eastAsia="Times New Roman" w:cs="Times New Roman"/>
          <w:szCs w:val="24"/>
        </w:rPr>
        <w:t>capability of</w:t>
      </w:r>
      <w:r>
        <w:rPr>
          <w:rFonts w:eastAsia="Times New Roman" w:cs="Times New Roman"/>
          <w:szCs w:val="24"/>
        </w:rPr>
        <w:t xml:space="preserve"> </w:t>
      </w:r>
      <w:r w:rsidRPr="003A6128">
        <w:rPr>
          <w:rFonts w:eastAsia="Times New Roman" w:cs="Times New Roman"/>
          <w:szCs w:val="24"/>
        </w:rPr>
        <w:t>permitting wireless communication.</w:t>
      </w:r>
    </w:p>
    <w:p w:rsidR="00AA2739" w:rsidRDefault="00AA2739" w:rsidP="00FE033D">
      <w:pPr>
        <w:spacing w:after="0" w:line="240" w:lineRule="auto"/>
        <w:ind w:left="1440"/>
        <w:jc w:val="both"/>
        <w:rPr>
          <w:rFonts w:eastAsia="Times New Roman" w:cs="Times New Roman"/>
          <w:szCs w:val="24"/>
        </w:rPr>
      </w:pPr>
    </w:p>
    <w:p w:rsidR="00AA2739" w:rsidRDefault="00AA2739" w:rsidP="00FE033D">
      <w:pPr>
        <w:spacing w:after="0" w:line="240" w:lineRule="auto"/>
        <w:jc w:val="both"/>
        <w:rPr>
          <w:rFonts w:eastAsia="Times New Roman" w:cs="Times New Roman"/>
          <w:szCs w:val="24"/>
        </w:rPr>
      </w:pPr>
      <w:r>
        <w:rPr>
          <w:rFonts w:eastAsia="Times New Roman" w:cs="Times New Roman"/>
          <w:szCs w:val="24"/>
        </w:rPr>
        <w:t>SECTION 4. Requires the secretary of state to implement a provision of this Act only if the legislature appropriates money specifically for that purpose. Provides that if the legislature does not appropriate money specifically for that purpose, the secretary of state is authorized, but is not required, to implement a provision of this Act using other appropriations that are available for that purpose.</w:t>
      </w:r>
    </w:p>
    <w:p w:rsidR="00AA2739" w:rsidRDefault="00AA2739" w:rsidP="00FE033D">
      <w:pPr>
        <w:spacing w:after="0" w:line="240" w:lineRule="auto"/>
        <w:jc w:val="both"/>
        <w:rPr>
          <w:rFonts w:eastAsia="Times New Roman" w:cs="Times New Roman"/>
          <w:szCs w:val="24"/>
        </w:rPr>
      </w:pPr>
    </w:p>
    <w:p w:rsidR="00AA2739" w:rsidRPr="00C8671F" w:rsidRDefault="00AA2739" w:rsidP="00FE033D">
      <w:pPr>
        <w:spacing w:after="0" w:line="240" w:lineRule="auto"/>
        <w:jc w:val="both"/>
        <w:rPr>
          <w:rFonts w:eastAsia="Times New Roman" w:cs="Times New Roman"/>
          <w:szCs w:val="24"/>
        </w:rPr>
      </w:pPr>
      <w:r>
        <w:rPr>
          <w:rFonts w:eastAsia="Times New Roman" w:cs="Times New Roman"/>
          <w:szCs w:val="24"/>
        </w:rPr>
        <w:t>SECTION 5. Effective date: September 1, 2021.</w:t>
      </w:r>
    </w:p>
    <w:sectPr w:rsidR="00AA2739"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29E" w:rsidRDefault="003A229E" w:rsidP="000F1DF9">
      <w:pPr>
        <w:spacing w:after="0" w:line="240" w:lineRule="auto"/>
      </w:pPr>
      <w:r>
        <w:separator/>
      </w:r>
    </w:p>
  </w:endnote>
  <w:endnote w:type="continuationSeparator" w:id="0">
    <w:p w:rsidR="003A229E" w:rsidRDefault="003A229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A229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A2739">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A2739">
                <w:rPr>
                  <w:sz w:val="20"/>
                  <w:szCs w:val="20"/>
                </w:rPr>
                <w:t>C.S.S.B. 598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A273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A229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29E" w:rsidRDefault="003A229E" w:rsidP="000F1DF9">
      <w:pPr>
        <w:spacing w:after="0" w:line="240" w:lineRule="auto"/>
      </w:pPr>
      <w:r>
        <w:separator/>
      </w:r>
    </w:p>
  </w:footnote>
  <w:footnote w:type="continuationSeparator" w:id="0">
    <w:p w:rsidR="003A229E" w:rsidRDefault="003A229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A1C0C"/>
    <w:multiLevelType w:val="multilevel"/>
    <w:tmpl w:val="6050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CC71F6"/>
    <w:multiLevelType w:val="multilevel"/>
    <w:tmpl w:val="66D8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29E"/>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A2739"/>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F5A137-1026-4C5B-93F0-7C663814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AA273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096506">
      <w:bodyDiv w:val="1"/>
      <w:marLeft w:val="0"/>
      <w:marRight w:val="0"/>
      <w:marTop w:val="0"/>
      <w:marBottom w:val="0"/>
      <w:divBdr>
        <w:top w:val="none" w:sz="0" w:space="0" w:color="auto"/>
        <w:left w:val="none" w:sz="0" w:space="0" w:color="auto"/>
        <w:bottom w:val="none" w:sz="0" w:space="0" w:color="auto"/>
        <w:right w:val="none" w:sz="0" w:space="0" w:color="auto"/>
      </w:divBdr>
      <w:divsChild>
        <w:div w:id="2138983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E0662A15081418FBC7D44D6F6FF15A4"/>
        <w:category>
          <w:name w:val="General"/>
          <w:gallery w:val="placeholder"/>
        </w:category>
        <w:types>
          <w:type w:val="bbPlcHdr"/>
        </w:types>
        <w:behaviors>
          <w:behavior w:val="content"/>
        </w:behaviors>
        <w:guid w:val="{DFD530DF-7140-40B2-A364-E93DEC30F494}"/>
      </w:docPartPr>
      <w:docPartBody>
        <w:p w:rsidR="00000000" w:rsidRDefault="00B71FB9"/>
      </w:docPartBody>
    </w:docPart>
    <w:docPart>
      <w:docPartPr>
        <w:name w:val="25FC404D60984AF8940BCA21DC8551E7"/>
        <w:category>
          <w:name w:val="General"/>
          <w:gallery w:val="placeholder"/>
        </w:category>
        <w:types>
          <w:type w:val="bbPlcHdr"/>
        </w:types>
        <w:behaviors>
          <w:behavior w:val="content"/>
        </w:behaviors>
        <w:guid w:val="{082FCB99-8632-4091-AE88-C73E769BEA88}"/>
      </w:docPartPr>
      <w:docPartBody>
        <w:p w:rsidR="00000000" w:rsidRDefault="00B71FB9"/>
      </w:docPartBody>
    </w:docPart>
    <w:docPart>
      <w:docPartPr>
        <w:name w:val="3E43BE322D6E47A99A8208EC5842BC97"/>
        <w:category>
          <w:name w:val="General"/>
          <w:gallery w:val="placeholder"/>
        </w:category>
        <w:types>
          <w:type w:val="bbPlcHdr"/>
        </w:types>
        <w:behaviors>
          <w:behavior w:val="content"/>
        </w:behaviors>
        <w:guid w:val="{78DAB533-2FC4-4FF7-80BC-26D293BA94E9}"/>
      </w:docPartPr>
      <w:docPartBody>
        <w:p w:rsidR="00000000" w:rsidRDefault="00B71FB9"/>
      </w:docPartBody>
    </w:docPart>
    <w:docPart>
      <w:docPartPr>
        <w:name w:val="4E626AE94C124CC186524B8587CD849F"/>
        <w:category>
          <w:name w:val="General"/>
          <w:gallery w:val="placeholder"/>
        </w:category>
        <w:types>
          <w:type w:val="bbPlcHdr"/>
        </w:types>
        <w:behaviors>
          <w:behavior w:val="content"/>
        </w:behaviors>
        <w:guid w:val="{8E4DD751-0A76-449D-9977-5F29F1A1B526}"/>
      </w:docPartPr>
      <w:docPartBody>
        <w:p w:rsidR="00000000" w:rsidRDefault="00B71FB9"/>
      </w:docPartBody>
    </w:docPart>
    <w:docPart>
      <w:docPartPr>
        <w:name w:val="5F37EFB462024A96ACFC0502375D0EED"/>
        <w:category>
          <w:name w:val="General"/>
          <w:gallery w:val="placeholder"/>
        </w:category>
        <w:types>
          <w:type w:val="bbPlcHdr"/>
        </w:types>
        <w:behaviors>
          <w:behavior w:val="content"/>
        </w:behaviors>
        <w:guid w:val="{4485E732-9B7F-4A28-AA5C-3821C1F7AF1D}"/>
      </w:docPartPr>
      <w:docPartBody>
        <w:p w:rsidR="00000000" w:rsidRDefault="00B71FB9"/>
      </w:docPartBody>
    </w:docPart>
    <w:docPart>
      <w:docPartPr>
        <w:name w:val="B86BB3D0879D4BE98B46EAFC8BC70D51"/>
        <w:category>
          <w:name w:val="General"/>
          <w:gallery w:val="placeholder"/>
        </w:category>
        <w:types>
          <w:type w:val="bbPlcHdr"/>
        </w:types>
        <w:behaviors>
          <w:behavior w:val="content"/>
        </w:behaviors>
        <w:guid w:val="{3B31F36E-7F6A-4C9C-8F6A-C0F0C331BA75}"/>
      </w:docPartPr>
      <w:docPartBody>
        <w:p w:rsidR="00000000" w:rsidRDefault="00B71FB9"/>
      </w:docPartBody>
    </w:docPart>
    <w:docPart>
      <w:docPartPr>
        <w:name w:val="7773F011235F496E86BD121CD519C955"/>
        <w:category>
          <w:name w:val="General"/>
          <w:gallery w:val="placeholder"/>
        </w:category>
        <w:types>
          <w:type w:val="bbPlcHdr"/>
        </w:types>
        <w:behaviors>
          <w:behavior w:val="content"/>
        </w:behaviors>
        <w:guid w:val="{EC767DDA-C6BB-4820-947F-8E30C2602401}"/>
      </w:docPartPr>
      <w:docPartBody>
        <w:p w:rsidR="00000000" w:rsidRDefault="00B71FB9"/>
      </w:docPartBody>
    </w:docPart>
    <w:docPart>
      <w:docPartPr>
        <w:name w:val="48121D052CCA42E99BD748DBEAF1F1B0"/>
        <w:category>
          <w:name w:val="General"/>
          <w:gallery w:val="placeholder"/>
        </w:category>
        <w:types>
          <w:type w:val="bbPlcHdr"/>
        </w:types>
        <w:behaviors>
          <w:behavior w:val="content"/>
        </w:behaviors>
        <w:guid w:val="{15D018E9-AB5A-4017-87A8-A16D5C26DAE4}"/>
      </w:docPartPr>
      <w:docPartBody>
        <w:p w:rsidR="00000000" w:rsidRDefault="00B71FB9"/>
      </w:docPartBody>
    </w:docPart>
    <w:docPart>
      <w:docPartPr>
        <w:name w:val="8CA495D3C1964A608947A0E666B64877"/>
        <w:category>
          <w:name w:val="General"/>
          <w:gallery w:val="placeholder"/>
        </w:category>
        <w:types>
          <w:type w:val="bbPlcHdr"/>
        </w:types>
        <w:behaviors>
          <w:behavior w:val="content"/>
        </w:behaviors>
        <w:guid w:val="{DB8336B8-3C05-4052-A28A-A93EAE420C4F}"/>
      </w:docPartPr>
      <w:docPartBody>
        <w:p w:rsidR="00000000" w:rsidRDefault="00B71FB9"/>
      </w:docPartBody>
    </w:docPart>
    <w:docPart>
      <w:docPartPr>
        <w:name w:val="0C257AF0982E4B58BAC42BDA0E2949CA"/>
        <w:category>
          <w:name w:val="General"/>
          <w:gallery w:val="placeholder"/>
        </w:category>
        <w:types>
          <w:type w:val="bbPlcHdr"/>
        </w:types>
        <w:behaviors>
          <w:behavior w:val="content"/>
        </w:behaviors>
        <w:guid w:val="{CEFC2375-32DE-4B93-8519-0361FF8CD2E0}"/>
      </w:docPartPr>
      <w:docPartBody>
        <w:p w:rsidR="00000000" w:rsidRDefault="0027394F" w:rsidP="0027394F">
          <w:pPr>
            <w:pStyle w:val="0C257AF0982E4B58BAC42BDA0E2949CA"/>
          </w:pPr>
          <w:r w:rsidRPr="00A30DD1">
            <w:rPr>
              <w:rStyle w:val="PlaceholderText"/>
            </w:rPr>
            <w:t>Click here to enter a date.</w:t>
          </w:r>
        </w:p>
      </w:docPartBody>
    </w:docPart>
    <w:docPart>
      <w:docPartPr>
        <w:name w:val="2CB0BE40C5E14B838DC7D2141E3E30FF"/>
        <w:category>
          <w:name w:val="General"/>
          <w:gallery w:val="placeholder"/>
        </w:category>
        <w:types>
          <w:type w:val="bbPlcHdr"/>
        </w:types>
        <w:behaviors>
          <w:behavior w:val="content"/>
        </w:behaviors>
        <w:guid w:val="{CF847FAA-F7E7-4224-849C-813859267CFE}"/>
      </w:docPartPr>
      <w:docPartBody>
        <w:p w:rsidR="00000000" w:rsidRDefault="00B71FB9"/>
      </w:docPartBody>
    </w:docPart>
    <w:docPart>
      <w:docPartPr>
        <w:name w:val="B0B714E35F714AB18B8CE1C269FCE414"/>
        <w:category>
          <w:name w:val="General"/>
          <w:gallery w:val="placeholder"/>
        </w:category>
        <w:types>
          <w:type w:val="bbPlcHdr"/>
        </w:types>
        <w:behaviors>
          <w:behavior w:val="content"/>
        </w:behaviors>
        <w:guid w:val="{D264B1C6-032C-4110-A281-2A63A4FE111E}"/>
      </w:docPartPr>
      <w:docPartBody>
        <w:p w:rsidR="00000000" w:rsidRDefault="00B71FB9"/>
      </w:docPartBody>
    </w:docPart>
    <w:docPart>
      <w:docPartPr>
        <w:name w:val="B6A2165CF2E14718AC337B0B639082D9"/>
        <w:category>
          <w:name w:val="General"/>
          <w:gallery w:val="placeholder"/>
        </w:category>
        <w:types>
          <w:type w:val="bbPlcHdr"/>
        </w:types>
        <w:behaviors>
          <w:behavior w:val="content"/>
        </w:behaviors>
        <w:guid w:val="{A3D3531E-1BF8-40CF-BAF4-ACF873DE0E2C}"/>
      </w:docPartPr>
      <w:docPartBody>
        <w:p w:rsidR="00000000" w:rsidRDefault="0027394F" w:rsidP="0027394F">
          <w:pPr>
            <w:pStyle w:val="B6A2165CF2E14718AC337B0B639082D9"/>
          </w:pPr>
          <w:r>
            <w:rPr>
              <w:rFonts w:eastAsia="Times New Roman" w:cs="Times New Roman"/>
              <w:bCs/>
              <w:szCs w:val="24"/>
            </w:rPr>
            <w:t xml:space="preserve"> </w:t>
          </w:r>
        </w:p>
      </w:docPartBody>
    </w:docPart>
    <w:docPart>
      <w:docPartPr>
        <w:name w:val="67117F70C9A84E338EB94725E50F6240"/>
        <w:category>
          <w:name w:val="General"/>
          <w:gallery w:val="placeholder"/>
        </w:category>
        <w:types>
          <w:type w:val="bbPlcHdr"/>
        </w:types>
        <w:behaviors>
          <w:behavior w:val="content"/>
        </w:behaviors>
        <w:guid w:val="{C270196C-8E2B-4089-9337-76C5B8C55E6B}"/>
      </w:docPartPr>
      <w:docPartBody>
        <w:p w:rsidR="00000000" w:rsidRDefault="00B71FB9"/>
      </w:docPartBody>
    </w:docPart>
    <w:docPart>
      <w:docPartPr>
        <w:name w:val="BC805B6529A342F6960A0D06D30DB2AC"/>
        <w:category>
          <w:name w:val="General"/>
          <w:gallery w:val="placeholder"/>
        </w:category>
        <w:types>
          <w:type w:val="bbPlcHdr"/>
        </w:types>
        <w:behaviors>
          <w:behavior w:val="content"/>
        </w:behaviors>
        <w:guid w:val="{0B5528B9-D123-4F53-B3AC-F089FBD7EF6B}"/>
      </w:docPartPr>
      <w:docPartBody>
        <w:p w:rsidR="00000000" w:rsidRDefault="00B71F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7394F"/>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71FB9"/>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394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C257AF0982E4B58BAC42BDA0E2949CA">
    <w:name w:val="0C257AF0982E4B58BAC42BDA0E2949CA"/>
    <w:rsid w:val="0027394F"/>
    <w:pPr>
      <w:spacing w:after="160" w:line="259" w:lineRule="auto"/>
    </w:pPr>
  </w:style>
  <w:style w:type="paragraph" w:customStyle="1" w:styleId="B6A2165CF2E14718AC337B0B639082D9">
    <w:name w:val="B6A2165CF2E14718AC337B0B639082D9"/>
    <w:rsid w:val="0027394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164C017-FFB5-4AD1-A185-EB25FB0A2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1466</Words>
  <Characters>8357</Characters>
  <Application>Microsoft Office Word</Application>
  <DocSecurity>0</DocSecurity>
  <Lines>69</Lines>
  <Paragraphs>19</Paragraphs>
  <ScaleCrop>false</ScaleCrop>
  <Company>Texas Legislative Council</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2021-03-31T23:55:00Z</dcterms:modified>
</cp:coreProperties>
</file>

<file path=docProps/custom.xml><?xml version="1.0" encoding="utf-8"?>
<op:Properties xmlns:vt="http://schemas.openxmlformats.org/officeDocument/2006/docPropsVTypes" xmlns:op="http://schemas.openxmlformats.org/officeDocument/2006/custom-properties"/>
</file>