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2C" w:rsidRDefault="00F85E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EB8C5763924D3EB9B7542DDF37B5D1"/>
          </w:placeholder>
        </w:sdtPr>
        <w:sdtContent>
          <w:r w:rsidRPr="005C2A78">
            <w:rPr>
              <w:rFonts w:cs="Times New Roman"/>
              <w:b/>
              <w:szCs w:val="24"/>
              <w:u w:val="single"/>
            </w:rPr>
            <w:t>BILL ANALYSIS</w:t>
          </w:r>
        </w:sdtContent>
      </w:sdt>
    </w:p>
    <w:p w:rsidR="00F85E2C" w:rsidRPr="00585C31" w:rsidRDefault="00F85E2C" w:rsidP="000F1DF9">
      <w:pPr>
        <w:spacing w:after="0" w:line="240" w:lineRule="auto"/>
        <w:rPr>
          <w:rFonts w:cs="Times New Roman"/>
          <w:szCs w:val="24"/>
        </w:rPr>
      </w:pPr>
    </w:p>
    <w:p w:rsidR="00F85E2C" w:rsidRPr="00585C31" w:rsidRDefault="00F85E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5E2C" w:rsidTr="000F1DF9">
        <w:tc>
          <w:tcPr>
            <w:tcW w:w="2718" w:type="dxa"/>
          </w:tcPr>
          <w:p w:rsidR="00F85E2C" w:rsidRPr="005C2A78" w:rsidRDefault="00F85E2C" w:rsidP="006D756B">
            <w:pPr>
              <w:rPr>
                <w:rFonts w:cs="Times New Roman"/>
                <w:szCs w:val="24"/>
              </w:rPr>
            </w:pPr>
            <w:sdt>
              <w:sdtPr>
                <w:rPr>
                  <w:rFonts w:cs="Times New Roman"/>
                  <w:szCs w:val="24"/>
                </w:rPr>
                <w:alias w:val="Agency Title"/>
                <w:tag w:val="AgencyTitleContentControl"/>
                <w:id w:val="1920747753"/>
                <w:lock w:val="sdtContentLocked"/>
                <w:placeholder>
                  <w:docPart w:val="A5AE2E2E101F4F878FB0816CD42677EB"/>
                </w:placeholder>
              </w:sdtPr>
              <w:sdtEndPr>
                <w:rPr>
                  <w:rFonts w:cstheme="minorBidi"/>
                  <w:szCs w:val="22"/>
                </w:rPr>
              </w:sdtEndPr>
              <w:sdtContent>
                <w:r>
                  <w:rPr>
                    <w:rFonts w:cs="Times New Roman"/>
                    <w:szCs w:val="24"/>
                  </w:rPr>
                  <w:t>Senate Research Center</w:t>
                </w:r>
              </w:sdtContent>
            </w:sdt>
          </w:p>
        </w:tc>
        <w:tc>
          <w:tcPr>
            <w:tcW w:w="6858" w:type="dxa"/>
          </w:tcPr>
          <w:p w:rsidR="00F85E2C" w:rsidRPr="00FF6471" w:rsidRDefault="00F85E2C" w:rsidP="000F1DF9">
            <w:pPr>
              <w:jc w:val="right"/>
              <w:rPr>
                <w:rFonts w:cs="Times New Roman"/>
                <w:szCs w:val="24"/>
              </w:rPr>
            </w:pPr>
            <w:sdt>
              <w:sdtPr>
                <w:rPr>
                  <w:rFonts w:cs="Times New Roman"/>
                  <w:szCs w:val="24"/>
                </w:rPr>
                <w:alias w:val="Bill Number"/>
                <w:tag w:val="BillNumberOne"/>
                <w:id w:val="-410784069"/>
                <w:lock w:val="sdtContentLocked"/>
                <w:placeholder>
                  <w:docPart w:val="1CBBEEEDAC4646FAA75BAE1F9EFA3CB4"/>
                </w:placeholder>
              </w:sdtPr>
              <w:sdtContent>
                <w:r>
                  <w:rPr>
                    <w:rFonts w:cs="Times New Roman"/>
                    <w:szCs w:val="24"/>
                  </w:rPr>
                  <w:t>S.B. 599</w:t>
                </w:r>
              </w:sdtContent>
            </w:sdt>
          </w:p>
        </w:tc>
      </w:tr>
      <w:tr w:rsidR="00F85E2C" w:rsidTr="000F1DF9">
        <w:sdt>
          <w:sdtPr>
            <w:rPr>
              <w:rFonts w:cs="Times New Roman"/>
              <w:szCs w:val="24"/>
            </w:rPr>
            <w:alias w:val="TLCNumber"/>
            <w:tag w:val="TLCNumber"/>
            <w:id w:val="-542600604"/>
            <w:lock w:val="sdtLocked"/>
            <w:placeholder>
              <w:docPart w:val="48AC8296C16C45C3B414F315642D3442"/>
            </w:placeholder>
          </w:sdtPr>
          <w:sdtContent>
            <w:tc>
              <w:tcPr>
                <w:tcW w:w="2718" w:type="dxa"/>
              </w:tcPr>
              <w:p w:rsidR="00F85E2C" w:rsidRPr="000F1DF9" w:rsidRDefault="00F85E2C" w:rsidP="00C65088">
                <w:pPr>
                  <w:rPr>
                    <w:rFonts w:cs="Times New Roman"/>
                    <w:szCs w:val="24"/>
                  </w:rPr>
                </w:pPr>
                <w:r>
                  <w:rPr>
                    <w:rFonts w:cs="Times New Roman"/>
                    <w:szCs w:val="24"/>
                  </w:rPr>
                  <w:t>87R4783 BEE-F</w:t>
                </w:r>
              </w:p>
            </w:tc>
          </w:sdtContent>
        </w:sdt>
        <w:tc>
          <w:tcPr>
            <w:tcW w:w="6858" w:type="dxa"/>
          </w:tcPr>
          <w:p w:rsidR="00F85E2C" w:rsidRPr="005C2A78" w:rsidRDefault="00F85E2C" w:rsidP="00073EDD">
            <w:pPr>
              <w:jc w:val="right"/>
              <w:rPr>
                <w:rFonts w:cs="Times New Roman"/>
                <w:szCs w:val="24"/>
              </w:rPr>
            </w:pPr>
            <w:sdt>
              <w:sdtPr>
                <w:rPr>
                  <w:rFonts w:cs="Times New Roman"/>
                  <w:szCs w:val="24"/>
                </w:rPr>
                <w:alias w:val="Author Label"/>
                <w:tag w:val="By"/>
                <w:id w:val="72399597"/>
                <w:lock w:val="sdtLocked"/>
                <w:placeholder>
                  <w:docPart w:val="D69BDE73F69546C89570806869919C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E90D884CD742F0BD1681391899929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84965D985904A30802F5F9CEFFE844F"/>
                </w:placeholder>
                <w:showingPlcHdr/>
              </w:sdtPr>
              <w:sdtContent/>
            </w:sdt>
            <w:sdt>
              <w:sdtPr>
                <w:rPr>
                  <w:rFonts w:cs="Times New Roman"/>
                  <w:szCs w:val="24"/>
                </w:rPr>
                <w:alias w:val="DualSponsor"/>
                <w:tag w:val="DualSponsor"/>
                <w:id w:val="1029379812"/>
                <w:lock w:val="sdtContentLocked"/>
                <w:placeholder>
                  <w:docPart w:val="299CA1C3F58E4EDF8188D9057F98A7D5"/>
                </w:placeholder>
                <w:showingPlcHdr/>
              </w:sdtPr>
              <w:sdtContent/>
            </w:sdt>
          </w:p>
        </w:tc>
      </w:tr>
      <w:tr w:rsidR="00F85E2C" w:rsidTr="000F1DF9">
        <w:tc>
          <w:tcPr>
            <w:tcW w:w="2718" w:type="dxa"/>
          </w:tcPr>
          <w:p w:rsidR="00F85E2C" w:rsidRPr="00BC7495" w:rsidRDefault="00F85E2C" w:rsidP="000F1DF9">
            <w:pPr>
              <w:rPr>
                <w:rFonts w:cs="Times New Roman"/>
                <w:szCs w:val="24"/>
              </w:rPr>
            </w:pPr>
          </w:p>
        </w:tc>
        <w:sdt>
          <w:sdtPr>
            <w:rPr>
              <w:rFonts w:cs="Times New Roman"/>
              <w:szCs w:val="24"/>
            </w:rPr>
            <w:alias w:val="Committee"/>
            <w:tag w:val="Committee"/>
            <w:id w:val="1914272295"/>
            <w:lock w:val="sdtContentLocked"/>
            <w:placeholder>
              <w:docPart w:val="B1AB457367DB4734A0D0DDBE5A0C4714"/>
            </w:placeholder>
          </w:sdtPr>
          <w:sdtContent>
            <w:tc>
              <w:tcPr>
                <w:tcW w:w="6858" w:type="dxa"/>
              </w:tcPr>
              <w:p w:rsidR="00F85E2C" w:rsidRPr="00FF6471" w:rsidRDefault="00F85E2C" w:rsidP="000F1DF9">
                <w:pPr>
                  <w:jc w:val="right"/>
                  <w:rPr>
                    <w:rFonts w:cs="Times New Roman"/>
                    <w:szCs w:val="24"/>
                  </w:rPr>
                </w:pPr>
                <w:r>
                  <w:rPr>
                    <w:rFonts w:cs="Times New Roman"/>
                    <w:szCs w:val="24"/>
                  </w:rPr>
                  <w:t>Water, Agriculture &amp; Rural Affairs</w:t>
                </w:r>
              </w:p>
            </w:tc>
          </w:sdtContent>
        </w:sdt>
      </w:tr>
      <w:tr w:rsidR="00F85E2C" w:rsidTr="000F1DF9">
        <w:tc>
          <w:tcPr>
            <w:tcW w:w="2718" w:type="dxa"/>
          </w:tcPr>
          <w:p w:rsidR="00F85E2C" w:rsidRPr="00BC7495" w:rsidRDefault="00F85E2C" w:rsidP="000F1DF9">
            <w:pPr>
              <w:rPr>
                <w:rFonts w:cs="Times New Roman"/>
                <w:szCs w:val="24"/>
              </w:rPr>
            </w:pPr>
          </w:p>
        </w:tc>
        <w:sdt>
          <w:sdtPr>
            <w:rPr>
              <w:rFonts w:cs="Times New Roman"/>
              <w:szCs w:val="24"/>
            </w:rPr>
            <w:alias w:val="Date"/>
            <w:tag w:val="DateContentControl"/>
            <w:id w:val="1178081906"/>
            <w:lock w:val="sdtLocked"/>
            <w:placeholder>
              <w:docPart w:val="46364EB6B98A480097C66EC67CDB7B38"/>
            </w:placeholder>
            <w:date w:fullDate="2021-03-16T00:00:00Z">
              <w:dateFormat w:val="M/d/yyyy"/>
              <w:lid w:val="en-US"/>
              <w:storeMappedDataAs w:val="dateTime"/>
              <w:calendar w:val="gregorian"/>
            </w:date>
          </w:sdtPr>
          <w:sdtContent>
            <w:tc>
              <w:tcPr>
                <w:tcW w:w="6858" w:type="dxa"/>
              </w:tcPr>
              <w:p w:rsidR="00F85E2C" w:rsidRPr="00FF6471" w:rsidRDefault="00F85E2C" w:rsidP="000F1DF9">
                <w:pPr>
                  <w:jc w:val="right"/>
                  <w:rPr>
                    <w:rFonts w:cs="Times New Roman"/>
                    <w:szCs w:val="24"/>
                  </w:rPr>
                </w:pPr>
                <w:r>
                  <w:rPr>
                    <w:rFonts w:cs="Times New Roman"/>
                    <w:szCs w:val="24"/>
                  </w:rPr>
                  <w:t>3/16/2021</w:t>
                </w:r>
              </w:p>
            </w:tc>
          </w:sdtContent>
        </w:sdt>
      </w:tr>
      <w:tr w:rsidR="00F85E2C" w:rsidTr="000F1DF9">
        <w:tc>
          <w:tcPr>
            <w:tcW w:w="2718" w:type="dxa"/>
          </w:tcPr>
          <w:p w:rsidR="00F85E2C" w:rsidRPr="00BC7495" w:rsidRDefault="00F85E2C" w:rsidP="000F1DF9">
            <w:pPr>
              <w:rPr>
                <w:rFonts w:cs="Times New Roman"/>
                <w:szCs w:val="24"/>
              </w:rPr>
            </w:pPr>
          </w:p>
        </w:tc>
        <w:sdt>
          <w:sdtPr>
            <w:rPr>
              <w:rFonts w:cs="Times New Roman"/>
              <w:szCs w:val="24"/>
            </w:rPr>
            <w:alias w:val="BA Version"/>
            <w:tag w:val="BAVersion"/>
            <w:id w:val="-1685590809"/>
            <w:lock w:val="sdtContentLocked"/>
            <w:placeholder>
              <w:docPart w:val="0996B16B94494796BD17927A93327423"/>
            </w:placeholder>
          </w:sdtPr>
          <w:sdtContent>
            <w:tc>
              <w:tcPr>
                <w:tcW w:w="6858" w:type="dxa"/>
              </w:tcPr>
              <w:p w:rsidR="00F85E2C" w:rsidRPr="00FF6471" w:rsidRDefault="00F85E2C" w:rsidP="000F1DF9">
                <w:pPr>
                  <w:jc w:val="right"/>
                  <w:rPr>
                    <w:rFonts w:cs="Times New Roman"/>
                    <w:szCs w:val="24"/>
                  </w:rPr>
                </w:pPr>
                <w:r>
                  <w:rPr>
                    <w:rFonts w:cs="Times New Roman"/>
                    <w:szCs w:val="24"/>
                  </w:rPr>
                  <w:t>As Filed</w:t>
                </w:r>
              </w:p>
            </w:tc>
          </w:sdtContent>
        </w:sdt>
      </w:tr>
    </w:tbl>
    <w:p w:rsidR="00F85E2C" w:rsidRPr="00FF6471" w:rsidRDefault="00F85E2C" w:rsidP="000F1DF9">
      <w:pPr>
        <w:spacing w:after="0" w:line="240" w:lineRule="auto"/>
        <w:rPr>
          <w:rFonts w:cs="Times New Roman"/>
          <w:szCs w:val="24"/>
        </w:rPr>
      </w:pPr>
    </w:p>
    <w:p w:rsidR="00F85E2C" w:rsidRPr="00FF6471" w:rsidRDefault="00F85E2C" w:rsidP="000F1DF9">
      <w:pPr>
        <w:spacing w:after="0" w:line="240" w:lineRule="auto"/>
        <w:rPr>
          <w:rFonts w:cs="Times New Roman"/>
          <w:szCs w:val="24"/>
        </w:rPr>
      </w:pPr>
    </w:p>
    <w:p w:rsidR="00F85E2C" w:rsidRPr="00FF6471" w:rsidRDefault="00F85E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A7F774F22C43EFAB86F1AC1DF1E2BB"/>
        </w:placeholder>
      </w:sdtPr>
      <w:sdtContent>
        <w:p w:rsidR="00F85E2C" w:rsidRDefault="00F85E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9BA157A0334F76BC83EC337C040575"/>
        </w:placeholder>
      </w:sdtPr>
      <w:sdtEndPr>
        <w:rPr>
          <w:rFonts w:cs="Times New Roman"/>
          <w:szCs w:val="24"/>
        </w:rPr>
      </w:sdtEndPr>
      <w:sdtContent>
        <w:p w:rsidR="00F85E2C" w:rsidRDefault="00F85E2C" w:rsidP="00CB7AFC">
          <w:pPr>
            <w:pStyle w:val="NormalWeb"/>
            <w:spacing w:before="0" w:beforeAutospacing="0" w:after="0" w:afterAutospacing="0"/>
            <w:jc w:val="both"/>
            <w:divId w:val="1904412239"/>
            <w:rPr>
              <w:rFonts w:eastAsia="Times New Roman"/>
              <w:bCs/>
            </w:rPr>
          </w:pPr>
        </w:p>
        <w:p w:rsidR="00F85E2C" w:rsidRPr="00161D86" w:rsidRDefault="00F85E2C" w:rsidP="00CB7AFC">
          <w:pPr>
            <w:pStyle w:val="NormalWeb"/>
            <w:spacing w:before="0" w:beforeAutospacing="0" w:after="0" w:afterAutospacing="0"/>
            <w:jc w:val="both"/>
            <w:divId w:val="1904412239"/>
          </w:pPr>
          <w:r>
            <w:t>Texas game w</w:t>
          </w:r>
          <w:r w:rsidRPr="00161D86">
            <w:t xml:space="preserve">ardens routinely encounter illegal or abandoned fishing devices in public waters in </w:t>
          </w:r>
          <w:r>
            <w:t>Texas</w:t>
          </w:r>
          <w:r w:rsidRPr="00161D86">
            <w:t>. Current regulations require a public posting notice of seizure, request to destroy the devices, and maintaining  records throughout the court processes before destruction. The requirements create an impediment for the removal of what would be considered litter.  </w:t>
          </w:r>
        </w:p>
        <w:p w:rsidR="00F85E2C" w:rsidRPr="00161D86" w:rsidRDefault="00F85E2C" w:rsidP="00CB7AFC">
          <w:pPr>
            <w:pStyle w:val="NormalWeb"/>
            <w:spacing w:before="0" w:beforeAutospacing="0" w:after="0" w:afterAutospacing="0"/>
            <w:jc w:val="both"/>
            <w:divId w:val="1904412239"/>
          </w:pPr>
          <w:r w:rsidRPr="00161D86">
            <w:t> </w:t>
          </w:r>
        </w:p>
        <w:p w:rsidR="00F85E2C" w:rsidRDefault="00F85E2C" w:rsidP="00CB7AFC">
          <w:pPr>
            <w:pStyle w:val="NormalWeb"/>
            <w:spacing w:before="0" w:beforeAutospacing="0" w:after="0" w:afterAutospacing="0"/>
            <w:jc w:val="both"/>
            <w:divId w:val="1904412239"/>
          </w:pPr>
          <w:r>
            <w:t>S.B. 599</w:t>
          </w:r>
          <w:r w:rsidRPr="00161D86">
            <w:t xml:space="preserve"> will create a definition for abandoned fishing devices, remove current requirements to post notice of seizure, and allow swift destruction of the devices. </w:t>
          </w:r>
          <w:r>
            <w:t>This will allow Texas Parks and Wildlife Department game w</w:t>
          </w:r>
          <w:r w:rsidRPr="00161D86">
            <w:t xml:space="preserve">ardens to dispose </w:t>
          </w:r>
          <w:r>
            <w:t xml:space="preserve">of </w:t>
          </w:r>
          <w:r w:rsidRPr="00161D86">
            <w:t>abandoned fish lines which are catching and destroying wildlife. It would define the abandoned fishing devices as litter, not personal property</w:t>
          </w:r>
          <w:r>
            <w:t>.</w:t>
          </w:r>
        </w:p>
        <w:p w:rsidR="00F85E2C" w:rsidRPr="00CB7AFC" w:rsidRDefault="00F85E2C" w:rsidP="00CB7AFC">
          <w:pPr>
            <w:pStyle w:val="NormalWeb"/>
            <w:spacing w:before="0" w:beforeAutospacing="0" w:after="0" w:afterAutospacing="0"/>
            <w:jc w:val="both"/>
            <w:divId w:val="1904412239"/>
          </w:pPr>
        </w:p>
      </w:sdtContent>
    </w:sdt>
    <w:p w:rsidR="00F85E2C" w:rsidRDefault="00F85E2C" w:rsidP="00CB7AFC">
      <w:pPr>
        <w:spacing w:after="0" w:line="240" w:lineRule="auto"/>
        <w:jc w:val="both"/>
        <w:rPr>
          <w:rFonts w:cs="Times New Roman"/>
          <w:szCs w:val="24"/>
        </w:rPr>
      </w:pPr>
      <w:bookmarkStart w:id="0" w:name="EnrolledProposed"/>
      <w:bookmarkEnd w:id="0"/>
      <w:r>
        <w:rPr>
          <w:rFonts w:cs="Times New Roman"/>
          <w:szCs w:val="24"/>
        </w:rPr>
        <w:t xml:space="preserve">As proposed, S.B. 599 </w:t>
      </w:r>
      <w:bookmarkStart w:id="1" w:name="AmendsCurrentLaw"/>
      <w:bookmarkEnd w:id="1"/>
      <w:r>
        <w:rPr>
          <w:rFonts w:cs="Times New Roman"/>
          <w:szCs w:val="24"/>
        </w:rPr>
        <w:t>amends current law relating to the removal and disposal of abandoned fishing devices and the seizure and disposition of unlawful fishing devices.</w:t>
      </w:r>
    </w:p>
    <w:p w:rsidR="00F85E2C" w:rsidRDefault="00F85E2C" w:rsidP="00CB7AFC">
      <w:pPr>
        <w:spacing w:after="0" w:line="240" w:lineRule="auto"/>
        <w:jc w:val="both"/>
        <w:rPr>
          <w:rFonts w:eastAsia="Times New Roman" w:cs="Times New Roman"/>
          <w:b/>
          <w:szCs w:val="24"/>
          <w:u w:val="single"/>
        </w:rPr>
      </w:pPr>
    </w:p>
    <w:p w:rsidR="00F85E2C" w:rsidRPr="005C2A78" w:rsidRDefault="00F85E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5E0D5BA584487695FE37F8412A152D"/>
          </w:placeholder>
        </w:sdtPr>
        <w:sdtContent>
          <w:r>
            <w:rPr>
              <w:rFonts w:eastAsia="Times New Roman" w:cs="Times New Roman"/>
              <w:b/>
              <w:szCs w:val="24"/>
              <w:u w:val="single"/>
            </w:rPr>
            <w:t>RULEMAKING AUTHORITY</w:t>
          </w:r>
        </w:sdtContent>
      </w:sdt>
    </w:p>
    <w:p w:rsidR="00F85E2C" w:rsidRPr="006529C4" w:rsidRDefault="00F85E2C" w:rsidP="00CB7AFC">
      <w:pPr>
        <w:spacing w:after="0" w:line="240" w:lineRule="auto"/>
        <w:jc w:val="both"/>
        <w:rPr>
          <w:rFonts w:cs="Times New Roman"/>
          <w:szCs w:val="24"/>
        </w:rPr>
      </w:pPr>
    </w:p>
    <w:p w:rsidR="00F85E2C" w:rsidRPr="006529C4" w:rsidRDefault="00F85E2C" w:rsidP="00CB7AFC">
      <w:pPr>
        <w:spacing w:after="0" w:line="240" w:lineRule="auto"/>
        <w:jc w:val="both"/>
        <w:rPr>
          <w:rFonts w:cs="Times New Roman"/>
          <w:szCs w:val="24"/>
        </w:rPr>
      </w:pPr>
      <w:r>
        <w:rPr>
          <w:rFonts w:cs="Times New Roman"/>
          <w:szCs w:val="24"/>
        </w:rPr>
        <w:t>Rulemaking authority is expressly granted to the Texas Parks and Wildlife Commission in SECTION 1 (Section 12.1104, Parks and Wildlife Code) of this bill.</w:t>
      </w:r>
    </w:p>
    <w:p w:rsidR="00F85E2C" w:rsidRPr="006529C4" w:rsidRDefault="00F85E2C" w:rsidP="00CB7AFC">
      <w:pPr>
        <w:spacing w:after="0" w:line="240" w:lineRule="auto"/>
        <w:jc w:val="both"/>
        <w:rPr>
          <w:rFonts w:cs="Times New Roman"/>
          <w:szCs w:val="24"/>
        </w:rPr>
      </w:pPr>
    </w:p>
    <w:p w:rsidR="00F85E2C" w:rsidRPr="005C2A78" w:rsidRDefault="00F85E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FA4CFAC3E449AB97DB7A1A8B62FB5B"/>
          </w:placeholder>
        </w:sdtPr>
        <w:sdtContent>
          <w:r>
            <w:rPr>
              <w:rFonts w:eastAsia="Times New Roman" w:cs="Times New Roman"/>
              <w:b/>
              <w:szCs w:val="24"/>
              <w:u w:val="single"/>
            </w:rPr>
            <w:t>SECTION BY SECTION ANALYSIS</w:t>
          </w:r>
        </w:sdtContent>
      </w:sdt>
    </w:p>
    <w:p w:rsidR="00F85E2C" w:rsidRPr="005C2A78" w:rsidRDefault="00F85E2C" w:rsidP="00CB7AFC">
      <w:pPr>
        <w:spacing w:after="0" w:line="240" w:lineRule="auto"/>
        <w:jc w:val="both"/>
        <w:rPr>
          <w:rFonts w:eastAsia="Times New Roman" w:cs="Times New Roman"/>
          <w:szCs w:val="24"/>
        </w:rPr>
      </w:pPr>
    </w:p>
    <w:p w:rsidR="00F85E2C" w:rsidRDefault="00F85E2C" w:rsidP="00CB7A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12, Parks and Wildlife Code, by adding Section 12.1104, as follows:</w:t>
      </w:r>
    </w:p>
    <w:p w:rsidR="00F85E2C" w:rsidRDefault="00F85E2C" w:rsidP="00CB7AFC">
      <w:pPr>
        <w:spacing w:after="0" w:line="240" w:lineRule="auto"/>
        <w:jc w:val="both"/>
        <w:rPr>
          <w:rFonts w:eastAsia="Times New Roman" w:cs="Times New Roman"/>
          <w:szCs w:val="24"/>
        </w:rPr>
      </w:pPr>
    </w:p>
    <w:p w:rsidR="00F85E2C" w:rsidRDefault="00F85E2C" w:rsidP="00CB7AFC">
      <w:pPr>
        <w:spacing w:after="0" w:line="240" w:lineRule="auto"/>
        <w:ind w:left="720"/>
        <w:jc w:val="both"/>
        <w:rPr>
          <w:rFonts w:eastAsia="Times New Roman" w:cs="Times New Roman"/>
          <w:szCs w:val="24"/>
        </w:rPr>
      </w:pPr>
      <w:r w:rsidRPr="002E1081">
        <w:rPr>
          <w:rFonts w:eastAsia="Times New Roman" w:cs="Times New Roman"/>
          <w:szCs w:val="24"/>
        </w:rPr>
        <w:t>Sec. </w:t>
      </w:r>
      <w:bookmarkStart w:id="2" w:name="#PW12.1104"/>
      <w:r w:rsidRPr="002E1081">
        <w:rPr>
          <w:rFonts w:eastAsia="Times New Roman" w:cs="Times New Roman"/>
          <w:szCs w:val="24"/>
        </w:rPr>
        <w:t>12.1104</w:t>
      </w:r>
      <w:bookmarkEnd w:id="2"/>
      <w:r>
        <w:rPr>
          <w:rFonts w:eastAsia="Times New Roman" w:cs="Times New Roman"/>
          <w:szCs w:val="24"/>
        </w:rPr>
        <w:t>. </w:t>
      </w:r>
      <w:r w:rsidRPr="002E1081">
        <w:rPr>
          <w:rFonts w:eastAsia="Times New Roman" w:cs="Times New Roman"/>
          <w:szCs w:val="24"/>
        </w:rPr>
        <w:t xml:space="preserve">REMOVAL AND DISPOSAL OF ABANDONED FISHING DEVICE. (a) </w:t>
      </w:r>
      <w:r>
        <w:rPr>
          <w:rFonts w:eastAsia="Times New Roman" w:cs="Times New Roman"/>
          <w:szCs w:val="24"/>
        </w:rPr>
        <w:t>Defines "abandoned fishing device."</w:t>
      </w:r>
    </w:p>
    <w:p w:rsidR="00F85E2C" w:rsidRDefault="00F85E2C" w:rsidP="00CB7AFC">
      <w:pPr>
        <w:spacing w:after="0" w:line="240" w:lineRule="auto"/>
        <w:ind w:left="720"/>
        <w:jc w:val="both"/>
        <w:rPr>
          <w:rFonts w:eastAsia="Times New Roman" w:cs="Times New Roman"/>
          <w:szCs w:val="24"/>
        </w:rPr>
      </w:pPr>
    </w:p>
    <w:p w:rsidR="00F85E2C" w:rsidRPr="002E1081" w:rsidRDefault="00F85E2C" w:rsidP="00CB7AFC">
      <w:pPr>
        <w:spacing w:after="0" w:line="240" w:lineRule="auto"/>
        <w:ind w:left="1440"/>
        <w:jc w:val="both"/>
        <w:rPr>
          <w:rFonts w:eastAsia="Times New Roman" w:cs="Times New Roman"/>
          <w:szCs w:val="24"/>
        </w:rPr>
      </w:pPr>
      <w:r>
        <w:rPr>
          <w:rFonts w:eastAsia="Times New Roman" w:cs="Times New Roman"/>
          <w:szCs w:val="24"/>
        </w:rPr>
        <w:t>(b) Provides that a</w:t>
      </w:r>
      <w:r w:rsidRPr="002E1081">
        <w:rPr>
          <w:rFonts w:eastAsia="Times New Roman" w:cs="Times New Roman"/>
          <w:szCs w:val="24"/>
        </w:rPr>
        <w:t>n abandoned fishing device is litter for purposes of Section 365.011</w:t>
      </w:r>
      <w:r>
        <w:rPr>
          <w:rFonts w:eastAsia="Times New Roman" w:cs="Times New Roman"/>
          <w:szCs w:val="24"/>
        </w:rPr>
        <w:t xml:space="preserve"> (Definitions)</w:t>
      </w:r>
      <w:r w:rsidRPr="002E1081">
        <w:rPr>
          <w:rFonts w:eastAsia="Times New Roman" w:cs="Times New Roman"/>
          <w:szCs w:val="24"/>
        </w:rPr>
        <w:t xml:space="preserve">, Health and Safety Code, and is subject to immediate removal and disposal. </w:t>
      </w:r>
      <w:r>
        <w:rPr>
          <w:rFonts w:eastAsia="Times New Roman" w:cs="Times New Roman"/>
          <w:szCs w:val="24"/>
        </w:rPr>
        <w:t>Requires that a</w:t>
      </w:r>
      <w:r w:rsidRPr="002E1081">
        <w:rPr>
          <w:rFonts w:eastAsia="Times New Roman" w:cs="Times New Roman"/>
          <w:szCs w:val="24"/>
        </w:rPr>
        <w:t xml:space="preserve">n abandoned fishing device be disposed of in compliance </w:t>
      </w:r>
      <w:r>
        <w:rPr>
          <w:rFonts w:eastAsia="Times New Roman" w:cs="Times New Roman"/>
          <w:szCs w:val="24"/>
        </w:rPr>
        <w:t>with the Health and Safety Code, e</w:t>
      </w:r>
      <w:r w:rsidRPr="002E1081">
        <w:rPr>
          <w:rFonts w:eastAsia="Times New Roman" w:cs="Times New Roman"/>
          <w:szCs w:val="24"/>
        </w:rPr>
        <w:t xml:space="preserve">xcept </w:t>
      </w:r>
      <w:r>
        <w:rPr>
          <w:rFonts w:eastAsia="Times New Roman" w:cs="Times New Roman"/>
          <w:szCs w:val="24"/>
        </w:rPr>
        <w:t>as provided by Subsection (e).</w:t>
      </w:r>
    </w:p>
    <w:p w:rsidR="00F85E2C" w:rsidRDefault="00F85E2C" w:rsidP="00CB7AFC">
      <w:pPr>
        <w:spacing w:after="0" w:line="240" w:lineRule="auto"/>
        <w:ind w:left="1440"/>
        <w:jc w:val="both"/>
        <w:rPr>
          <w:rFonts w:eastAsia="Times New Roman" w:cs="Times New Roman"/>
          <w:szCs w:val="24"/>
        </w:rPr>
      </w:pPr>
    </w:p>
    <w:p w:rsidR="00F85E2C" w:rsidRPr="002E1081" w:rsidRDefault="00F85E2C" w:rsidP="00CB7AFC">
      <w:pPr>
        <w:spacing w:after="0" w:line="240" w:lineRule="auto"/>
        <w:ind w:left="1440"/>
        <w:jc w:val="both"/>
        <w:rPr>
          <w:rFonts w:eastAsia="Times New Roman" w:cs="Times New Roman"/>
          <w:szCs w:val="24"/>
        </w:rPr>
      </w:pPr>
      <w:r>
        <w:rPr>
          <w:rFonts w:eastAsia="Times New Roman" w:cs="Times New Roman"/>
          <w:szCs w:val="24"/>
        </w:rPr>
        <w:t>(c) Authorizes t</w:t>
      </w:r>
      <w:r w:rsidRPr="002E1081">
        <w:rPr>
          <w:rFonts w:eastAsia="Times New Roman" w:cs="Times New Roman"/>
          <w:szCs w:val="24"/>
        </w:rPr>
        <w:t>he</w:t>
      </w:r>
      <w:r>
        <w:rPr>
          <w:rFonts w:eastAsia="Times New Roman" w:cs="Times New Roman"/>
          <w:szCs w:val="24"/>
        </w:rPr>
        <w:t xml:space="preserve"> Texas Parks and Wildlife C</w:t>
      </w:r>
      <w:r w:rsidRPr="002E1081">
        <w:rPr>
          <w:rFonts w:eastAsia="Times New Roman" w:cs="Times New Roman"/>
          <w:szCs w:val="24"/>
        </w:rPr>
        <w:t>ommission</w:t>
      </w:r>
      <w:r>
        <w:rPr>
          <w:rFonts w:eastAsia="Times New Roman" w:cs="Times New Roman"/>
          <w:szCs w:val="24"/>
        </w:rPr>
        <w:t xml:space="preserve"> (commission)</w:t>
      </w:r>
      <w:r w:rsidRPr="002E1081">
        <w:rPr>
          <w:rFonts w:eastAsia="Times New Roman" w:cs="Times New Roman"/>
          <w:szCs w:val="24"/>
        </w:rPr>
        <w:t xml:space="preserve"> </w:t>
      </w:r>
      <w:r>
        <w:rPr>
          <w:rFonts w:eastAsia="Times New Roman" w:cs="Times New Roman"/>
          <w:szCs w:val="24"/>
        </w:rPr>
        <w:t>to</w:t>
      </w:r>
      <w:r w:rsidRPr="002E1081">
        <w:rPr>
          <w:rFonts w:eastAsia="Times New Roman" w:cs="Times New Roman"/>
          <w:szCs w:val="24"/>
        </w:rPr>
        <w:t xml:space="preserve"> adopt rules to govern the removal and disposal of abandoned fishing </w:t>
      </w:r>
      <w:r>
        <w:rPr>
          <w:rFonts w:eastAsia="Times New Roman" w:cs="Times New Roman"/>
          <w:szCs w:val="24"/>
        </w:rPr>
        <w:t xml:space="preserve">devices as necessary to enhance enforcement of this section, </w:t>
      </w:r>
      <w:r w:rsidRPr="002E1081">
        <w:rPr>
          <w:rFonts w:eastAsia="Times New Roman" w:cs="Times New Roman"/>
          <w:szCs w:val="24"/>
        </w:rPr>
        <w:t>the cleanliness of the beds and bottoms of</w:t>
      </w:r>
      <w:r>
        <w:rPr>
          <w:rFonts w:eastAsia="Times New Roman" w:cs="Times New Roman"/>
          <w:szCs w:val="24"/>
        </w:rPr>
        <w:t xml:space="preserve"> the public water of Texas, boating safety,</w:t>
      </w:r>
      <w:r w:rsidRPr="002E1081">
        <w:rPr>
          <w:rFonts w:eastAsia="Times New Roman" w:cs="Times New Roman"/>
          <w:szCs w:val="24"/>
        </w:rPr>
        <w:t xml:space="preserve"> and</w:t>
      </w:r>
      <w:r>
        <w:rPr>
          <w:rFonts w:eastAsia="Times New Roman" w:cs="Times New Roman"/>
          <w:szCs w:val="24"/>
        </w:rPr>
        <w:t xml:space="preserve"> </w:t>
      </w:r>
      <w:r w:rsidRPr="002E1081">
        <w:rPr>
          <w:rFonts w:eastAsia="Times New Roman" w:cs="Times New Roman"/>
          <w:szCs w:val="24"/>
        </w:rPr>
        <w:t>the conservation and management of aquatic resources.</w:t>
      </w:r>
    </w:p>
    <w:p w:rsidR="00F85E2C" w:rsidRDefault="00F85E2C" w:rsidP="00CB7AFC">
      <w:pPr>
        <w:spacing w:after="0" w:line="240" w:lineRule="auto"/>
        <w:ind w:left="1440"/>
        <w:jc w:val="both"/>
        <w:rPr>
          <w:rFonts w:eastAsia="Times New Roman" w:cs="Times New Roman"/>
          <w:szCs w:val="24"/>
        </w:rPr>
      </w:pPr>
    </w:p>
    <w:p w:rsidR="00F85E2C" w:rsidRPr="002E1081" w:rsidRDefault="00F85E2C" w:rsidP="00CB7AFC">
      <w:pPr>
        <w:spacing w:after="0" w:line="240" w:lineRule="auto"/>
        <w:ind w:left="1440"/>
        <w:jc w:val="both"/>
        <w:rPr>
          <w:rFonts w:eastAsia="Times New Roman" w:cs="Times New Roman"/>
          <w:szCs w:val="24"/>
        </w:rPr>
      </w:pPr>
      <w:r>
        <w:rPr>
          <w:rFonts w:eastAsia="Times New Roman" w:cs="Times New Roman"/>
          <w:szCs w:val="24"/>
        </w:rPr>
        <w:t>(d) Provides that a</w:t>
      </w:r>
      <w:r w:rsidRPr="002E1081">
        <w:rPr>
          <w:rFonts w:eastAsia="Times New Roman" w:cs="Times New Roman"/>
          <w:szCs w:val="24"/>
        </w:rPr>
        <w:t xml:space="preserve"> game warden or other peace officer is immune from liability and from suit for the removal or disposal of an abandoned fishing device under this section.</w:t>
      </w:r>
    </w:p>
    <w:p w:rsidR="00F85E2C" w:rsidRDefault="00F85E2C" w:rsidP="00CB7AFC">
      <w:pPr>
        <w:spacing w:after="0" w:line="240" w:lineRule="auto"/>
        <w:ind w:left="1440"/>
        <w:jc w:val="both"/>
        <w:rPr>
          <w:rFonts w:eastAsia="Times New Roman" w:cs="Times New Roman"/>
          <w:szCs w:val="24"/>
        </w:rPr>
      </w:pPr>
    </w:p>
    <w:p w:rsidR="00F85E2C" w:rsidRPr="005C2A78" w:rsidRDefault="00F85E2C" w:rsidP="00CB7AFC">
      <w:pPr>
        <w:spacing w:after="0" w:line="240" w:lineRule="auto"/>
        <w:ind w:left="1440"/>
        <w:jc w:val="both"/>
        <w:rPr>
          <w:rFonts w:eastAsia="Times New Roman" w:cs="Times New Roman"/>
          <w:szCs w:val="24"/>
        </w:rPr>
      </w:pPr>
      <w:r>
        <w:rPr>
          <w:rFonts w:eastAsia="Times New Roman" w:cs="Times New Roman"/>
          <w:szCs w:val="24"/>
        </w:rPr>
        <w:t>(e) Authorizes the Texas Parks and Wildlife Department, o</w:t>
      </w:r>
      <w:r w:rsidRPr="002E1081">
        <w:rPr>
          <w:rFonts w:eastAsia="Times New Roman" w:cs="Times New Roman"/>
          <w:szCs w:val="24"/>
        </w:rPr>
        <w:t>n request of an authorized representative of a unit of The University of Texas System, The T</w:t>
      </w:r>
      <w:r>
        <w:rPr>
          <w:rFonts w:eastAsia="Times New Roman" w:cs="Times New Roman"/>
          <w:szCs w:val="24"/>
        </w:rPr>
        <w:t>exas A&amp;M University System, or t</w:t>
      </w:r>
      <w:r w:rsidRPr="002E1081">
        <w:rPr>
          <w:rFonts w:eastAsia="Times New Roman" w:cs="Times New Roman"/>
          <w:szCs w:val="24"/>
        </w:rPr>
        <w:t xml:space="preserve">he Texas State University System engaged in teaching and research related to marine science and oceanography, </w:t>
      </w:r>
      <w:r>
        <w:rPr>
          <w:rFonts w:eastAsia="Times New Roman" w:cs="Times New Roman"/>
          <w:szCs w:val="24"/>
        </w:rPr>
        <w:t>to</w:t>
      </w:r>
      <w:r w:rsidRPr="002E1081">
        <w:rPr>
          <w:rFonts w:eastAsia="Times New Roman" w:cs="Times New Roman"/>
          <w:szCs w:val="24"/>
        </w:rPr>
        <w:t xml:space="preserve"> transfer an abandoned fishing device removed under this section to the unit for use in the unit's teaching or research programs.</w:t>
      </w:r>
    </w:p>
    <w:p w:rsidR="00F85E2C" w:rsidRPr="005C2A78" w:rsidRDefault="00F85E2C" w:rsidP="00CB7AFC">
      <w:pPr>
        <w:spacing w:after="0" w:line="240" w:lineRule="auto"/>
        <w:jc w:val="both"/>
        <w:rPr>
          <w:rFonts w:eastAsia="Times New Roman" w:cs="Times New Roman"/>
          <w:szCs w:val="24"/>
        </w:rPr>
      </w:pPr>
    </w:p>
    <w:p w:rsidR="00F85E2C" w:rsidRDefault="00F85E2C" w:rsidP="00CB7A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12.1105(d), Parks and Wildlife Code, to provide that a game warden </w:t>
      </w:r>
      <w:r w:rsidRPr="002E1081">
        <w:rPr>
          <w:rFonts w:eastAsia="Times New Roman" w:cs="Times New Roman"/>
          <w:szCs w:val="24"/>
        </w:rPr>
        <w:t xml:space="preserve">or other peace officer who seizes items under </w:t>
      </w:r>
      <w:r>
        <w:rPr>
          <w:rFonts w:eastAsia="Times New Roman" w:cs="Times New Roman"/>
          <w:szCs w:val="24"/>
        </w:rPr>
        <w:t>Section 12.1105 (Seizure and Disposition of Unlawful Fishing Devices)</w:t>
      </w:r>
      <w:r w:rsidRPr="002E1081">
        <w:rPr>
          <w:rFonts w:eastAsia="Times New Roman" w:cs="Times New Roman"/>
          <w:szCs w:val="24"/>
        </w:rPr>
        <w:t xml:space="preserve"> is immune from liability and from suit for a seizure or destruction of a seine, net, trawl, trap, or other device as authorized by Subsection (b)</w:t>
      </w:r>
      <w:r>
        <w:rPr>
          <w:rFonts w:eastAsia="Times New Roman" w:cs="Times New Roman"/>
          <w:szCs w:val="24"/>
        </w:rPr>
        <w:t xml:space="preserve"> (relating to the unlawful use or possession of a seine, net, trawl, trap, or device)</w:t>
      </w:r>
      <w:r w:rsidRPr="002E1081">
        <w:rPr>
          <w:rFonts w:eastAsia="Times New Roman" w:cs="Times New Roman"/>
          <w:szCs w:val="24"/>
        </w:rPr>
        <w:t>,</w:t>
      </w:r>
      <w:r>
        <w:rPr>
          <w:rFonts w:eastAsia="Times New Roman" w:cs="Times New Roman"/>
          <w:szCs w:val="24"/>
        </w:rPr>
        <w:t xml:space="preserve"> rather than seizure or destruction of a net, as authorized by this section.</w:t>
      </w:r>
      <w:r w:rsidRPr="005C2A78">
        <w:rPr>
          <w:rFonts w:eastAsia="Times New Roman" w:cs="Times New Roman"/>
          <w:szCs w:val="24"/>
        </w:rPr>
        <w:t xml:space="preserve"> </w:t>
      </w:r>
    </w:p>
    <w:p w:rsidR="00F85E2C" w:rsidRPr="005C2A78" w:rsidRDefault="00F85E2C" w:rsidP="00CB7AFC">
      <w:pPr>
        <w:spacing w:after="0" w:line="240" w:lineRule="auto"/>
        <w:jc w:val="both"/>
        <w:rPr>
          <w:rFonts w:eastAsia="Times New Roman" w:cs="Times New Roman"/>
          <w:szCs w:val="24"/>
        </w:rPr>
      </w:pPr>
    </w:p>
    <w:p w:rsidR="00F85E2C" w:rsidRDefault="00F85E2C" w:rsidP="00CB7AF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66.102, Parks and Wildlife Code, as follows:</w:t>
      </w:r>
    </w:p>
    <w:p w:rsidR="00F85E2C" w:rsidRDefault="00F85E2C" w:rsidP="00CB7AFC">
      <w:pPr>
        <w:spacing w:after="0" w:line="240" w:lineRule="auto"/>
        <w:jc w:val="both"/>
        <w:rPr>
          <w:rFonts w:eastAsia="Times New Roman" w:cs="Times New Roman"/>
          <w:szCs w:val="24"/>
        </w:rPr>
      </w:pPr>
    </w:p>
    <w:p w:rsidR="00F85E2C" w:rsidRDefault="00F85E2C" w:rsidP="00CB7AFC">
      <w:pPr>
        <w:spacing w:after="0" w:line="240" w:lineRule="auto"/>
        <w:ind w:left="720"/>
        <w:jc w:val="both"/>
        <w:rPr>
          <w:rFonts w:eastAsia="Times New Roman" w:cs="Times New Roman"/>
          <w:szCs w:val="24"/>
        </w:rPr>
      </w:pPr>
      <w:r w:rsidRPr="002E1081">
        <w:rPr>
          <w:rFonts w:eastAsia="Times New Roman" w:cs="Times New Roman"/>
          <w:szCs w:val="24"/>
        </w:rPr>
        <w:t>Sec. 66.102.  PLACING PROHI</w:t>
      </w:r>
      <w:r>
        <w:rPr>
          <w:rFonts w:eastAsia="Times New Roman" w:cs="Times New Roman"/>
          <w:szCs w:val="24"/>
        </w:rPr>
        <w:t>BITED DEVICES IN PUBLIC WATER. Provides that a</w:t>
      </w:r>
      <w:r w:rsidRPr="002E1081">
        <w:rPr>
          <w:rFonts w:eastAsia="Times New Roman" w:cs="Times New Roman"/>
          <w:szCs w:val="24"/>
        </w:rPr>
        <w:t xml:space="preserve"> device designed to catch fish or other aquatic wildlife resources that is placed in the public fresh water of </w:t>
      </w:r>
      <w:r>
        <w:rPr>
          <w:rFonts w:eastAsia="Times New Roman" w:cs="Times New Roman"/>
          <w:szCs w:val="24"/>
        </w:rPr>
        <w:t>Texas</w:t>
      </w:r>
      <w:r w:rsidRPr="002E1081">
        <w:rPr>
          <w:rFonts w:eastAsia="Times New Roman" w:cs="Times New Roman"/>
          <w:szCs w:val="24"/>
        </w:rPr>
        <w:t xml:space="preserve"> in violation of a law or commission proclamation is a nuisance, and </w:t>
      </w:r>
      <w:r>
        <w:rPr>
          <w:rFonts w:eastAsia="Times New Roman" w:cs="Times New Roman"/>
          <w:szCs w:val="24"/>
        </w:rPr>
        <w:t xml:space="preserve">requires </w:t>
      </w:r>
      <w:r w:rsidRPr="002E1081">
        <w:rPr>
          <w:rFonts w:eastAsia="Times New Roman" w:cs="Times New Roman"/>
          <w:szCs w:val="24"/>
        </w:rPr>
        <w:t xml:space="preserve">a game warden or other peace officer </w:t>
      </w:r>
      <w:r>
        <w:rPr>
          <w:rFonts w:eastAsia="Times New Roman" w:cs="Times New Roman"/>
          <w:szCs w:val="24"/>
        </w:rPr>
        <w:t>to</w:t>
      </w:r>
      <w:r w:rsidRPr="002E1081">
        <w:rPr>
          <w:rFonts w:eastAsia="Times New Roman" w:cs="Times New Roman"/>
          <w:szCs w:val="24"/>
        </w:rPr>
        <w:t xml:space="preserve"> confiscate and dispose of the device a</w:t>
      </w:r>
      <w:r>
        <w:rPr>
          <w:rFonts w:eastAsia="Times New Roman" w:cs="Times New Roman"/>
          <w:szCs w:val="24"/>
        </w:rPr>
        <w:t xml:space="preserve">s provided by Section 12.1104 or </w:t>
      </w:r>
      <w:r w:rsidRPr="002E1081">
        <w:rPr>
          <w:rFonts w:eastAsia="Times New Roman" w:cs="Times New Roman"/>
          <w:szCs w:val="24"/>
        </w:rPr>
        <w:t>12.1105, as applicable</w:t>
      </w:r>
      <w:r>
        <w:rPr>
          <w:rFonts w:eastAsia="Times New Roman" w:cs="Times New Roman"/>
          <w:szCs w:val="24"/>
        </w:rPr>
        <w:t xml:space="preserve">, rather than as provided by only Section 12.1105 of this code. </w:t>
      </w:r>
    </w:p>
    <w:p w:rsidR="00F85E2C" w:rsidRDefault="00F85E2C" w:rsidP="00CB7AFC">
      <w:pPr>
        <w:spacing w:after="0" w:line="240" w:lineRule="auto"/>
        <w:jc w:val="both"/>
        <w:rPr>
          <w:rFonts w:eastAsia="Times New Roman" w:cs="Times New Roman"/>
          <w:szCs w:val="24"/>
        </w:rPr>
      </w:pPr>
    </w:p>
    <w:p w:rsidR="00F85E2C" w:rsidRDefault="00F85E2C" w:rsidP="00CB7AFC">
      <w:pPr>
        <w:spacing w:after="0" w:line="240" w:lineRule="auto"/>
        <w:jc w:val="both"/>
        <w:rPr>
          <w:rFonts w:eastAsia="Times New Roman" w:cs="Times New Roman"/>
          <w:szCs w:val="24"/>
        </w:rPr>
      </w:pPr>
      <w:r>
        <w:rPr>
          <w:rFonts w:eastAsia="Times New Roman" w:cs="Times New Roman"/>
          <w:szCs w:val="24"/>
        </w:rPr>
        <w:t xml:space="preserve">SECTION 4. Repealer: Section 12.1105(c) (relating to procedures if no person is charged with an offense in connection with the seizure and possession of a seine, net, trawl, trap, or other device under Section 12.1105), Parks and Wildlife Code. </w:t>
      </w:r>
    </w:p>
    <w:p w:rsidR="00F85E2C" w:rsidRDefault="00F85E2C" w:rsidP="00CB7AFC">
      <w:pPr>
        <w:spacing w:after="0" w:line="240" w:lineRule="auto"/>
        <w:jc w:val="both"/>
        <w:rPr>
          <w:rFonts w:eastAsia="Times New Roman" w:cs="Times New Roman"/>
          <w:szCs w:val="24"/>
        </w:rPr>
      </w:pPr>
    </w:p>
    <w:p w:rsidR="00F85E2C" w:rsidRPr="00C8671F" w:rsidRDefault="00F85E2C" w:rsidP="00CB7AFC">
      <w:pPr>
        <w:spacing w:after="0" w:line="240" w:lineRule="auto"/>
        <w:jc w:val="both"/>
        <w:rPr>
          <w:rFonts w:eastAsia="Times New Roman" w:cs="Times New Roman"/>
          <w:szCs w:val="24"/>
        </w:rPr>
      </w:pPr>
      <w:r>
        <w:rPr>
          <w:rFonts w:eastAsia="Times New Roman" w:cs="Times New Roman"/>
          <w:szCs w:val="24"/>
        </w:rPr>
        <w:t xml:space="preserve">SECTION 5. Effective date: September 1, 2021. </w:t>
      </w:r>
    </w:p>
    <w:sectPr w:rsidR="00F85E2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76" w:rsidRDefault="00655176" w:rsidP="000F1DF9">
      <w:pPr>
        <w:spacing w:after="0" w:line="240" w:lineRule="auto"/>
      </w:pPr>
      <w:r>
        <w:separator/>
      </w:r>
    </w:p>
  </w:endnote>
  <w:endnote w:type="continuationSeparator" w:id="0">
    <w:p w:rsidR="00655176" w:rsidRDefault="006551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51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5E2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85E2C">
                <w:rPr>
                  <w:sz w:val="20"/>
                  <w:szCs w:val="20"/>
                </w:rPr>
                <w:t>S.B. 599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85E2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51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76" w:rsidRDefault="00655176" w:rsidP="000F1DF9">
      <w:pPr>
        <w:spacing w:after="0" w:line="240" w:lineRule="auto"/>
      </w:pPr>
      <w:r>
        <w:separator/>
      </w:r>
    </w:p>
  </w:footnote>
  <w:footnote w:type="continuationSeparator" w:id="0">
    <w:p w:rsidR="00655176" w:rsidRDefault="006551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5176"/>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5E2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0EB0E"/>
  <w15:docId w15:val="{415D8504-2689-4ED0-9342-6593010D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85E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EB8C5763924D3EB9B7542DDF37B5D1"/>
        <w:category>
          <w:name w:val="General"/>
          <w:gallery w:val="placeholder"/>
        </w:category>
        <w:types>
          <w:type w:val="bbPlcHdr"/>
        </w:types>
        <w:behaviors>
          <w:behavior w:val="content"/>
        </w:behaviors>
        <w:guid w:val="{2E12F04E-73C2-4FAF-B665-C52DA91C4A20}"/>
      </w:docPartPr>
      <w:docPartBody>
        <w:p w:rsidR="00000000" w:rsidRDefault="008F465E"/>
      </w:docPartBody>
    </w:docPart>
    <w:docPart>
      <w:docPartPr>
        <w:name w:val="A5AE2E2E101F4F878FB0816CD42677EB"/>
        <w:category>
          <w:name w:val="General"/>
          <w:gallery w:val="placeholder"/>
        </w:category>
        <w:types>
          <w:type w:val="bbPlcHdr"/>
        </w:types>
        <w:behaviors>
          <w:behavior w:val="content"/>
        </w:behaviors>
        <w:guid w:val="{46A1F2AB-B518-4B53-BEBC-F965760E16E0}"/>
      </w:docPartPr>
      <w:docPartBody>
        <w:p w:rsidR="00000000" w:rsidRDefault="008F465E"/>
      </w:docPartBody>
    </w:docPart>
    <w:docPart>
      <w:docPartPr>
        <w:name w:val="1CBBEEEDAC4646FAA75BAE1F9EFA3CB4"/>
        <w:category>
          <w:name w:val="General"/>
          <w:gallery w:val="placeholder"/>
        </w:category>
        <w:types>
          <w:type w:val="bbPlcHdr"/>
        </w:types>
        <w:behaviors>
          <w:behavior w:val="content"/>
        </w:behaviors>
        <w:guid w:val="{F9C01087-A538-45DB-878F-ADBF4FC89850}"/>
      </w:docPartPr>
      <w:docPartBody>
        <w:p w:rsidR="00000000" w:rsidRDefault="008F465E"/>
      </w:docPartBody>
    </w:docPart>
    <w:docPart>
      <w:docPartPr>
        <w:name w:val="48AC8296C16C45C3B414F315642D3442"/>
        <w:category>
          <w:name w:val="General"/>
          <w:gallery w:val="placeholder"/>
        </w:category>
        <w:types>
          <w:type w:val="bbPlcHdr"/>
        </w:types>
        <w:behaviors>
          <w:behavior w:val="content"/>
        </w:behaviors>
        <w:guid w:val="{4AA00B83-2686-4165-B1FE-955B9E555F5F}"/>
      </w:docPartPr>
      <w:docPartBody>
        <w:p w:rsidR="00000000" w:rsidRDefault="008F465E"/>
      </w:docPartBody>
    </w:docPart>
    <w:docPart>
      <w:docPartPr>
        <w:name w:val="D69BDE73F69546C89570806869919C07"/>
        <w:category>
          <w:name w:val="General"/>
          <w:gallery w:val="placeholder"/>
        </w:category>
        <w:types>
          <w:type w:val="bbPlcHdr"/>
        </w:types>
        <w:behaviors>
          <w:behavior w:val="content"/>
        </w:behaviors>
        <w:guid w:val="{BFFEC58F-9C9D-450B-B25D-97B296EDCE15}"/>
      </w:docPartPr>
      <w:docPartBody>
        <w:p w:rsidR="00000000" w:rsidRDefault="008F465E"/>
      </w:docPartBody>
    </w:docPart>
    <w:docPart>
      <w:docPartPr>
        <w:name w:val="A2E90D884CD742F0BD1681391899929A"/>
        <w:category>
          <w:name w:val="General"/>
          <w:gallery w:val="placeholder"/>
        </w:category>
        <w:types>
          <w:type w:val="bbPlcHdr"/>
        </w:types>
        <w:behaviors>
          <w:behavior w:val="content"/>
        </w:behaviors>
        <w:guid w:val="{0C834A7C-ED8F-4C51-83BF-954A0AB1BC9B}"/>
      </w:docPartPr>
      <w:docPartBody>
        <w:p w:rsidR="00000000" w:rsidRDefault="008F465E"/>
      </w:docPartBody>
    </w:docPart>
    <w:docPart>
      <w:docPartPr>
        <w:name w:val="884965D985904A30802F5F9CEFFE844F"/>
        <w:category>
          <w:name w:val="General"/>
          <w:gallery w:val="placeholder"/>
        </w:category>
        <w:types>
          <w:type w:val="bbPlcHdr"/>
        </w:types>
        <w:behaviors>
          <w:behavior w:val="content"/>
        </w:behaviors>
        <w:guid w:val="{6373785E-38FE-46CC-A473-BA3835ED9F91}"/>
      </w:docPartPr>
      <w:docPartBody>
        <w:p w:rsidR="00000000" w:rsidRDefault="008F465E"/>
      </w:docPartBody>
    </w:docPart>
    <w:docPart>
      <w:docPartPr>
        <w:name w:val="299CA1C3F58E4EDF8188D9057F98A7D5"/>
        <w:category>
          <w:name w:val="General"/>
          <w:gallery w:val="placeholder"/>
        </w:category>
        <w:types>
          <w:type w:val="bbPlcHdr"/>
        </w:types>
        <w:behaviors>
          <w:behavior w:val="content"/>
        </w:behaviors>
        <w:guid w:val="{10631C9B-4954-41BB-B757-19DA40B6E9EE}"/>
      </w:docPartPr>
      <w:docPartBody>
        <w:p w:rsidR="00000000" w:rsidRDefault="008F465E"/>
      </w:docPartBody>
    </w:docPart>
    <w:docPart>
      <w:docPartPr>
        <w:name w:val="B1AB457367DB4734A0D0DDBE5A0C4714"/>
        <w:category>
          <w:name w:val="General"/>
          <w:gallery w:val="placeholder"/>
        </w:category>
        <w:types>
          <w:type w:val="bbPlcHdr"/>
        </w:types>
        <w:behaviors>
          <w:behavior w:val="content"/>
        </w:behaviors>
        <w:guid w:val="{463234B3-E261-4DDA-8151-C30A2E72EDE5}"/>
      </w:docPartPr>
      <w:docPartBody>
        <w:p w:rsidR="00000000" w:rsidRDefault="008F465E"/>
      </w:docPartBody>
    </w:docPart>
    <w:docPart>
      <w:docPartPr>
        <w:name w:val="46364EB6B98A480097C66EC67CDB7B38"/>
        <w:category>
          <w:name w:val="General"/>
          <w:gallery w:val="placeholder"/>
        </w:category>
        <w:types>
          <w:type w:val="bbPlcHdr"/>
        </w:types>
        <w:behaviors>
          <w:behavior w:val="content"/>
        </w:behaviors>
        <w:guid w:val="{2E144697-2B6B-47BC-9BA8-3014EBDC7310}"/>
      </w:docPartPr>
      <w:docPartBody>
        <w:p w:rsidR="00000000" w:rsidRDefault="00F07C18" w:rsidP="00F07C18">
          <w:pPr>
            <w:pStyle w:val="46364EB6B98A480097C66EC67CDB7B38"/>
          </w:pPr>
          <w:r w:rsidRPr="00A30DD1">
            <w:rPr>
              <w:rStyle w:val="PlaceholderText"/>
            </w:rPr>
            <w:t>Click here to enter a date.</w:t>
          </w:r>
        </w:p>
      </w:docPartBody>
    </w:docPart>
    <w:docPart>
      <w:docPartPr>
        <w:name w:val="0996B16B94494796BD17927A93327423"/>
        <w:category>
          <w:name w:val="General"/>
          <w:gallery w:val="placeholder"/>
        </w:category>
        <w:types>
          <w:type w:val="bbPlcHdr"/>
        </w:types>
        <w:behaviors>
          <w:behavior w:val="content"/>
        </w:behaviors>
        <w:guid w:val="{B033FF85-B22C-4F9C-80F1-EA2B80534249}"/>
      </w:docPartPr>
      <w:docPartBody>
        <w:p w:rsidR="00000000" w:rsidRDefault="008F465E"/>
      </w:docPartBody>
    </w:docPart>
    <w:docPart>
      <w:docPartPr>
        <w:name w:val="22A7F774F22C43EFAB86F1AC1DF1E2BB"/>
        <w:category>
          <w:name w:val="General"/>
          <w:gallery w:val="placeholder"/>
        </w:category>
        <w:types>
          <w:type w:val="bbPlcHdr"/>
        </w:types>
        <w:behaviors>
          <w:behavior w:val="content"/>
        </w:behaviors>
        <w:guid w:val="{89ECD49B-B21D-4042-B4E4-1D940D8F93B7}"/>
      </w:docPartPr>
      <w:docPartBody>
        <w:p w:rsidR="00000000" w:rsidRDefault="008F465E"/>
      </w:docPartBody>
    </w:docPart>
    <w:docPart>
      <w:docPartPr>
        <w:name w:val="B09BA157A0334F76BC83EC337C040575"/>
        <w:category>
          <w:name w:val="General"/>
          <w:gallery w:val="placeholder"/>
        </w:category>
        <w:types>
          <w:type w:val="bbPlcHdr"/>
        </w:types>
        <w:behaviors>
          <w:behavior w:val="content"/>
        </w:behaviors>
        <w:guid w:val="{9B716681-C7DD-4463-A062-ECCBEC049DB2}"/>
      </w:docPartPr>
      <w:docPartBody>
        <w:p w:rsidR="00000000" w:rsidRDefault="00F07C18" w:rsidP="00F07C18">
          <w:pPr>
            <w:pStyle w:val="B09BA157A0334F76BC83EC337C040575"/>
          </w:pPr>
          <w:r>
            <w:rPr>
              <w:rFonts w:eastAsia="Times New Roman" w:cs="Times New Roman"/>
              <w:bCs/>
              <w:szCs w:val="24"/>
            </w:rPr>
            <w:t xml:space="preserve"> </w:t>
          </w:r>
        </w:p>
      </w:docPartBody>
    </w:docPart>
    <w:docPart>
      <w:docPartPr>
        <w:name w:val="835E0D5BA584487695FE37F8412A152D"/>
        <w:category>
          <w:name w:val="General"/>
          <w:gallery w:val="placeholder"/>
        </w:category>
        <w:types>
          <w:type w:val="bbPlcHdr"/>
        </w:types>
        <w:behaviors>
          <w:behavior w:val="content"/>
        </w:behaviors>
        <w:guid w:val="{4A16935A-7091-4385-A51B-A2DF3799D3E2}"/>
      </w:docPartPr>
      <w:docPartBody>
        <w:p w:rsidR="00000000" w:rsidRDefault="008F465E"/>
      </w:docPartBody>
    </w:docPart>
    <w:docPart>
      <w:docPartPr>
        <w:name w:val="08FA4CFAC3E449AB97DB7A1A8B62FB5B"/>
        <w:category>
          <w:name w:val="General"/>
          <w:gallery w:val="placeholder"/>
        </w:category>
        <w:types>
          <w:type w:val="bbPlcHdr"/>
        </w:types>
        <w:behaviors>
          <w:behavior w:val="content"/>
        </w:behaviors>
        <w:guid w:val="{9C09B0D6-F513-4720-A010-9A2141597A12}"/>
      </w:docPartPr>
      <w:docPartBody>
        <w:p w:rsidR="00000000" w:rsidRDefault="008F46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465E"/>
    <w:rsid w:val="0090598B"/>
    <w:rsid w:val="00984D6C"/>
    <w:rsid w:val="00A54AD6"/>
    <w:rsid w:val="00A57564"/>
    <w:rsid w:val="00B252A4"/>
    <w:rsid w:val="00B5530B"/>
    <w:rsid w:val="00C129E8"/>
    <w:rsid w:val="00C968BA"/>
    <w:rsid w:val="00D63E87"/>
    <w:rsid w:val="00D705C9"/>
    <w:rsid w:val="00E11D0C"/>
    <w:rsid w:val="00E35A8C"/>
    <w:rsid w:val="00E65C8A"/>
    <w:rsid w:val="00F07C1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C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6364EB6B98A480097C66EC67CDB7B38">
    <w:name w:val="46364EB6B98A480097C66EC67CDB7B38"/>
    <w:rsid w:val="00F07C18"/>
    <w:pPr>
      <w:spacing w:after="160" w:line="259" w:lineRule="auto"/>
    </w:pPr>
  </w:style>
  <w:style w:type="paragraph" w:customStyle="1" w:styleId="B09BA157A0334F76BC83EC337C040575">
    <w:name w:val="B09BA157A0334F76BC83EC337C040575"/>
    <w:rsid w:val="00F07C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7ED350-61A8-4D47-BAAE-E5602225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622</Words>
  <Characters>3549</Characters>
  <Application>Microsoft Office Word</Application>
  <DocSecurity>0</DocSecurity>
  <Lines>29</Lines>
  <Paragraphs>8</Paragraphs>
  <ScaleCrop>false</ScaleCrop>
  <Company>Texas Legislative Council</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2021-03-17T14:18:00Z</dcterms:modified>
</cp:coreProperties>
</file>

<file path=docProps/custom.xml><?xml version="1.0" encoding="utf-8"?>
<op:Properties xmlns:vt="http://schemas.openxmlformats.org/officeDocument/2006/docPropsVTypes" xmlns:op="http://schemas.openxmlformats.org/officeDocument/2006/custom-properties"/>
</file>