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640F7" w14:paraId="5EA8378F" w14:textId="77777777" w:rsidTr="00345119">
        <w:tc>
          <w:tcPr>
            <w:tcW w:w="9576" w:type="dxa"/>
            <w:noWrap/>
          </w:tcPr>
          <w:p w14:paraId="3B08E0E3" w14:textId="77777777" w:rsidR="008423E4" w:rsidRPr="0022177D" w:rsidRDefault="001F0E97" w:rsidP="00E5773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66853A5" w14:textId="77777777" w:rsidR="008423E4" w:rsidRPr="0022177D" w:rsidRDefault="008423E4" w:rsidP="00E5773D">
      <w:pPr>
        <w:jc w:val="center"/>
      </w:pPr>
    </w:p>
    <w:p w14:paraId="1B5DD3F5" w14:textId="77777777" w:rsidR="008423E4" w:rsidRPr="00B31F0E" w:rsidRDefault="008423E4" w:rsidP="00E5773D"/>
    <w:p w14:paraId="799930F2" w14:textId="77777777" w:rsidR="008423E4" w:rsidRPr="00742794" w:rsidRDefault="008423E4" w:rsidP="00E5773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640F7" w14:paraId="2E35CFAE" w14:textId="77777777" w:rsidTr="00345119">
        <w:tc>
          <w:tcPr>
            <w:tcW w:w="9576" w:type="dxa"/>
          </w:tcPr>
          <w:p w14:paraId="04F7B70B" w14:textId="77777777" w:rsidR="008423E4" w:rsidRPr="00861995" w:rsidRDefault="001F0E97" w:rsidP="00E5773D">
            <w:pPr>
              <w:jc w:val="right"/>
            </w:pPr>
            <w:r>
              <w:t>C.S.S.B. 600</w:t>
            </w:r>
          </w:p>
        </w:tc>
      </w:tr>
      <w:tr w:rsidR="000640F7" w14:paraId="2DA23BE0" w14:textId="77777777" w:rsidTr="00345119">
        <w:tc>
          <w:tcPr>
            <w:tcW w:w="9576" w:type="dxa"/>
          </w:tcPr>
          <w:p w14:paraId="616CFFE7" w14:textId="77777777" w:rsidR="008423E4" w:rsidRPr="00861995" w:rsidRDefault="001F0E97" w:rsidP="00E5773D">
            <w:pPr>
              <w:jc w:val="right"/>
            </w:pPr>
            <w:r>
              <w:t xml:space="preserve">By: </w:t>
            </w:r>
            <w:r w:rsidR="007A43B8">
              <w:t>Perry</w:t>
            </w:r>
          </w:p>
        </w:tc>
      </w:tr>
      <w:tr w:rsidR="000640F7" w14:paraId="7E2D9CDD" w14:textId="77777777" w:rsidTr="00345119">
        <w:tc>
          <w:tcPr>
            <w:tcW w:w="9576" w:type="dxa"/>
          </w:tcPr>
          <w:p w14:paraId="43DFDCFD" w14:textId="77777777" w:rsidR="008423E4" w:rsidRPr="00861995" w:rsidRDefault="001F0E97" w:rsidP="00E5773D">
            <w:pPr>
              <w:jc w:val="right"/>
            </w:pPr>
            <w:r>
              <w:t>Natural Resources</w:t>
            </w:r>
          </w:p>
        </w:tc>
      </w:tr>
      <w:tr w:rsidR="000640F7" w14:paraId="75640E53" w14:textId="77777777" w:rsidTr="00345119">
        <w:tc>
          <w:tcPr>
            <w:tcW w:w="9576" w:type="dxa"/>
          </w:tcPr>
          <w:p w14:paraId="36E7CB03" w14:textId="77777777" w:rsidR="008423E4" w:rsidRDefault="001F0E97" w:rsidP="00E5773D">
            <w:pPr>
              <w:jc w:val="right"/>
            </w:pPr>
            <w:r>
              <w:t>Committee Report (Substituted)</w:t>
            </w:r>
          </w:p>
        </w:tc>
      </w:tr>
    </w:tbl>
    <w:p w14:paraId="1A8676FF" w14:textId="77777777" w:rsidR="008423E4" w:rsidRDefault="008423E4" w:rsidP="00E5773D">
      <w:pPr>
        <w:tabs>
          <w:tab w:val="right" w:pos="9360"/>
        </w:tabs>
      </w:pPr>
    </w:p>
    <w:p w14:paraId="338FDD65" w14:textId="77777777" w:rsidR="008423E4" w:rsidRDefault="008423E4" w:rsidP="00E5773D"/>
    <w:p w14:paraId="312D2D7B" w14:textId="77777777" w:rsidR="008423E4" w:rsidRDefault="008423E4" w:rsidP="00E5773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640F7" w14:paraId="258B4EF2" w14:textId="77777777" w:rsidTr="00345119">
        <w:tc>
          <w:tcPr>
            <w:tcW w:w="9576" w:type="dxa"/>
          </w:tcPr>
          <w:p w14:paraId="2D368D98" w14:textId="77777777" w:rsidR="008423E4" w:rsidRPr="00A8133F" w:rsidRDefault="001F0E97" w:rsidP="00E5773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0E2C5C1" w14:textId="77777777" w:rsidR="008423E4" w:rsidRDefault="008423E4" w:rsidP="00E5773D"/>
          <w:p w14:paraId="5DE0A37E" w14:textId="4CB86843" w:rsidR="00176FC3" w:rsidRDefault="001F0E97" w:rsidP="00E577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 having a</w:t>
            </w:r>
            <w:r w:rsidR="00272496">
              <w:t>n</w:t>
            </w:r>
            <w:r>
              <w:t xml:space="preserve"> inventory of dams operated by certain river authorities</w:t>
            </w:r>
            <w:r w:rsidR="00AA51D5">
              <w:t xml:space="preserve"> in Texas</w:t>
            </w:r>
            <w:r>
              <w:t xml:space="preserve"> would be beneficial to help protect public</w:t>
            </w:r>
            <w:r w:rsidR="00425B92">
              <w:t xml:space="preserve"> health</w:t>
            </w:r>
            <w:r>
              <w:t xml:space="preserve"> and safety and provide transparency. C.S.S.B. 600 seeks to address this issue by requiring applicable river authorities to provide the </w:t>
            </w:r>
            <w:r w:rsidRPr="00176FC3">
              <w:t>Texas Commission on Environmental Quality (TCEQ)</w:t>
            </w:r>
            <w:r>
              <w:t xml:space="preserve"> w</w:t>
            </w:r>
            <w:r w:rsidR="00C52554">
              <w:t xml:space="preserve">ith certain dam information and </w:t>
            </w:r>
            <w:r w:rsidR="00CC1CD1">
              <w:t xml:space="preserve">by </w:t>
            </w:r>
            <w:r w:rsidR="00C52554">
              <w:t xml:space="preserve">requiring TCEQ to </w:t>
            </w:r>
            <w:r w:rsidR="00C52554" w:rsidRPr="00C52554">
              <w:t>create and maintain a</w:t>
            </w:r>
            <w:r w:rsidR="00C52554">
              <w:t xml:space="preserve"> </w:t>
            </w:r>
            <w:r w:rsidR="00C52554" w:rsidRPr="00C52554">
              <w:t>website that contains the</w:t>
            </w:r>
            <w:r w:rsidR="00C52554">
              <w:t xml:space="preserve"> collected</w:t>
            </w:r>
            <w:r w:rsidR="00C52554" w:rsidRPr="00C52554">
              <w:t xml:space="preserve"> information</w:t>
            </w:r>
            <w:r w:rsidR="00C52554">
              <w:t>.</w:t>
            </w:r>
          </w:p>
          <w:p w14:paraId="6295BD48" w14:textId="77777777" w:rsidR="008423E4" w:rsidRPr="00E26B13" w:rsidRDefault="008423E4" w:rsidP="00E5773D">
            <w:pPr>
              <w:rPr>
                <w:b/>
              </w:rPr>
            </w:pPr>
          </w:p>
        </w:tc>
      </w:tr>
      <w:tr w:rsidR="000640F7" w14:paraId="48D8B689" w14:textId="77777777" w:rsidTr="00345119">
        <w:tc>
          <w:tcPr>
            <w:tcW w:w="9576" w:type="dxa"/>
          </w:tcPr>
          <w:p w14:paraId="6C6060F2" w14:textId="77777777" w:rsidR="0017725B" w:rsidRDefault="001F0E97" w:rsidP="00E5773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874053F" w14:textId="77777777" w:rsidR="0017725B" w:rsidRDefault="0017725B" w:rsidP="00E5773D">
            <w:pPr>
              <w:rPr>
                <w:b/>
                <w:u w:val="single"/>
              </w:rPr>
            </w:pPr>
          </w:p>
          <w:p w14:paraId="25FA19EE" w14:textId="77777777" w:rsidR="00062D40" w:rsidRPr="00062D40" w:rsidRDefault="001F0E97" w:rsidP="00E5773D">
            <w:pPr>
              <w:jc w:val="both"/>
            </w:pPr>
            <w:r>
              <w:t>It is the committee's opinion that this bill does not expressly create a criminal offense, increase the punishment for an exi</w:t>
            </w:r>
            <w:r>
              <w:t>sting criminal offense or category of offenses, or change the eligibility of a person for community supervision, parole, or mandatory supervision.</w:t>
            </w:r>
          </w:p>
          <w:p w14:paraId="06C1835A" w14:textId="77777777" w:rsidR="0017725B" w:rsidRPr="0017725B" w:rsidRDefault="0017725B" w:rsidP="00E5773D">
            <w:pPr>
              <w:rPr>
                <w:b/>
                <w:u w:val="single"/>
              </w:rPr>
            </w:pPr>
          </w:p>
        </w:tc>
      </w:tr>
      <w:tr w:rsidR="000640F7" w14:paraId="438AA396" w14:textId="77777777" w:rsidTr="00345119">
        <w:tc>
          <w:tcPr>
            <w:tcW w:w="9576" w:type="dxa"/>
          </w:tcPr>
          <w:p w14:paraId="3CDF915E" w14:textId="77777777" w:rsidR="008423E4" w:rsidRPr="00A8133F" w:rsidRDefault="001F0E97" w:rsidP="00E5773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7D896B1" w14:textId="77777777" w:rsidR="008423E4" w:rsidRDefault="008423E4" w:rsidP="00E5773D"/>
          <w:p w14:paraId="7B19F271" w14:textId="77777777" w:rsidR="00062D40" w:rsidRDefault="001F0E97" w:rsidP="00E577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062D40">
              <w:t>Texas Commission on Environmental Quality</w:t>
            </w:r>
            <w:r>
              <w:t xml:space="preserve"> in </w:t>
            </w:r>
            <w:r w:rsidRPr="00062D40">
              <w:t>SECTION 1</w:t>
            </w:r>
            <w:r>
              <w:t xml:space="preserve"> of this bill.</w:t>
            </w:r>
          </w:p>
          <w:p w14:paraId="2D76D9B4" w14:textId="77777777" w:rsidR="008423E4" w:rsidRPr="00E21FDC" w:rsidRDefault="008423E4" w:rsidP="00E5773D">
            <w:pPr>
              <w:rPr>
                <w:b/>
              </w:rPr>
            </w:pPr>
          </w:p>
        </w:tc>
      </w:tr>
      <w:tr w:rsidR="000640F7" w14:paraId="442D2B03" w14:textId="77777777" w:rsidTr="00345119">
        <w:tc>
          <w:tcPr>
            <w:tcW w:w="9576" w:type="dxa"/>
          </w:tcPr>
          <w:p w14:paraId="38B27920" w14:textId="77777777" w:rsidR="008423E4" w:rsidRPr="00A8133F" w:rsidRDefault="001F0E97" w:rsidP="00E5773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1DD8CFA" w14:textId="77777777" w:rsidR="008423E4" w:rsidRDefault="008423E4" w:rsidP="00E5773D"/>
          <w:p w14:paraId="1B76302F" w14:textId="24617D78" w:rsidR="0053175F" w:rsidRDefault="001F0E97" w:rsidP="00E577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C.S.S.B. 600 amends the </w:t>
            </w:r>
            <w:r w:rsidRPr="0053175F">
              <w:t>Water Code</w:t>
            </w:r>
            <w:r>
              <w:t xml:space="preserve"> to require each river authority </w:t>
            </w:r>
            <w:r w:rsidRPr="0053175F">
              <w:t>subject to a limited review under the Texas Sunset Act</w:t>
            </w:r>
            <w:r>
              <w:t xml:space="preserve"> to provide to the </w:t>
            </w:r>
            <w:r w:rsidRPr="0053175F">
              <w:t xml:space="preserve">Texas Commission on Environmental </w:t>
            </w:r>
            <w:r w:rsidRPr="0053175F">
              <w:t>Quality (TCEQ)</w:t>
            </w:r>
            <w:r>
              <w:t xml:space="preserve"> information regarding the operation and maintenance of dams under the</w:t>
            </w:r>
            <w:r w:rsidR="00AA51D5">
              <w:t xml:space="preserve"> river authority's</w:t>
            </w:r>
            <w:r>
              <w:t xml:space="preserve"> control. The bill requires </w:t>
            </w:r>
            <w:r w:rsidRPr="0053175F">
              <w:t>TCEQ</w:t>
            </w:r>
            <w:r>
              <w:t xml:space="preserve"> by rule to require a river authority to provide for each dam under its control at least the following information:</w:t>
            </w:r>
          </w:p>
          <w:p w14:paraId="20233AFE" w14:textId="77777777" w:rsidR="0053175F" w:rsidRDefault="001F0E97" w:rsidP="00E5773D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da</w:t>
            </w:r>
            <w:r>
              <w:t>m's location;</w:t>
            </w:r>
          </w:p>
          <w:p w14:paraId="029AD36E" w14:textId="77777777" w:rsidR="0053175F" w:rsidRDefault="001F0E97" w:rsidP="00E5773D">
            <w:pPr>
              <w:pStyle w:val="Header"/>
              <w:numPr>
                <w:ilvl w:val="0"/>
                <w:numId w:val="1"/>
              </w:numPr>
              <w:jc w:val="both"/>
            </w:pPr>
            <w:r>
              <w:t>under whose jurisdiction the dam operates;</w:t>
            </w:r>
          </w:p>
          <w:p w14:paraId="08ADDC6F" w14:textId="77777777" w:rsidR="0053175F" w:rsidRDefault="001F0E97" w:rsidP="00E5773D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 required maintenance schedule for the dam;</w:t>
            </w:r>
          </w:p>
          <w:p w14:paraId="10EE4E05" w14:textId="77777777" w:rsidR="0053175F" w:rsidRDefault="001F0E97" w:rsidP="00E5773D">
            <w:pPr>
              <w:pStyle w:val="Header"/>
              <w:numPr>
                <w:ilvl w:val="0"/>
                <w:numId w:val="1"/>
              </w:numPr>
              <w:jc w:val="both"/>
            </w:pPr>
            <w:r>
              <w:t>costs of the</w:t>
            </w:r>
            <w:r w:rsidR="00E201E4">
              <w:t xml:space="preserve"> dam's</w:t>
            </w:r>
            <w:r>
              <w:t xml:space="preserve"> operation and maintenance; and</w:t>
            </w:r>
          </w:p>
          <w:p w14:paraId="2133C90F" w14:textId="77777777" w:rsidR="0053175F" w:rsidRDefault="001F0E97" w:rsidP="00E5773D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method of finance for the</w:t>
            </w:r>
            <w:r w:rsidR="00E201E4">
              <w:t xml:space="preserve"> dam's</w:t>
            </w:r>
            <w:r>
              <w:t xml:space="preserve"> operation and maintenance costs.</w:t>
            </w:r>
          </w:p>
          <w:p w14:paraId="5AB51855" w14:textId="77777777" w:rsidR="0053175F" w:rsidRDefault="001F0E97" w:rsidP="00E5773D">
            <w:pPr>
              <w:pStyle w:val="Header"/>
              <w:jc w:val="both"/>
            </w:pPr>
            <w:r>
              <w:t>The bill requires a river authority</w:t>
            </w:r>
            <w:r>
              <w:t xml:space="preserve"> to submit the required information to </w:t>
            </w:r>
            <w:r w:rsidRPr="0053175F">
              <w:t xml:space="preserve">TCEQ </w:t>
            </w:r>
            <w:r>
              <w:t>each year and in the event of a significant change in the information.</w:t>
            </w:r>
            <w:r w:rsidR="00E201E4">
              <w:t xml:space="preserve"> </w:t>
            </w:r>
            <w:r>
              <w:t xml:space="preserve">The bill requires </w:t>
            </w:r>
            <w:r w:rsidRPr="0053175F">
              <w:t>TCEQ</w:t>
            </w:r>
            <w:r>
              <w:t>, subject to federal and state confidentiality laws, to create and maintain a website that contains the information col</w:t>
            </w:r>
            <w:r>
              <w:t xml:space="preserve">lected under </w:t>
            </w:r>
            <w:r w:rsidR="00E201E4">
              <w:t>the bill's provisions</w:t>
            </w:r>
            <w:r>
              <w:t>.</w:t>
            </w:r>
          </w:p>
          <w:p w14:paraId="11BE14B5" w14:textId="77777777" w:rsidR="008423E4" w:rsidRPr="00835628" w:rsidRDefault="008423E4" w:rsidP="00E5773D">
            <w:pPr>
              <w:rPr>
                <w:b/>
              </w:rPr>
            </w:pPr>
          </w:p>
        </w:tc>
      </w:tr>
      <w:tr w:rsidR="000640F7" w14:paraId="06B8C9EE" w14:textId="77777777" w:rsidTr="00345119">
        <w:tc>
          <w:tcPr>
            <w:tcW w:w="9576" w:type="dxa"/>
          </w:tcPr>
          <w:p w14:paraId="13D7E1F7" w14:textId="77777777" w:rsidR="008423E4" w:rsidRPr="00A8133F" w:rsidRDefault="001F0E97" w:rsidP="00E5773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C048C55" w14:textId="77777777" w:rsidR="008423E4" w:rsidRDefault="008423E4" w:rsidP="00E5773D"/>
          <w:p w14:paraId="35887D49" w14:textId="77777777" w:rsidR="008423E4" w:rsidRPr="003624F2" w:rsidRDefault="001F0E97" w:rsidP="00E577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03B1C48" w14:textId="77777777" w:rsidR="008423E4" w:rsidRPr="00233FDB" w:rsidRDefault="008423E4" w:rsidP="00E5773D">
            <w:pPr>
              <w:rPr>
                <w:b/>
              </w:rPr>
            </w:pPr>
          </w:p>
        </w:tc>
      </w:tr>
      <w:tr w:rsidR="000640F7" w14:paraId="32502328" w14:textId="77777777" w:rsidTr="00345119">
        <w:tc>
          <w:tcPr>
            <w:tcW w:w="9576" w:type="dxa"/>
          </w:tcPr>
          <w:p w14:paraId="7A2765C8" w14:textId="77777777" w:rsidR="007A43B8" w:rsidRDefault="001F0E97" w:rsidP="00E5773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14:paraId="7F816EB6" w14:textId="77777777" w:rsidR="00C2459C" w:rsidRDefault="00C2459C" w:rsidP="00E5773D">
            <w:pPr>
              <w:jc w:val="both"/>
            </w:pPr>
          </w:p>
          <w:p w14:paraId="30E55CAC" w14:textId="0B78A4B6" w:rsidR="00C2459C" w:rsidRDefault="001F0E97" w:rsidP="00E5773D">
            <w:pPr>
              <w:jc w:val="both"/>
            </w:pPr>
            <w:r>
              <w:t xml:space="preserve">While C.S.S.B. 600 may differ from the engrossed in minor or nonsubstantive ways, the following summarizes the substantial </w:t>
            </w:r>
            <w:r>
              <w:t>differences between the engrossed and committee substitute versions of the bill.</w:t>
            </w:r>
          </w:p>
          <w:p w14:paraId="2E539550" w14:textId="35215303" w:rsidR="00C2459C" w:rsidRDefault="00C2459C" w:rsidP="00E5773D">
            <w:pPr>
              <w:jc w:val="both"/>
            </w:pPr>
          </w:p>
          <w:p w14:paraId="5A7A6EE8" w14:textId="1508E36C" w:rsidR="00C2459C" w:rsidRDefault="001F0E97" w:rsidP="00E5773D">
            <w:pPr>
              <w:jc w:val="both"/>
            </w:pPr>
            <w:r>
              <w:t>The substitute differs from the engrossed by making the bill's requirement that</w:t>
            </w:r>
            <w:r w:rsidRPr="00C2459C">
              <w:t xml:space="preserve"> TCEQ create and maintain a website that contains the information collected under the bill's pr</w:t>
            </w:r>
            <w:r w:rsidRPr="00C2459C">
              <w:t>ovisions</w:t>
            </w:r>
            <w:r>
              <w:t xml:space="preserve"> subject </w:t>
            </w:r>
            <w:r w:rsidRPr="00C2459C">
              <w:t>to federal and state confidentiality laws</w:t>
            </w:r>
            <w:r>
              <w:t>.</w:t>
            </w:r>
          </w:p>
          <w:p w14:paraId="54789DF2" w14:textId="48FAE6EC" w:rsidR="00C2459C" w:rsidRPr="00C2459C" w:rsidRDefault="00C2459C" w:rsidP="00E5773D">
            <w:pPr>
              <w:jc w:val="both"/>
            </w:pPr>
          </w:p>
        </w:tc>
      </w:tr>
      <w:tr w:rsidR="000640F7" w14:paraId="052A9CA9" w14:textId="77777777" w:rsidTr="00345119">
        <w:tc>
          <w:tcPr>
            <w:tcW w:w="9576" w:type="dxa"/>
          </w:tcPr>
          <w:p w14:paraId="476191FE" w14:textId="77777777" w:rsidR="007A43B8" w:rsidRPr="009C1E9A" w:rsidRDefault="007A43B8" w:rsidP="00E5773D">
            <w:pPr>
              <w:rPr>
                <w:b/>
                <w:u w:val="single"/>
              </w:rPr>
            </w:pPr>
          </w:p>
        </w:tc>
      </w:tr>
      <w:tr w:rsidR="000640F7" w14:paraId="05D3378E" w14:textId="77777777" w:rsidTr="00345119">
        <w:tc>
          <w:tcPr>
            <w:tcW w:w="9576" w:type="dxa"/>
          </w:tcPr>
          <w:p w14:paraId="4EC8BBA3" w14:textId="77777777" w:rsidR="007A43B8" w:rsidRPr="007A43B8" w:rsidRDefault="007A43B8" w:rsidP="00E5773D">
            <w:pPr>
              <w:jc w:val="both"/>
            </w:pPr>
          </w:p>
        </w:tc>
      </w:tr>
    </w:tbl>
    <w:p w14:paraId="1307062D" w14:textId="77777777" w:rsidR="008423E4" w:rsidRPr="00BE0E75" w:rsidRDefault="008423E4" w:rsidP="00E5773D">
      <w:pPr>
        <w:jc w:val="both"/>
        <w:rPr>
          <w:rFonts w:ascii="Arial" w:hAnsi="Arial"/>
          <w:sz w:val="16"/>
          <w:szCs w:val="16"/>
        </w:rPr>
      </w:pPr>
    </w:p>
    <w:p w14:paraId="0F8499AF" w14:textId="77777777" w:rsidR="004108C3" w:rsidRPr="008423E4" w:rsidRDefault="004108C3" w:rsidP="00E5773D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F4AF1" w14:textId="77777777" w:rsidR="00000000" w:rsidRDefault="001F0E97">
      <w:r>
        <w:separator/>
      </w:r>
    </w:p>
  </w:endnote>
  <w:endnote w:type="continuationSeparator" w:id="0">
    <w:p w14:paraId="78836F79" w14:textId="77777777" w:rsidR="00000000" w:rsidRDefault="001F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DC42D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640F7" w14:paraId="257B1DBD" w14:textId="77777777" w:rsidTr="009C1E9A">
      <w:trPr>
        <w:cantSplit/>
      </w:trPr>
      <w:tc>
        <w:tcPr>
          <w:tcW w:w="0" w:type="pct"/>
        </w:tcPr>
        <w:p w14:paraId="030D52E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132054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701C98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A9CB16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84FB90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640F7" w14:paraId="70EFE7F2" w14:textId="77777777" w:rsidTr="009C1E9A">
      <w:trPr>
        <w:cantSplit/>
      </w:trPr>
      <w:tc>
        <w:tcPr>
          <w:tcW w:w="0" w:type="pct"/>
        </w:tcPr>
        <w:p w14:paraId="7F30926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56E7DB3" w14:textId="77777777" w:rsidR="00EC379B" w:rsidRPr="009C1E9A" w:rsidRDefault="001F0E9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23588</w:t>
          </w:r>
        </w:p>
      </w:tc>
      <w:tc>
        <w:tcPr>
          <w:tcW w:w="2453" w:type="pct"/>
        </w:tcPr>
        <w:p w14:paraId="7AD8F9B1" w14:textId="059253D6" w:rsidR="00EC379B" w:rsidRDefault="001F0E9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D6934">
            <w:t>21.121.429</w:t>
          </w:r>
          <w:r>
            <w:fldChar w:fldCharType="end"/>
          </w:r>
        </w:p>
      </w:tc>
    </w:tr>
    <w:tr w:rsidR="000640F7" w14:paraId="1B3A0F89" w14:textId="77777777" w:rsidTr="009C1E9A">
      <w:trPr>
        <w:cantSplit/>
      </w:trPr>
      <w:tc>
        <w:tcPr>
          <w:tcW w:w="0" w:type="pct"/>
        </w:tcPr>
        <w:p w14:paraId="3EA2177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B6A0C83" w14:textId="77777777" w:rsidR="00EC379B" w:rsidRPr="009C1E9A" w:rsidRDefault="001F0E9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22879</w:t>
          </w:r>
        </w:p>
      </w:tc>
      <w:tc>
        <w:tcPr>
          <w:tcW w:w="2453" w:type="pct"/>
        </w:tcPr>
        <w:p w14:paraId="5E6EDBD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DF5012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640F7" w14:paraId="47C5480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D72B07F" w14:textId="756B7669" w:rsidR="00EC379B" w:rsidRDefault="001F0E9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5773D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53E9B4A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66A40E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A9729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017E7" w14:textId="77777777" w:rsidR="00000000" w:rsidRDefault="001F0E97">
      <w:r>
        <w:separator/>
      </w:r>
    </w:p>
  </w:footnote>
  <w:footnote w:type="continuationSeparator" w:id="0">
    <w:p w14:paraId="718A4814" w14:textId="77777777" w:rsidR="00000000" w:rsidRDefault="001F0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B2A8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5496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B6099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42B1"/>
    <w:multiLevelType w:val="hybridMultilevel"/>
    <w:tmpl w:val="A14EAAB4"/>
    <w:lvl w:ilvl="0" w:tplc="04E08852">
      <w:start w:val="1"/>
      <w:numFmt w:val="decimal"/>
      <w:lvlText w:val="(%1)"/>
      <w:lvlJc w:val="left"/>
      <w:pPr>
        <w:ind w:left="758" w:hanging="398"/>
      </w:pPr>
      <w:rPr>
        <w:rFonts w:hint="default"/>
      </w:rPr>
    </w:lvl>
    <w:lvl w:ilvl="1" w:tplc="1A9072BA" w:tentative="1">
      <w:start w:val="1"/>
      <w:numFmt w:val="lowerLetter"/>
      <w:lvlText w:val="%2."/>
      <w:lvlJc w:val="left"/>
      <w:pPr>
        <w:ind w:left="1440" w:hanging="360"/>
      </w:pPr>
    </w:lvl>
    <w:lvl w:ilvl="2" w:tplc="C6A66F8E" w:tentative="1">
      <w:start w:val="1"/>
      <w:numFmt w:val="lowerRoman"/>
      <w:lvlText w:val="%3."/>
      <w:lvlJc w:val="right"/>
      <w:pPr>
        <w:ind w:left="2160" w:hanging="180"/>
      </w:pPr>
    </w:lvl>
    <w:lvl w:ilvl="3" w:tplc="0352CC70" w:tentative="1">
      <w:start w:val="1"/>
      <w:numFmt w:val="decimal"/>
      <w:lvlText w:val="%4."/>
      <w:lvlJc w:val="left"/>
      <w:pPr>
        <w:ind w:left="2880" w:hanging="360"/>
      </w:pPr>
    </w:lvl>
    <w:lvl w:ilvl="4" w:tplc="6FC2D38A" w:tentative="1">
      <w:start w:val="1"/>
      <w:numFmt w:val="lowerLetter"/>
      <w:lvlText w:val="%5."/>
      <w:lvlJc w:val="left"/>
      <w:pPr>
        <w:ind w:left="3600" w:hanging="360"/>
      </w:pPr>
    </w:lvl>
    <w:lvl w:ilvl="5" w:tplc="DF8450A4" w:tentative="1">
      <w:start w:val="1"/>
      <w:numFmt w:val="lowerRoman"/>
      <w:lvlText w:val="%6."/>
      <w:lvlJc w:val="right"/>
      <w:pPr>
        <w:ind w:left="4320" w:hanging="180"/>
      </w:pPr>
    </w:lvl>
    <w:lvl w:ilvl="6" w:tplc="02BAEA88" w:tentative="1">
      <w:start w:val="1"/>
      <w:numFmt w:val="decimal"/>
      <w:lvlText w:val="%7."/>
      <w:lvlJc w:val="left"/>
      <w:pPr>
        <w:ind w:left="5040" w:hanging="360"/>
      </w:pPr>
    </w:lvl>
    <w:lvl w:ilvl="7" w:tplc="F020BD24" w:tentative="1">
      <w:start w:val="1"/>
      <w:numFmt w:val="lowerLetter"/>
      <w:lvlText w:val="%8."/>
      <w:lvlJc w:val="left"/>
      <w:pPr>
        <w:ind w:left="5760" w:hanging="360"/>
      </w:pPr>
    </w:lvl>
    <w:lvl w:ilvl="8" w:tplc="C3AC1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D3B26"/>
    <w:multiLevelType w:val="hybridMultilevel"/>
    <w:tmpl w:val="D53E3AD4"/>
    <w:lvl w:ilvl="0" w:tplc="6FE87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E231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52EB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7857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ABD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D0BB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EC23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2464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B656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B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2D40"/>
    <w:rsid w:val="000640F7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48F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6FC3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0E97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2496"/>
    <w:rsid w:val="002734D6"/>
    <w:rsid w:val="00274C45"/>
    <w:rsid w:val="00275109"/>
    <w:rsid w:val="00275BEE"/>
    <w:rsid w:val="00277434"/>
    <w:rsid w:val="00280123"/>
    <w:rsid w:val="00280F51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6EC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5B92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D6934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175F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43B8"/>
    <w:rsid w:val="007A5466"/>
    <w:rsid w:val="007A7EC1"/>
    <w:rsid w:val="007B4FCA"/>
    <w:rsid w:val="007B7656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45A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4F2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1D5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59C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2554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1CD1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1E4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5773D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5900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847B68-D8E4-4329-A6A2-54AB07B7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317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317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3175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31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3175F"/>
    <w:rPr>
      <w:b/>
      <w:bCs/>
    </w:rPr>
  </w:style>
  <w:style w:type="character" w:styleId="Hyperlink">
    <w:name w:val="Hyperlink"/>
    <w:basedOn w:val="DefaultParagraphFont"/>
    <w:unhideWhenUsed/>
    <w:rsid w:val="005317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25B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2166</Characters>
  <Application>Microsoft Office Word</Application>
  <DocSecurity>4</DocSecurity>
  <Lines>64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SB00600 (Committee Report (Substituted))</vt:lpstr>
    </vt:vector>
  </TitlesOfParts>
  <Company>State of Texas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23588</dc:subject>
  <dc:creator>State of Texas</dc:creator>
  <dc:description>SB 600 by Perry-(H)Natural Resources (Substitute Document Number: 87R 22879)</dc:description>
  <cp:lastModifiedBy>Stacey Nicchio</cp:lastModifiedBy>
  <cp:revision>2</cp:revision>
  <cp:lastPrinted>2003-11-26T17:21:00Z</cp:lastPrinted>
  <dcterms:created xsi:type="dcterms:W3CDTF">2021-05-03T22:50:00Z</dcterms:created>
  <dcterms:modified xsi:type="dcterms:W3CDTF">2021-05-03T22:50:00Z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21.121.429</vt:lpwstr>
  </property>
</Properties>
</file>