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7049C" w14:paraId="6608F12B" w14:textId="77777777" w:rsidTr="00345119">
        <w:tc>
          <w:tcPr>
            <w:tcW w:w="9576" w:type="dxa"/>
            <w:noWrap/>
          </w:tcPr>
          <w:p w14:paraId="51207A84" w14:textId="77777777" w:rsidR="008423E4" w:rsidRPr="0022177D" w:rsidRDefault="008937D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018E8F3" w14:textId="77777777" w:rsidR="008423E4" w:rsidRPr="0022177D" w:rsidRDefault="008423E4" w:rsidP="008423E4">
      <w:pPr>
        <w:jc w:val="center"/>
      </w:pPr>
    </w:p>
    <w:p w14:paraId="56AD5C16" w14:textId="77777777" w:rsidR="008423E4" w:rsidRPr="00B31F0E" w:rsidRDefault="008423E4" w:rsidP="008423E4"/>
    <w:p w14:paraId="53B29F78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7049C" w14:paraId="41B8BEAD" w14:textId="77777777" w:rsidTr="00345119">
        <w:tc>
          <w:tcPr>
            <w:tcW w:w="9576" w:type="dxa"/>
          </w:tcPr>
          <w:p w14:paraId="069CA027" w14:textId="77777777" w:rsidR="008423E4" w:rsidRPr="00861995" w:rsidRDefault="008937D0" w:rsidP="00345119">
            <w:pPr>
              <w:jc w:val="right"/>
            </w:pPr>
            <w:r>
              <w:t>S.B. 611</w:t>
            </w:r>
          </w:p>
        </w:tc>
      </w:tr>
      <w:tr w:rsidR="00D7049C" w14:paraId="798432A6" w14:textId="77777777" w:rsidTr="00345119">
        <w:tc>
          <w:tcPr>
            <w:tcW w:w="9576" w:type="dxa"/>
          </w:tcPr>
          <w:p w14:paraId="6777C9C3" w14:textId="77777777" w:rsidR="008423E4" w:rsidRPr="00861995" w:rsidRDefault="008937D0" w:rsidP="00345119">
            <w:pPr>
              <w:jc w:val="right"/>
            </w:pPr>
            <w:r>
              <w:t xml:space="preserve">By: </w:t>
            </w:r>
            <w:r w:rsidR="00CA6DCA">
              <w:t>Campbell</w:t>
            </w:r>
          </w:p>
        </w:tc>
      </w:tr>
      <w:tr w:rsidR="00D7049C" w14:paraId="67DD8347" w14:textId="77777777" w:rsidTr="00345119">
        <w:tc>
          <w:tcPr>
            <w:tcW w:w="9576" w:type="dxa"/>
          </w:tcPr>
          <w:p w14:paraId="5F981153" w14:textId="77777777" w:rsidR="008423E4" w:rsidRPr="00861995" w:rsidRDefault="008937D0" w:rsidP="00345119">
            <w:pPr>
              <w:jc w:val="right"/>
            </w:pPr>
            <w:r>
              <w:t>Ways &amp; Means</w:t>
            </w:r>
          </w:p>
        </w:tc>
      </w:tr>
      <w:tr w:rsidR="00D7049C" w14:paraId="462E565F" w14:textId="77777777" w:rsidTr="00345119">
        <w:tc>
          <w:tcPr>
            <w:tcW w:w="9576" w:type="dxa"/>
          </w:tcPr>
          <w:p w14:paraId="38022ABD" w14:textId="77777777" w:rsidR="008423E4" w:rsidRDefault="008937D0" w:rsidP="00345119">
            <w:pPr>
              <w:jc w:val="right"/>
            </w:pPr>
            <w:r>
              <w:t>Committee Report (Unamended)</w:t>
            </w:r>
          </w:p>
        </w:tc>
      </w:tr>
    </w:tbl>
    <w:p w14:paraId="7AB45FD0" w14:textId="77777777" w:rsidR="008423E4" w:rsidRDefault="008423E4" w:rsidP="008423E4">
      <w:pPr>
        <w:tabs>
          <w:tab w:val="right" w:pos="9360"/>
        </w:tabs>
      </w:pPr>
    </w:p>
    <w:p w14:paraId="74CC9E94" w14:textId="77777777" w:rsidR="008423E4" w:rsidRDefault="008423E4" w:rsidP="008423E4"/>
    <w:p w14:paraId="68EC82E2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7049C" w14:paraId="4C209670" w14:textId="77777777" w:rsidTr="00345119">
        <w:tc>
          <w:tcPr>
            <w:tcW w:w="9576" w:type="dxa"/>
          </w:tcPr>
          <w:p w14:paraId="54660053" w14:textId="77777777" w:rsidR="008423E4" w:rsidRPr="00A8133F" w:rsidRDefault="008937D0" w:rsidP="0086264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8276364" w14:textId="77777777" w:rsidR="008423E4" w:rsidRDefault="008423E4" w:rsidP="0086264F"/>
          <w:p w14:paraId="5328524C" w14:textId="34CA3AE3" w:rsidR="008423E4" w:rsidRDefault="008937D0" w:rsidP="008626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Currently, the Tax Code provides a </w:t>
            </w:r>
            <w:r w:rsidR="003D6972">
              <w:t xml:space="preserve">total </w:t>
            </w:r>
            <w:r w:rsidR="009312A5">
              <w:t>residence homestead</w:t>
            </w:r>
            <w:r>
              <w:t xml:space="preserve"> property tax exemption to the spouses of members of the armed services who are killed in action. Due to </w:t>
            </w:r>
            <w:r w:rsidR="0030574B">
              <w:t xml:space="preserve">the exemption's </w:t>
            </w:r>
            <w:r>
              <w:t xml:space="preserve">phrasing, </w:t>
            </w:r>
            <w:r w:rsidR="0030574B">
              <w:t xml:space="preserve">eligibility for the </w:t>
            </w:r>
            <w:r>
              <w:t>exemption does</w:t>
            </w:r>
            <w:r w:rsidR="003D6972">
              <w:t xml:space="preserve"> not include</w:t>
            </w:r>
            <w:r>
              <w:t xml:space="preserve"> </w:t>
            </w:r>
            <w:r w:rsidR="0030574B">
              <w:t>surviving spouses of</w:t>
            </w:r>
            <w:r>
              <w:t xml:space="preserve"> members of the military who die during their service due </w:t>
            </w:r>
            <w:r>
              <w:t xml:space="preserve">to injuries that are not combat-related. For example, members of the Air Force who are killed in a training exercise are not included in the current exemption even though their death was a direct result of their duties in the military. </w:t>
            </w:r>
            <w:r w:rsidR="009312A5">
              <w:t xml:space="preserve">S.B. 611 seeks to remedy this situation by providing a </w:t>
            </w:r>
            <w:r w:rsidR="003D6972">
              <w:t xml:space="preserve">total </w:t>
            </w:r>
            <w:r w:rsidR="009312A5">
              <w:t xml:space="preserve">residence homestead property tax exemption for </w:t>
            </w:r>
            <w:r w:rsidR="009312A5" w:rsidRPr="009312A5">
              <w:t xml:space="preserve">the surviving spouse of a member of the </w:t>
            </w:r>
            <w:r w:rsidR="009312A5">
              <w:t xml:space="preserve">U.S. </w:t>
            </w:r>
            <w:r w:rsidR="009312A5" w:rsidRPr="009312A5">
              <w:t>armed services who is killed or fatally injured in the line of duty</w:t>
            </w:r>
            <w:r>
              <w:t>.</w:t>
            </w:r>
          </w:p>
          <w:p w14:paraId="4CEA1B27" w14:textId="77777777" w:rsidR="008423E4" w:rsidRPr="00E26B13" w:rsidRDefault="008423E4" w:rsidP="0086264F">
            <w:pPr>
              <w:rPr>
                <w:b/>
              </w:rPr>
            </w:pPr>
          </w:p>
        </w:tc>
      </w:tr>
      <w:tr w:rsidR="00D7049C" w14:paraId="49CB9B19" w14:textId="77777777" w:rsidTr="00345119">
        <w:tc>
          <w:tcPr>
            <w:tcW w:w="9576" w:type="dxa"/>
          </w:tcPr>
          <w:p w14:paraId="1938166A" w14:textId="77777777" w:rsidR="0017725B" w:rsidRDefault="008937D0" w:rsidP="008626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7C09E2D" w14:textId="77777777" w:rsidR="0017725B" w:rsidRDefault="0017725B" w:rsidP="0086264F">
            <w:pPr>
              <w:rPr>
                <w:b/>
                <w:u w:val="single"/>
              </w:rPr>
            </w:pPr>
          </w:p>
          <w:p w14:paraId="5380EAA1" w14:textId="77777777" w:rsidR="00CA6DCA" w:rsidRPr="00CA6DCA" w:rsidRDefault="008937D0" w:rsidP="0086264F">
            <w:pPr>
              <w:jc w:val="both"/>
            </w:pPr>
            <w:r>
              <w:t>It is the committee's opini</w:t>
            </w:r>
            <w:r>
              <w:t>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3B60ADE" w14:textId="77777777" w:rsidR="0017725B" w:rsidRPr="0017725B" w:rsidRDefault="0017725B" w:rsidP="0086264F">
            <w:pPr>
              <w:rPr>
                <w:b/>
                <w:u w:val="single"/>
              </w:rPr>
            </w:pPr>
          </w:p>
        </w:tc>
      </w:tr>
      <w:tr w:rsidR="00D7049C" w14:paraId="42FA8A6A" w14:textId="77777777" w:rsidTr="00345119">
        <w:tc>
          <w:tcPr>
            <w:tcW w:w="9576" w:type="dxa"/>
          </w:tcPr>
          <w:p w14:paraId="2309ED9E" w14:textId="77777777" w:rsidR="008423E4" w:rsidRPr="00A8133F" w:rsidRDefault="008937D0" w:rsidP="0086264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</w:t>
            </w:r>
            <w:r w:rsidRPr="009C1E9A">
              <w:rPr>
                <w:b/>
                <w:u w:val="single"/>
              </w:rPr>
              <w:t>G AUTHORITY</w:t>
            </w:r>
            <w:r>
              <w:rPr>
                <w:b/>
              </w:rPr>
              <w:t xml:space="preserve"> </w:t>
            </w:r>
          </w:p>
          <w:p w14:paraId="4EED9094" w14:textId="77777777" w:rsidR="008423E4" w:rsidRDefault="008423E4" w:rsidP="0086264F"/>
          <w:p w14:paraId="0AD050DD" w14:textId="77777777" w:rsidR="00CA6DCA" w:rsidRDefault="008937D0" w:rsidP="008626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4BAF29E" w14:textId="77777777" w:rsidR="008423E4" w:rsidRPr="00E21FDC" w:rsidRDefault="008423E4" w:rsidP="0086264F">
            <w:pPr>
              <w:rPr>
                <w:b/>
              </w:rPr>
            </w:pPr>
          </w:p>
        </w:tc>
      </w:tr>
      <w:tr w:rsidR="00D7049C" w14:paraId="049500BB" w14:textId="77777777" w:rsidTr="00345119">
        <w:tc>
          <w:tcPr>
            <w:tcW w:w="9576" w:type="dxa"/>
          </w:tcPr>
          <w:p w14:paraId="209CD775" w14:textId="77777777" w:rsidR="008423E4" w:rsidRPr="00A8133F" w:rsidRDefault="008937D0" w:rsidP="0086264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C0259E7" w14:textId="77777777" w:rsidR="008423E4" w:rsidRDefault="008423E4" w:rsidP="0086264F"/>
          <w:p w14:paraId="4BAE3E69" w14:textId="1CF136DF" w:rsidR="00A0002E" w:rsidRPr="009C36CD" w:rsidRDefault="008937D0" w:rsidP="008626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611 amends the Tax Code to </w:t>
            </w:r>
            <w:r w:rsidR="00983FFB">
              <w:t xml:space="preserve">change the scope of the </w:t>
            </w:r>
            <w:r w:rsidR="009312A5">
              <w:t>entitle</w:t>
            </w:r>
            <w:r w:rsidR="00983FFB">
              <w:t>ment of</w:t>
            </w:r>
            <w:r>
              <w:t xml:space="preserve"> the surviving spouse of </w:t>
            </w:r>
            <w:r w:rsidR="000E336E">
              <w:t xml:space="preserve">a </w:t>
            </w:r>
            <w:r>
              <w:t xml:space="preserve">member of the </w:t>
            </w:r>
            <w:r w:rsidR="009312A5">
              <w:t xml:space="preserve">U.S. </w:t>
            </w:r>
            <w:r>
              <w:t>armed services</w:t>
            </w:r>
            <w:r w:rsidR="00983FFB">
              <w:t xml:space="preserve"> killed in action</w:t>
            </w:r>
            <w:r>
              <w:t xml:space="preserve"> </w:t>
            </w:r>
            <w:r w:rsidR="00983FFB">
              <w:t xml:space="preserve">to a property tax exemption of the total appraised value of the surviving spouse's residence homestead so that the entitlement applies instead to the surviving spouse of a U.S. armed services member </w:t>
            </w:r>
            <w:r>
              <w:t xml:space="preserve">who is </w:t>
            </w:r>
            <w:r w:rsidR="00571572">
              <w:t xml:space="preserve">killed or </w:t>
            </w:r>
            <w:r>
              <w:t xml:space="preserve">fatally injured in the line of duty. The bill </w:t>
            </w:r>
            <w:r w:rsidR="000E336E">
              <w:t>makes a related change with respect to a</w:t>
            </w:r>
            <w:r>
              <w:t xml:space="preserve"> chief appraiser</w:t>
            </w:r>
            <w:r w:rsidR="000E336E">
              <w:t>'s duty</w:t>
            </w:r>
            <w:r>
              <w:t xml:space="preserve"> to accept and approve or deny an application for </w:t>
            </w:r>
            <w:r w:rsidR="009312A5">
              <w:t xml:space="preserve">the </w:t>
            </w:r>
            <w:r>
              <w:t>residence homestead exemption after the deadline for</w:t>
            </w:r>
            <w:r>
              <w:t xml:space="preserve"> filing it has passed if it is filed not later than two years after the delinquency date for the taxes on the homestead. </w:t>
            </w:r>
            <w:r w:rsidR="00554B42">
              <w:t>The</w:t>
            </w:r>
            <w:r>
              <w:t xml:space="preserve"> </w:t>
            </w:r>
            <w:r w:rsidR="000E336E">
              <w:t xml:space="preserve">bill's changes to the </w:t>
            </w:r>
            <w:r>
              <w:t xml:space="preserve">exemption </w:t>
            </w:r>
            <w:r w:rsidR="000E336E">
              <w:t xml:space="preserve">apply </w:t>
            </w:r>
            <w:r>
              <w:t>only to a tax year beginning on or after January 1, 2022.</w:t>
            </w:r>
          </w:p>
          <w:p w14:paraId="769D1E01" w14:textId="77777777" w:rsidR="008423E4" w:rsidRPr="00835628" w:rsidRDefault="008423E4" w:rsidP="0086264F">
            <w:pPr>
              <w:rPr>
                <w:b/>
              </w:rPr>
            </w:pPr>
          </w:p>
        </w:tc>
      </w:tr>
      <w:tr w:rsidR="00D7049C" w14:paraId="43A49F8B" w14:textId="77777777" w:rsidTr="00345119">
        <w:tc>
          <w:tcPr>
            <w:tcW w:w="9576" w:type="dxa"/>
          </w:tcPr>
          <w:p w14:paraId="6349BCDB" w14:textId="77777777" w:rsidR="008423E4" w:rsidRPr="00A8133F" w:rsidRDefault="008937D0" w:rsidP="0086264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EDEFCDF" w14:textId="77777777" w:rsidR="008423E4" w:rsidRDefault="008423E4" w:rsidP="0086264F"/>
          <w:p w14:paraId="6B97AC49" w14:textId="4E74DE78" w:rsidR="008423E4" w:rsidRPr="000002FE" w:rsidRDefault="008937D0" w:rsidP="008626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2022,</w:t>
            </w:r>
            <w:r>
              <w:t xml:space="preserve"> if </w:t>
            </w:r>
            <w:r w:rsidR="000002FE">
              <w:t xml:space="preserve">the constitutional amendment </w:t>
            </w:r>
            <w:r w:rsidR="000002FE" w:rsidRPr="000002FE">
              <w:t xml:space="preserve">authorizing the legislature to provide for an exemption from </w:t>
            </w:r>
            <w:r>
              <w:t>property</w:t>
            </w:r>
            <w:r w:rsidR="000002FE" w:rsidRPr="000002FE">
              <w:t xml:space="preserve"> taxation of all or part of the market value of the residence homestead of the surviving spouse of a member of the </w:t>
            </w:r>
            <w:r w:rsidR="003D6972">
              <w:t xml:space="preserve">U.S. </w:t>
            </w:r>
            <w:r w:rsidR="000002FE" w:rsidRPr="000002FE">
              <w:t>armed services who is killed or fatally injured in the line of duty</w:t>
            </w:r>
            <w:r w:rsidR="000002FE">
              <w:t xml:space="preserve"> takes effect, if approved by the voters.</w:t>
            </w:r>
          </w:p>
          <w:p w14:paraId="34B94BFB" w14:textId="77777777" w:rsidR="008423E4" w:rsidRPr="00233FDB" w:rsidRDefault="008423E4" w:rsidP="0086264F">
            <w:pPr>
              <w:rPr>
                <w:b/>
              </w:rPr>
            </w:pPr>
          </w:p>
        </w:tc>
      </w:tr>
    </w:tbl>
    <w:p w14:paraId="1D897CA7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3E7FCE63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506E0" w14:textId="77777777" w:rsidR="00000000" w:rsidRDefault="008937D0">
      <w:r>
        <w:separator/>
      </w:r>
    </w:p>
  </w:endnote>
  <w:endnote w:type="continuationSeparator" w:id="0">
    <w:p w14:paraId="4D7F0298" w14:textId="77777777" w:rsidR="00000000" w:rsidRDefault="0089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BE05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7049C" w14:paraId="41846A77" w14:textId="77777777" w:rsidTr="009C1E9A">
      <w:trPr>
        <w:cantSplit/>
      </w:trPr>
      <w:tc>
        <w:tcPr>
          <w:tcW w:w="0" w:type="pct"/>
        </w:tcPr>
        <w:p w14:paraId="13C26F8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53D296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669C6A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F5FE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23189E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049C" w14:paraId="04AE229B" w14:textId="77777777" w:rsidTr="009C1E9A">
      <w:trPr>
        <w:cantSplit/>
      </w:trPr>
      <w:tc>
        <w:tcPr>
          <w:tcW w:w="0" w:type="pct"/>
        </w:tcPr>
        <w:p w14:paraId="0FF5214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A09E380" w14:textId="77777777" w:rsidR="00EC379B" w:rsidRPr="009C1E9A" w:rsidRDefault="008937D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25435</w:t>
          </w:r>
        </w:p>
      </w:tc>
      <w:tc>
        <w:tcPr>
          <w:tcW w:w="2453" w:type="pct"/>
        </w:tcPr>
        <w:p w14:paraId="78698F5F" w14:textId="1AC823F0" w:rsidR="00EC379B" w:rsidRDefault="008937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36673">
            <w:t>21.128.624</w:t>
          </w:r>
          <w:r>
            <w:fldChar w:fldCharType="end"/>
          </w:r>
        </w:p>
      </w:tc>
    </w:tr>
    <w:tr w:rsidR="00D7049C" w14:paraId="0522C8CD" w14:textId="77777777" w:rsidTr="009C1E9A">
      <w:trPr>
        <w:cantSplit/>
      </w:trPr>
      <w:tc>
        <w:tcPr>
          <w:tcW w:w="0" w:type="pct"/>
        </w:tcPr>
        <w:p w14:paraId="277247C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638BBB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9854EB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A28AA8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049C" w14:paraId="5E3D81C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27E062A" w14:textId="55A08E71" w:rsidR="00EC379B" w:rsidRDefault="008937D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6264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7BF3AB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8A8D20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4CD3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DE1B7" w14:textId="77777777" w:rsidR="00000000" w:rsidRDefault="008937D0">
      <w:r>
        <w:separator/>
      </w:r>
    </w:p>
  </w:footnote>
  <w:footnote w:type="continuationSeparator" w:id="0">
    <w:p w14:paraId="15373A1B" w14:textId="77777777" w:rsidR="00000000" w:rsidRDefault="0089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9132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71AB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4CA4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CA"/>
    <w:rsid w:val="000002F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336E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6673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87EAA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49B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74B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AAA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6972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4B42"/>
    <w:rsid w:val="00555034"/>
    <w:rsid w:val="005570D2"/>
    <w:rsid w:val="0056153F"/>
    <w:rsid w:val="00561B14"/>
    <w:rsid w:val="00562C87"/>
    <w:rsid w:val="005636BD"/>
    <w:rsid w:val="005666D5"/>
    <w:rsid w:val="005669A7"/>
    <w:rsid w:val="00571572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264F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37D0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6ED6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12A5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3FFB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02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1C4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6DCA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49C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6EB4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FDB7BC-6966-4BC8-8A06-EDA05359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000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0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00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0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002E"/>
    <w:rPr>
      <w:b/>
      <w:bCs/>
    </w:rPr>
  </w:style>
  <w:style w:type="paragraph" w:styleId="Revision">
    <w:name w:val="Revision"/>
    <w:hidden/>
    <w:uiPriority w:val="99"/>
    <w:semiHidden/>
    <w:rsid w:val="00A000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2103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SB00611 (Committee Report (Unamended))</vt:lpstr>
    </vt:vector>
  </TitlesOfParts>
  <Company>State of Texas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25435</dc:subject>
  <dc:creator>State of Texas</dc:creator>
  <dc:description>SB 611 by Campbell-(H)Ways &amp; Means</dc:description>
  <cp:lastModifiedBy>Lauren Bustamante</cp:lastModifiedBy>
  <cp:revision>2</cp:revision>
  <cp:lastPrinted>2003-11-26T17:21:00Z</cp:lastPrinted>
  <dcterms:created xsi:type="dcterms:W3CDTF">2021-05-12T19:40:00Z</dcterms:created>
  <dcterms:modified xsi:type="dcterms:W3CDTF">2021-05-12T19:40:00Z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21.128.624</vt:lpwstr>
  </property>
</Properties>
</file>