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28" w:rsidRDefault="00901E2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8D7A2968CA54BC2B37D9B5E8C60685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01E28" w:rsidRPr="00585C31" w:rsidRDefault="00901E28" w:rsidP="000F1DF9">
      <w:pPr>
        <w:spacing w:after="0" w:line="240" w:lineRule="auto"/>
        <w:rPr>
          <w:rFonts w:cs="Times New Roman"/>
          <w:szCs w:val="24"/>
        </w:rPr>
      </w:pPr>
    </w:p>
    <w:p w:rsidR="00901E28" w:rsidRPr="00585C31" w:rsidRDefault="00901E2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01E28" w:rsidTr="000F1DF9">
        <w:tc>
          <w:tcPr>
            <w:tcW w:w="2718" w:type="dxa"/>
          </w:tcPr>
          <w:p w:rsidR="00901E28" w:rsidRPr="005C2A78" w:rsidRDefault="00901E2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BC06B18DE3F748A59E318422637A1B6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01E28" w:rsidRPr="00FF6471" w:rsidRDefault="00901E2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6D96BC3152C7482786D8054E8973E19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629</w:t>
                </w:r>
              </w:sdtContent>
            </w:sdt>
          </w:p>
        </w:tc>
      </w:tr>
      <w:tr w:rsidR="00901E2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DE01D22D03B4294AEEEF0CDBA91F110"/>
            </w:placeholder>
          </w:sdtPr>
          <w:sdtContent>
            <w:tc>
              <w:tcPr>
                <w:tcW w:w="2718" w:type="dxa"/>
              </w:tcPr>
              <w:p w:rsidR="00901E28" w:rsidRPr="000F1DF9" w:rsidRDefault="00901E28" w:rsidP="00C65088">
                <w:pPr>
                  <w:rPr>
                    <w:rFonts w:cs="Times New Roman"/>
                    <w:szCs w:val="24"/>
                  </w:rPr>
                </w:pPr>
                <w:r w:rsidRPr="001C68D5">
                  <w:rPr>
                    <w:rFonts w:cs="Times New Roman"/>
                    <w:szCs w:val="24"/>
                  </w:rPr>
                  <w:t>87R6462 EAS-F</w:t>
                </w:r>
              </w:p>
            </w:tc>
          </w:sdtContent>
        </w:sdt>
        <w:tc>
          <w:tcPr>
            <w:tcW w:w="6858" w:type="dxa"/>
          </w:tcPr>
          <w:p w:rsidR="00901E28" w:rsidRPr="005C2A78" w:rsidRDefault="00901E2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EA68935C68C436E97C3BE7A29FAE95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CD27E1F2143457EA3E39C7131F90FB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Hinojosa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A7F59FA6F8444DAB3568AE8096CBD4F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58670564AA244E478F341E276BDA4968"/>
                </w:placeholder>
                <w:showingPlcHdr/>
              </w:sdtPr>
              <w:sdtContent/>
            </w:sdt>
          </w:p>
        </w:tc>
      </w:tr>
      <w:tr w:rsidR="00901E28" w:rsidTr="000F1DF9">
        <w:tc>
          <w:tcPr>
            <w:tcW w:w="2718" w:type="dxa"/>
          </w:tcPr>
          <w:p w:rsidR="00901E28" w:rsidRPr="00BC7495" w:rsidRDefault="00901E2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4A45401189C4837A9C7EAFE80B9A7C0"/>
            </w:placeholder>
          </w:sdtPr>
          <w:sdtContent>
            <w:tc>
              <w:tcPr>
                <w:tcW w:w="6858" w:type="dxa"/>
              </w:tcPr>
              <w:p w:rsidR="00901E28" w:rsidRPr="00FF6471" w:rsidRDefault="00901E2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901E28" w:rsidTr="000F1DF9">
        <w:tc>
          <w:tcPr>
            <w:tcW w:w="2718" w:type="dxa"/>
          </w:tcPr>
          <w:p w:rsidR="00901E28" w:rsidRPr="00BC7495" w:rsidRDefault="00901E2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607CC0603E84F5086694FE4957611C0"/>
            </w:placeholder>
            <w:date w:fullDate="2021-03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01E28" w:rsidRPr="00FF6471" w:rsidRDefault="00901E2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3/26/2021</w:t>
                </w:r>
              </w:p>
            </w:tc>
          </w:sdtContent>
        </w:sdt>
      </w:tr>
      <w:tr w:rsidR="00901E28" w:rsidTr="000F1DF9">
        <w:tc>
          <w:tcPr>
            <w:tcW w:w="2718" w:type="dxa"/>
          </w:tcPr>
          <w:p w:rsidR="00901E28" w:rsidRPr="00BC7495" w:rsidRDefault="00901E2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08FD0EB3DBFD4931BE1B59C63622EBCE"/>
            </w:placeholder>
          </w:sdtPr>
          <w:sdtContent>
            <w:tc>
              <w:tcPr>
                <w:tcW w:w="6858" w:type="dxa"/>
              </w:tcPr>
              <w:p w:rsidR="00901E28" w:rsidRPr="00FF6471" w:rsidRDefault="00901E2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901E28" w:rsidRPr="00FF6471" w:rsidRDefault="00901E28" w:rsidP="000F1DF9">
      <w:pPr>
        <w:spacing w:after="0" w:line="240" w:lineRule="auto"/>
        <w:rPr>
          <w:rFonts w:cs="Times New Roman"/>
          <w:szCs w:val="24"/>
        </w:rPr>
      </w:pPr>
    </w:p>
    <w:p w:rsidR="00901E28" w:rsidRPr="00FF6471" w:rsidRDefault="00901E28" w:rsidP="000F1DF9">
      <w:pPr>
        <w:spacing w:after="0" w:line="240" w:lineRule="auto"/>
        <w:rPr>
          <w:rFonts w:cs="Times New Roman"/>
          <w:szCs w:val="24"/>
        </w:rPr>
      </w:pPr>
    </w:p>
    <w:p w:rsidR="00901E28" w:rsidRPr="00FF6471" w:rsidRDefault="00901E2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1AA8C3378A34652A5FFCF158CB7C1F9"/>
        </w:placeholder>
      </w:sdtPr>
      <w:sdtContent>
        <w:p w:rsidR="00901E28" w:rsidRDefault="00901E2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5EE5C99F4A747EFA41E9E1194E5D568"/>
        </w:placeholder>
      </w:sdtPr>
      <w:sdtContent>
        <w:p w:rsidR="00901E28" w:rsidRDefault="00901E28" w:rsidP="0046062D">
          <w:pPr>
            <w:pStyle w:val="NormalWeb"/>
            <w:spacing w:before="0" w:beforeAutospacing="0" w:after="0" w:afterAutospacing="0"/>
            <w:jc w:val="both"/>
            <w:divId w:val="1906408549"/>
            <w:rPr>
              <w:rFonts w:eastAsia="Times New Roman"/>
              <w:bCs/>
            </w:rPr>
          </w:pPr>
        </w:p>
        <w:p w:rsidR="00901E28" w:rsidRDefault="00901E28" w:rsidP="0046062D">
          <w:pPr>
            <w:pStyle w:val="NormalWeb"/>
            <w:spacing w:before="0" w:beforeAutospacing="0" w:after="0" w:afterAutospacing="0"/>
            <w:jc w:val="both"/>
            <w:divId w:val="1906408549"/>
            <w:rPr>
              <w:color w:val="000000"/>
            </w:rPr>
          </w:pPr>
          <w:r w:rsidRPr="009E28D8">
            <w:rPr>
              <w:color w:val="000000"/>
            </w:rPr>
            <w:t>The City of Mission has not had a cemetery built within the city limits in the past 15 years. Unfortunately, due to the ongoing COVID-19 pandemic and the number of related deaths in the area, Mission h</w:t>
          </w:r>
          <w:r>
            <w:rPr>
              <w:color w:val="000000"/>
            </w:rPr>
            <w:t xml:space="preserve">as seen an increased need for </w:t>
          </w:r>
          <w:r w:rsidRPr="009E28D8">
            <w:rPr>
              <w:color w:val="000000"/>
            </w:rPr>
            <w:t>burial plots beyond those already utilized by the city. The current cemeteries within the cit</w:t>
          </w:r>
          <w:r>
            <w:rPr>
              <w:color w:val="000000"/>
            </w:rPr>
            <w:t>y's limits are reaching over 90 percent</w:t>
          </w:r>
          <w:r w:rsidRPr="009E28D8">
            <w:rPr>
              <w:color w:val="000000"/>
            </w:rPr>
            <w:t xml:space="preserve"> capacity and current statu</w:t>
          </w:r>
          <w:r>
            <w:rPr>
              <w:color w:val="000000"/>
            </w:rPr>
            <w:t>t</w:t>
          </w:r>
          <w:r w:rsidRPr="009E28D8">
            <w:rPr>
              <w:color w:val="000000"/>
            </w:rPr>
            <w:t>e does not allow them to develop a new cemetery, despite the increased need for plots.</w:t>
          </w:r>
        </w:p>
        <w:p w:rsidR="00901E28" w:rsidRPr="009E28D8" w:rsidRDefault="00901E28" w:rsidP="0046062D">
          <w:pPr>
            <w:pStyle w:val="NormalWeb"/>
            <w:spacing w:before="0" w:beforeAutospacing="0" w:after="0" w:afterAutospacing="0"/>
            <w:jc w:val="both"/>
            <w:divId w:val="1906408549"/>
            <w:rPr>
              <w:color w:val="000000"/>
            </w:rPr>
          </w:pPr>
        </w:p>
        <w:p w:rsidR="00901E28" w:rsidRDefault="00901E28" w:rsidP="0046062D">
          <w:pPr>
            <w:pStyle w:val="NormalWeb"/>
            <w:spacing w:before="0" w:beforeAutospacing="0" w:after="0" w:afterAutospacing="0"/>
            <w:jc w:val="both"/>
            <w:divId w:val="1906408549"/>
            <w:rPr>
              <w:color w:val="000000"/>
            </w:rPr>
          </w:pPr>
          <w:r w:rsidRPr="009E28D8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9E28D8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9E28D8">
            <w:rPr>
              <w:color w:val="000000"/>
            </w:rPr>
            <w:t xml:space="preserve"> 629 would ensure the community has the statutory ability to create space for burials. </w:t>
          </w:r>
        </w:p>
        <w:p w:rsidR="00901E28" w:rsidRPr="009E28D8" w:rsidRDefault="00901E28" w:rsidP="0046062D">
          <w:pPr>
            <w:pStyle w:val="NormalWeb"/>
            <w:spacing w:before="0" w:beforeAutospacing="0" w:after="0" w:afterAutospacing="0"/>
            <w:jc w:val="both"/>
            <w:divId w:val="1906408549"/>
            <w:rPr>
              <w:color w:val="000000"/>
            </w:rPr>
          </w:pPr>
        </w:p>
        <w:p w:rsidR="00901E28" w:rsidRPr="009E28D8" w:rsidRDefault="00901E28" w:rsidP="0046062D">
          <w:pPr>
            <w:pStyle w:val="NormalWeb"/>
            <w:spacing w:before="0" w:beforeAutospacing="0" w:after="0" w:afterAutospacing="0"/>
            <w:jc w:val="both"/>
            <w:divId w:val="1906408549"/>
            <w:rPr>
              <w:color w:val="000000"/>
            </w:rPr>
          </w:pPr>
          <w:r w:rsidRPr="009E28D8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9E28D8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9E28D8">
            <w:rPr>
              <w:color w:val="000000"/>
            </w:rPr>
            <w:t xml:space="preserve"> 629 grants statutory authority for the City of Mission to develop a new cemetery within its city limits. Once authority is granted, the regulation of the cemetery or any other type of perpetual care would continue as the law is already written.</w:t>
          </w:r>
        </w:p>
        <w:p w:rsidR="00901E28" w:rsidRPr="00D70925" w:rsidRDefault="00901E28" w:rsidP="0046062D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01E28" w:rsidRDefault="00901E2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629 </w:t>
      </w:r>
      <w:bookmarkStart w:id="1" w:name="AmendsCurrentLaw"/>
      <w:bookmarkEnd w:id="1"/>
      <w:r>
        <w:rPr>
          <w:rFonts w:cs="Times New Roman"/>
          <w:szCs w:val="24"/>
        </w:rPr>
        <w:t>amends current law relating to an exemption for certain cemeteries from cemetery location restrictions.</w:t>
      </w:r>
    </w:p>
    <w:p w:rsidR="00901E28" w:rsidRPr="001C68D5" w:rsidRDefault="00901E2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01E28" w:rsidRPr="005C2A78" w:rsidRDefault="00901E2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816DB315ADDA45789AB7BC22703A177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01E28" w:rsidRPr="006529C4" w:rsidRDefault="00901E2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01E28" w:rsidRPr="006529C4" w:rsidRDefault="00901E2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01E28" w:rsidRPr="006529C4" w:rsidRDefault="00901E2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01E28" w:rsidRPr="005C2A78" w:rsidRDefault="00901E2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1CAF5E93BEF4DE5A794B9416AA2460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01E28" w:rsidRPr="005C2A78" w:rsidRDefault="00901E2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01E28" w:rsidRDefault="00901E28" w:rsidP="00901E2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</w:t>
      </w:r>
      <w:r w:rsidRPr="001C68D5">
        <w:rPr>
          <w:rFonts w:eastAsia="Times New Roman" w:cs="Times New Roman"/>
          <w:szCs w:val="24"/>
        </w:rPr>
        <w:t xml:space="preserve"> Section 711.008</w:t>
      </w:r>
      <w:r>
        <w:rPr>
          <w:rFonts w:eastAsia="Times New Roman" w:cs="Times New Roman"/>
          <w:szCs w:val="24"/>
        </w:rPr>
        <w:t xml:space="preserve">, Health and Safety Code, by </w:t>
      </w:r>
      <w:r w:rsidRPr="001C68D5">
        <w:rPr>
          <w:rFonts w:eastAsia="Times New Roman" w:cs="Times New Roman"/>
          <w:szCs w:val="24"/>
        </w:rPr>
        <w:t>amending Subsection (b) and adding Subsection (d-1)</w:t>
      </w:r>
      <w:r>
        <w:rPr>
          <w:rFonts w:eastAsia="Times New Roman" w:cs="Times New Roman"/>
          <w:szCs w:val="24"/>
        </w:rPr>
        <w:t>, as follows:</w:t>
      </w:r>
    </w:p>
    <w:p w:rsidR="00901E28" w:rsidRDefault="00901E28" w:rsidP="00901E2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01E28" w:rsidRDefault="00901E28" w:rsidP="00901E2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Subsection (a) (relating to prohibiting the operation and establishment of a cemetery in certain locations based on population) does not apply to certain entities, including </w:t>
      </w:r>
      <w:r w:rsidRPr="001C68D5"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zCs w:val="24"/>
        </w:rPr>
        <w:t>he establishment and operation of an authorized</w:t>
      </w:r>
      <w:r w:rsidRPr="001C68D5">
        <w:rPr>
          <w:rFonts w:eastAsia="Times New Roman" w:cs="Times New Roman"/>
          <w:szCs w:val="24"/>
        </w:rPr>
        <w:t xml:space="preserve"> perpetual care cemetery</w:t>
      </w:r>
      <w:r>
        <w:rPr>
          <w:rFonts w:eastAsia="Times New Roman" w:cs="Times New Roman"/>
          <w:szCs w:val="24"/>
        </w:rPr>
        <w:t>, rather than of a perpetual care facility by an organized religious society or sect,</w:t>
      </w:r>
      <w:r w:rsidRPr="001C68D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that meets certain criteria.  </w:t>
      </w:r>
    </w:p>
    <w:p w:rsidR="00901E28" w:rsidRDefault="00901E28" w:rsidP="00901E2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01E28" w:rsidRPr="001C68D5" w:rsidRDefault="00901E28" w:rsidP="00901E2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(d-1) Provides that </w:t>
      </w:r>
      <w:r w:rsidRPr="001C68D5">
        <w:rPr>
          <w:rFonts w:eastAsia="Times New Roman" w:cs="Times New Roman"/>
          <w:szCs w:val="24"/>
        </w:rPr>
        <w:t xml:space="preserve">Subsection (a) does not apply to a cemetery established and operating before September 1, 2021, in a </w:t>
      </w:r>
      <w:r>
        <w:rPr>
          <w:rFonts w:eastAsia="Times New Roman" w:cs="Times New Roman"/>
          <w:szCs w:val="24"/>
        </w:rPr>
        <w:t xml:space="preserve">municipality </w:t>
      </w:r>
      <w:r w:rsidRPr="001C68D5">
        <w:rPr>
          <w:rFonts w:eastAsia="Times New Roman" w:cs="Times New Roman"/>
          <w:szCs w:val="24"/>
        </w:rPr>
        <w:t>with a population of not less than 75,0</w:t>
      </w:r>
      <w:r>
        <w:rPr>
          <w:rFonts w:eastAsia="Times New Roman" w:cs="Times New Roman"/>
          <w:szCs w:val="24"/>
        </w:rPr>
        <w:t xml:space="preserve">00 and not more than 95,000, and </w:t>
      </w:r>
      <w:r w:rsidRPr="001C68D5">
        <w:rPr>
          <w:rFonts w:eastAsia="Times New Roman" w:cs="Times New Roman"/>
          <w:szCs w:val="24"/>
        </w:rPr>
        <w:t>in which a state veterans cemetery is located.</w:t>
      </w:r>
    </w:p>
    <w:p w:rsidR="00901E28" w:rsidRPr="005C2A78" w:rsidRDefault="00901E28" w:rsidP="00901E2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01E28" w:rsidRPr="005C2A78" w:rsidRDefault="00901E28" w:rsidP="00901E2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2021.</w:t>
      </w:r>
    </w:p>
    <w:p w:rsidR="00901E28" w:rsidRPr="005C2A78" w:rsidRDefault="00901E2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01E28" w:rsidRPr="00C8671F" w:rsidRDefault="00901E28" w:rsidP="00774EC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901E2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CD" w:rsidRDefault="002602CD" w:rsidP="000F1DF9">
      <w:pPr>
        <w:spacing w:after="0" w:line="240" w:lineRule="auto"/>
      </w:pPr>
      <w:r>
        <w:separator/>
      </w:r>
    </w:p>
  </w:endnote>
  <w:endnote w:type="continuationSeparator" w:id="0">
    <w:p w:rsidR="002602CD" w:rsidRDefault="002602CD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602CD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01E28">
                <w:rPr>
                  <w:sz w:val="20"/>
                  <w:szCs w:val="20"/>
                </w:rPr>
                <w:t>JJB, SFG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01E28">
                <w:rPr>
                  <w:sz w:val="20"/>
                  <w:szCs w:val="20"/>
                </w:rPr>
                <w:t>S.B. 629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01E28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602CD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901E28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901E28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CD" w:rsidRDefault="002602CD" w:rsidP="000F1DF9">
      <w:pPr>
        <w:spacing w:after="0" w:line="240" w:lineRule="auto"/>
      </w:pPr>
      <w:r>
        <w:separator/>
      </w:r>
    </w:p>
  </w:footnote>
  <w:footnote w:type="continuationSeparator" w:id="0">
    <w:p w:rsidR="002602CD" w:rsidRDefault="002602CD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2602CD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01E28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67BEFF-2FA8-460D-877F-65A1113E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1E2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C8D7A2968CA54BC2B37D9B5E8C606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9B448-9FF8-4541-8544-EC45C4F78135}"/>
      </w:docPartPr>
      <w:docPartBody>
        <w:p w:rsidR="00000000" w:rsidRDefault="005F1499"/>
      </w:docPartBody>
    </w:docPart>
    <w:docPart>
      <w:docPartPr>
        <w:name w:val="BC06B18DE3F748A59E318422637A1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AEF51-25C5-4B69-82A6-109A84B788FF}"/>
      </w:docPartPr>
      <w:docPartBody>
        <w:p w:rsidR="00000000" w:rsidRDefault="005F1499"/>
      </w:docPartBody>
    </w:docPart>
    <w:docPart>
      <w:docPartPr>
        <w:name w:val="6D96BC3152C7482786D8054E8973E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81500-A765-43EB-BB46-D098B71C7BE7}"/>
      </w:docPartPr>
      <w:docPartBody>
        <w:p w:rsidR="00000000" w:rsidRDefault="005F1499"/>
      </w:docPartBody>
    </w:docPart>
    <w:docPart>
      <w:docPartPr>
        <w:name w:val="3DE01D22D03B4294AEEEF0CDBA91F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79B9-30FB-450D-BB0A-AB92C507AF10}"/>
      </w:docPartPr>
      <w:docPartBody>
        <w:p w:rsidR="00000000" w:rsidRDefault="005F1499"/>
      </w:docPartBody>
    </w:docPart>
    <w:docPart>
      <w:docPartPr>
        <w:name w:val="7EA68935C68C436E97C3BE7A29FA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D4070-ED7A-4A05-95E7-637272F24AA6}"/>
      </w:docPartPr>
      <w:docPartBody>
        <w:p w:rsidR="00000000" w:rsidRDefault="005F1499"/>
      </w:docPartBody>
    </w:docPart>
    <w:docPart>
      <w:docPartPr>
        <w:name w:val="CCD27E1F2143457EA3E39C7131F90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30F1-08CC-483C-BD02-EFC4BF4C1586}"/>
      </w:docPartPr>
      <w:docPartBody>
        <w:p w:rsidR="00000000" w:rsidRDefault="005F1499"/>
      </w:docPartBody>
    </w:docPart>
    <w:docPart>
      <w:docPartPr>
        <w:name w:val="FA7F59FA6F8444DAB3568AE8096CB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62BCB-63CA-42A3-AA61-F8B84BB66EC4}"/>
      </w:docPartPr>
      <w:docPartBody>
        <w:p w:rsidR="00000000" w:rsidRDefault="005F1499"/>
      </w:docPartBody>
    </w:docPart>
    <w:docPart>
      <w:docPartPr>
        <w:name w:val="58670564AA244E478F341E276BDA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59F96-2809-49A4-8616-86584E075C07}"/>
      </w:docPartPr>
      <w:docPartBody>
        <w:p w:rsidR="00000000" w:rsidRDefault="005F1499"/>
      </w:docPartBody>
    </w:docPart>
    <w:docPart>
      <w:docPartPr>
        <w:name w:val="D4A45401189C4837A9C7EAFE80B9A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29BAB-090D-4237-91DF-497EC9AAA7CE}"/>
      </w:docPartPr>
      <w:docPartBody>
        <w:p w:rsidR="00000000" w:rsidRDefault="005F1499"/>
      </w:docPartBody>
    </w:docPart>
    <w:docPart>
      <w:docPartPr>
        <w:name w:val="1607CC0603E84F5086694FE495761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32EEC-1D04-4085-866F-357D14C01F92}"/>
      </w:docPartPr>
      <w:docPartBody>
        <w:p w:rsidR="00000000" w:rsidRDefault="00685B25" w:rsidP="00685B25">
          <w:pPr>
            <w:pStyle w:val="1607CC0603E84F5086694FE4957611C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08FD0EB3DBFD4931BE1B59C63622E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1F00E-16B4-4285-9777-712B58592ED9}"/>
      </w:docPartPr>
      <w:docPartBody>
        <w:p w:rsidR="00000000" w:rsidRDefault="005F1499"/>
      </w:docPartBody>
    </w:docPart>
    <w:docPart>
      <w:docPartPr>
        <w:name w:val="D1AA8C3378A34652A5FFCF158CB7C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4AE5-6B17-4724-A103-022EE35B3BF7}"/>
      </w:docPartPr>
      <w:docPartBody>
        <w:p w:rsidR="00000000" w:rsidRDefault="005F1499"/>
      </w:docPartBody>
    </w:docPart>
    <w:docPart>
      <w:docPartPr>
        <w:name w:val="C5EE5C99F4A747EFA41E9E1194E5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F8C8C-9B1C-4CF8-AAD7-3D1F807FD8D8}"/>
      </w:docPartPr>
      <w:docPartBody>
        <w:p w:rsidR="00000000" w:rsidRDefault="00685B25" w:rsidP="00685B25">
          <w:pPr>
            <w:pStyle w:val="C5EE5C99F4A747EFA41E9E1194E5D568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816DB315ADDA45789AB7BC22703A1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19385-5F8D-4BD0-B523-D4FA6E040058}"/>
      </w:docPartPr>
      <w:docPartBody>
        <w:p w:rsidR="00000000" w:rsidRDefault="005F1499"/>
      </w:docPartBody>
    </w:docPart>
    <w:docPart>
      <w:docPartPr>
        <w:name w:val="41CAF5E93BEF4DE5A794B9416AA24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45B6-5CD4-4A60-8B2A-08EDD1432729}"/>
      </w:docPartPr>
      <w:docPartBody>
        <w:p w:rsidR="00000000" w:rsidRDefault="005F14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5F1499"/>
    <w:rsid w:val="00635291"/>
    <w:rsid w:val="00685B25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B25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607CC0603E84F5086694FE4957611C0">
    <w:name w:val="1607CC0603E84F5086694FE4957611C0"/>
    <w:rsid w:val="00685B25"/>
    <w:pPr>
      <w:spacing w:after="160" w:line="259" w:lineRule="auto"/>
    </w:pPr>
  </w:style>
  <w:style w:type="paragraph" w:customStyle="1" w:styleId="C5EE5C99F4A747EFA41E9E1194E5D568">
    <w:name w:val="C5EE5C99F4A747EFA41E9E1194E5D568"/>
    <w:rsid w:val="00685B2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ED3D-36DB-4BB0-B30C-69EDB91C480E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4F2C4A4B-2651-4943-A10F-9A137C83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5692</TotalTime>
  <Pages>1</Pages>
  <Words>317</Words>
  <Characters>1809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Seamus Gude</cp:lastModifiedBy>
  <cp:revision>161</cp:revision>
  <cp:lastPrinted>2021-03-26T23:56:00Z</cp:lastPrinted>
  <dcterms:created xsi:type="dcterms:W3CDTF">2015-05-29T14:24:00Z</dcterms:created>
  <dcterms:modified xsi:type="dcterms:W3CDTF">2021-03-26T23:56:00Z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