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61" w:rsidRDefault="006A6A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0385EE5B0349F196CB217DF0541333"/>
          </w:placeholder>
        </w:sdtPr>
        <w:sdtContent>
          <w:r w:rsidRPr="005C2A78">
            <w:rPr>
              <w:rFonts w:cs="Times New Roman"/>
              <w:b/>
              <w:szCs w:val="24"/>
              <w:u w:val="single"/>
            </w:rPr>
            <w:t>BILL ANALYSIS</w:t>
          </w:r>
        </w:sdtContent>
      </w:sdt>
    </w:p>
    <w:p w:rsidR="006A6A61" w:rsidRPr="00585C31" w:rsidRDefault="006A6A61" w:rsidP="000F1DF9">
      <w:pPr>
        <w:spacing w:after="0" w:line="240" w:lineRule="auto"/>
        <w:rPr>
          <w:rFonts w:cs="Times New Roman"/>
          <w:szCs w:val="24"/>
        </w:rPr>
      </w:pPr>
    </w:p>
    <w:p w:rsidR="006A6A61" w:rsidRPr="00585C31" w:rsidRDefault="006A6A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6A61" w:rsidTr="000F1DF9">
        <w:tc>
          <w:tcPr>
            <w:tcW w:w="2718" w:type="dxa"/>
          </w:tcPr>
          <w:p w:rsidR="006A6A61" w:rsidRPr="005C2A78" w:rsidRDefault="006A6A61" w:rsidP="006D756B">
            <w:pPr>
              <w:rPr>
                <w:rFonts w:cs="Times New Roman"/>
                <w:szCs w:val="24"/>
              </w:rPr>
            </w:pPr>
            <w:sdt>
              <w:sdtPr>
                <w:rPr>
                  <w:rFonts w:cs="Times New Roman"/>
                  <w:szCs w:val="24"/>
                </w:rPr>
                <w:alias w:val="Agency Title"/>
                <w:tag w:val="AgencyTitleContentControl"/>
                <w:id w:val="1920747753"/>
                <w:lock w:val="sdtContentLocked"/>
                <w:placeholder>
                  <w:docPart w:val="6E0A9542C9E446DEA1513034AF474A1E"/>
                </w:placeholder>
              </w:sdtPr>
              <w:sdtEndPr>
                <w:rPr>
                  <w:rFonts w:cstheme="minorBidi"/>
                  <w:szCs w:val="22"/>
                </w:rPr>
              </w:sdtEndPr>
              <w:sdtContent>
                <w:r>
                  <w:rPr>
                    <w:rFonts w:cs="Times New Roman"/>
                    <w:szCs w:val="24"/>
                  </w:rPr>
                  <w:t>Senate Research Center</w:t>
                </w:r>
              </w:sdtContent>
            </w:sdt>
          </w:p>
        </w:tc>
        <w:tc>
          <w:tcPr>
            <w:tcW w:w="6858" w:type="dxa"/>
          </w:tcPr>
          <w:p w:rsidR="006A6A61" w:rsidRPr="00FF6471" w:rsidRDefault="006A6A61" w:rsidP="000F1DF9">
            <w:pPr>
              <w:jc w:val="right"/>
              <w:rPr>
                <w:rFonts w:cs="Times New Roman"/>
                <w:szCs w:val="24"/>
              </w:rPr>
            </w:pPr>
            <w:sdt>
              <w:sdtPr>
                <w:rPr>
                  <w:rFonts w:cs="Times New Roman"/>
                  <w:szCs w:val="24"/>
                </w:rPr>
                <w:alias w:val="Bill Number"/>
                <w:tag w:val="BillNumberOne"/>
                <w:id w:val="-410784069"/>
                <w:lock w:val="sdtContentLocked"/>
                <w:placeholder>
                  <w:docPart w:val="736CE1A921CD415686BEEB3A165EF2E5"/>
                </w:placeholder>
              </w:sdtPr>
              <w:sdtContent>
                <w:r>
                  <w:rPr>
                    <w:rFonts w:cs="Times New Roman"/>
                    <w:szCs w:val="24"/>
                  </w:rPr>
                  <w:t>S.B. 632</w:t>
                </w:r>
              </w:sdtContent>
            </w:sdt>
          </w:p>
        </w:tc>
      </w:tr>
      <w:tr w:rsidR="006A6A61" w:rsidTr="000F1DF9">
        <w:sdt>
          <w:sdtPr>
            <w:rPr>
              <w:rFonts w:cs="Times New Roman"/>
              <w:szCs w:val="24"/>
            </w:rPr>
            <w:alias w:val="TLCNumber"/>
            <w:tag w:val="TLCNumber"/>
            <w:id w:val="-542600604"/>
            <w:lock w:val="sdtLocked"/>
            <w:placeholder>
              <w:docPart w:val="A90F31DAFC1542D88C285718FC57B2A9"/>
            </w:placeholder>
          </w:sdtPr>
          <w:sdtContent>
            <w:tc>
              <w:tcPr>
                <w:tcW w:w="2718" w:type="dxa"/>
              </w:tcPr>
              <w:p w:rsidR="006A6A61" w:rsidRPr="000F1DF9" w:rsidRDefault="006A6A61" w:rsidP="00C65088">
                <w:pPr>
                  <w:rPr>
                    <w:rFonts w:cs="Times New Roman"/>
                    <w:szCs w:val="24"/>
                  </w:rPr>
                </w:pPr>
                <w:r>
                  <w:rPr>
                    <w:rFonts w:cs="Times New Roman"/>
                    <w:szCs w:val="24"/>
                  </w:rPr>
                  <w:t>87R8353 BRG-D</w:t>
                </w:r>
              </w:p>
            </w:tc>
          </w:sdtContent>
        </w:sdt>
        <w:tc>
          <w:tcPr>
            <w:tcW w:w="6858" w:type="dxa"/>
          </w:tcPr>
          <w:p w:rsidR="006A6A61" w:rsidRPr="005C2A78" w:rsidRDefault="006A6A61" w:rsidP="00073EDD">
            <w:pPr>
              <w:jc w:val="right"/>
              <w:rPr>
                <w:rFonts w:cs="Times New Roman"/>
                <w:szCs w:val="24"/>
              </w:rPr>
            </w:pPr>
            <w:sdt>
              <w:sdtPr>
                <w:rPr>
                  <w:rFonts w:cs="Times New Roman"/>
                  <w:szCs w:val="24"/>
                </w:rPr>
                <w:alias w:val="Author Label"/>
                <w:tag w:val="By"/>
                <w:id w:val="72399597"/>
                <w:lock w:val="sdtLocked"/>
                <w:placeholder>
                  <w:docPart w:val="B5CEDFA291694804939FBC480552D8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F64E2EB6B64B23A873744B25BE6E1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87EEAD0FD584251B05FA010DF961B8A"/>
                </w:placeholder>
                <w:showingPlcHdr/>
              </w:sdtPr>
              <w:sdtContent/>
            </w:sdt>
            <w:sdt>
              <w:sdtPr>
                <w:rPr>
                  <w:rFonts w:cs="Times New Roman"/>
                  <w:szCs w:val="24"/>
                </w:rPr>
                <w:alias w:val="DualSponsor"/>
                <w:tag w:val="DualSponsor"/>
                <w:id w:val="1029379812"/>
                <w:lock w:val="sdtContentLocked"/>
                <w:placeholder>
                  <w:docPart w:val="C29BF779EEFB43A982212B1C00051726"/>
                </w:placeholder>
                <w:showingPlcHdr/>
              </w:sdtPr>
              <w:sdtContent/>
            </w:sdt>
          </w:p>
        </w:tc>
      </w:tr>
      <w:tr w:rsidR="006A6A61" w:rsidTr="000F1DF9">
        <w:tc>
          <w:tcPr>
            <w:tcW w:w="2718" w:type="dxa"/>
          </w:tcPr>
          <w:p w:rsidR="006A6A61" w:rsidRPr="00BC7495" w:rsidRDefault="006A6A61" w:rsidP="000F1DF9">
            <w:pPr>
              <w:rPr>
                <w:rFonts w:cs="Times New Roman"/>
                <w:szCs w:val="24"/>
              </w:rPr>
            </w:pPr>
          </w:p>
        </w:tc>
        <w:sdt>
          <w:sdtPr>
            <w:rPr>
              <w:rFonts w:cs="Times New Roman"/>
              <w:szCs w:val="24"/>
            </w:rPr>
            <w:alias w:val="Committee"/>
            <w:tag w:val="Committee"/>
            <w:id w:val="1914272295"/>
            <w:lock w:val="sdtContentLocked"/>
            <w:placeholder>
              <w:docPart w:val="65C51A11938F475F910B208897BC0F39"/>
            </w:placeholder>
          </w:sdtPr>
          <w:sdtContent>
            <w:tc>
              <w:tcPr>
                <w:tcW w:w="6858" w:type="dxa"/>
              </w:tcPr>
              <w:p w:rsidR="006A6A61" w:rsidRPr="00FF6471" w:rsidRDefault="006A6A61" w:rsidP="000F1DF9">
                <w:pPr>
                  <w:jc w:val="right"/>
                  <w:rPr>
                    <w:rFonts w:cs="Times New Roman"/>
                    <w:szCs w:val="24"/>
                  </w:rPr>
                </w:pPr>
                <w:r>
                  <w:rPr>
                    <w:rFonts w:cs="Times New Roman"/>
                    <w:szCs w:val="24"/>
                  </w:rPr>
                  <w:t>Transportation</w:t>
                </w:r>
              </w:p>
            </w:tc>
          </w:sdtContent>
        </w:sdt>
      </w:tr>
      <w:tr w:rsidR="006A6A61" w:rsidTr="000F1DF9">
        <w:tc>
          <w:tcPr>
            <w:tcW w:w="2718" w:type="dxa"/>
          </w:tcPr>
          <w:p w:rsidR="006A6A61" w:rsidRPr="00BC7495" w:rsidRDefault="006A6A61" w:rsidP="000F1DF9">
            <w:pPr>
              <w:rPr>
                <w:rFonts w:cs="Times New Roman"/>
                <w:szCs w:val="24"/>
              </w:rPr>
            </w:pPr>
          </w:p>
        </w:tc>
        <w:sdt>
          <w:sdtPr>
            <w:rPr>
              <w:rFonts w:cs="Times New Roman"/>
              <w:szCs w:val="24"/>
            </w:rPr>
            <w:alias w:val="Date"/>
            <w:tag w:val="DateContentControl"/>
            <w:id w:val="1178081906"/>
            <w:lock w:val="sdtLocked"/>
            <w:placeholder>
              <w:docPart w:val="62B1CD761AE348A89824BE3FF3127A5D"/>
            </w:placeholder>
            <w:date w:fullDate="2021-03-16T00:00:00Z">
              <w:dateFormat w:val="M/d/yyyy"/>
              <w:lid w:val="en-US"/>
              <w:storeMappedDataAs w:val="dateTime"/>
              <w:calendar w:val="gregorian"/>
            </w:date>
          </w:sdtPr>
          <w:sdtContent>
            <w:tc>
              <w:tcPr>
                <w:tcW w:w="6858" w:type="dxa"/>
              </w:tcPr>
              <w:p w:rsidR="006A6A61" w:rsidRPr="00FF6471" w:rsidRDefault="006A6A61" w:rsidP="000F1DF9">
                <w:pPr>
                  <w:jc w:val="right"/>
                  <w:rPr>
                    <w:rFonts w:cs="Times New Roman"/>
                    <w:szCs w:val="24"/>
                  </w:rPr>
                </w:pPr>
                <w:r>
                  <w:rPr>
                    <w:rFonts w:cs="Times New Roman"/>
                    <w:szCs w:val="24"/>
                  </w:rPr>
                  <w:t>3/16/2021</w:t>
                </w:r>
              </w:p>
            </w:tc>
          </w:sdtContent>
        </w:sdt>
      </w:tr>
      <w:tr w:rsidR="006A6A61" w:rsidTr="000F1DF9">
        <w:tc>
          <w:tcPr>
            <w:tcW w:w="2718" w:type="dxa"/>
          </w:tcPr>
          <w:p w:rsidR="006A6A61" w:rsidRPr="00BC7495" w:rsidRDefault="006A6A61" w:rsidP="000F1DF9">
            <w:pPr>
              <w:rPr>
                <w:rFonts w:cs="Times New Roman"/>
                <w:szCs w:val="24"/>
              </w:rPr>
            </w:pPr>
          </w:p>
        </w:tc>
        <w:sdt>
          <w:sdtPr>
            <w:rPr>
              <w:rFonts w:cs="Times New Roman"/>
              <w:szCs w:val="24"/>
            </w:rPr>
            <w:alias w:val="BA Version"/>
            <w:tag w:val="BAVersion"/>
            <w:id w:val="-1685590809"/>
            <w:lock w:val="sdtContentLocked"/>
            <w:placeholder>
              <w:docPart w:val="BEAA7025F38C4F6C898007AC40602DD6"/>
            </w:placeholder>
          </w:sdtPr>
          <w:sdtContent>
            <w:tc>
              <w:tcPr>
                <w:tcW w:w="6858" w:type="dxa"/>
              </w:tcPr>
              <w:p w:rsidR="006A6A61" w:rsidRPr="00FF6471" w:rsidRDefault="006A6A61" w:rsidP="000F1DF9">
                <w:pPr>
                  <w:jc w:val="right"/>
                  <w:rPr>
                    <w:rFonts w:cs="Times New Roman"/>
                    <w:szCs w:val="24"/>
                  </w:rPr>
                </w:pPr>
                <w:r>
                  <w:rPr>
                    <w:rFonts w:cs="Times New Roman"/>
                    <w:szCs w:val="24"/>
                  </w:rPr>
                  <w:t>As Filed</w:t>
                </w:r>
              </w:p>
            </w:tc>
          </w:sdtContent>
        </w:sdt>
      </w:tr>
    </w:tbl>
    <w:p w:rsidR="006A6A61" w:rsidRPr="00FF6471" w:rsidRDefault="006A6A61" w:rsidP="000F1DF9">
      <w:pPr>
        <w:spacing w:after="0" w:line="240" w:lineRule="auto"/>
        <w:rPr>
          <w:rFonts w:cs="Times New Roman"/>
          <w:szCs w:val="24"/>
        </w:rPr>
      </w:pPr>
    </w:p>
    <w:p w:rsidR="006A6A61" w:rsidRPr="00FF6471" w:rsidRDefault="006A6A61" w:rsidP="000F1DF9">
      <w:pPr>
        <w:spacing w:after="0" w:line="240" w:lineRule="auto"/>
        <w:rPr>
          <w:rFonts w:cs="Times New Roman"/>
          <w:szCs w:val="24"/>
        </w:rPr>
      </w:pPr>
    </w:p>
    <w:p w:rsidR="006A6A61" w:rsidRPr="00FF6471" w:rsidRDefault="006A6A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6165FEFADC443591416087766FB49A"/>
        </w:placeholder>
      </w:sdtPr>
      <w:sdtContent>
        <w:p w:rsidR="006A6A61" w:rsidRDefault="006A6A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6E36529FDE4CC4A9C20C2B3D9D45FC"/>
        </w:placeholder>
      </w:sdtPr>
      <w:sdtContent>
        <w:p w:rsidR="006A6A61" w:rsidRDefault="006A6A61" w:rsidP="006A6A61">
          <w:pPr>
            <w:pStyle w:val="NormalWeb"/>
            <w:spacing w:before="0" w:beforeAutospacing="0" w:after="0" w:afterAutospacing="0"/>
            <w:jc w:val="both"/>
            <w:divId w:val="404650925"/>
            <w:rPr>
              <w:rFonts w:eastAsia="Times New Roman"/>
              <w:bCs/>
            </w:rPr>
          </w:pPr>
        </w:p>
        <w:p w:rsidR="006A6A61" w:rsidRDefault="006A6A61" w:rsidP="006A6A61">
          <w:pPr>
            <w:pStyle w:val="NormalWeb"/>
            <w:spacing w:before="0" w:beforeAutospacing="0" w:after="0" w:afterAutospacing="0"/>
            <w:jc w:val="both"/>
            <w:divId w:val="404650925"/>
            <w:rPr>
              <w:color w:val="000000"/>
            </w:rPr>
          </w:pPr>
          <w:r w:rsidRPr="00317128">
            <w:rPr>
              <w:color w:val="000000"/>
            </w:rPr>
            <w:t>S</w:t>
          </w:r>
          <w:r>
            <w:rPr>
              <w:color w:val="000000"/>
            </w:rPr>
            <w:t>.</w:t>
          </w:r>
          <w:r w:rsidRPr="00317128">
            <w:rPr>
              <w:color w:val="000000"/>
            </w:rPr>
            <w:t>B</w:t>
          </w:r>
          <w:r>
            <w:rPr>
              <w:color w:val="000000"/>
            </w:rPr>
            <w:t>.</w:t>
          </w:r>
          <w:r w:rsidRPr="00317128">
            <w:rPr>
              <w:color w:val="000000"/>
            </w:rPr>
            <w:t xml:space="preserve"> 632 allows the Lower Colorado River Authority (LCRA) to help connect rural Texans to critically needed broadband services by authorizing LCRA to build broadband infrastructure and facilitate broadband connectivity on its electric transmission system.</w:t>
          </w:r>
        </w:p>
        <w:p w:rsidR="006A6A61" w:rsidRPr="00317128" w:rsidRDefault="006A6A61" w:rsidP="006A6A61">
          <w:pPr>
            <w:pStyle w:val="NormalWeb"/>
            <w:spacing w:before="0" w:beforeAutospacing="0" w:after="0" w:afterAutospacing="0"/>
            <w:jc w:val="both"/>
            <w:divId w:val="404650925"/>
            <w:rPr>
              <w:color w:val="000000"/>
            </w:rPr>
          </w:pPr>
        </w:p>
        <w:p w:rsidR="006A6A61" w:rsidRDefault="006A6A61" w:rsidP="006A6A61">
          <w:pPr>
            <w:pStyle w:val="NormalWeb"/>
            <w:spacing w:before="0" w:beforeAutospacing="0" w:after="0" w:afterAutospacing="0"/>
            <w:jc w:val="both"/>
            <w:divId w:val="404650925"/>
            <w:rPr>
              <w:color w:val="000000"/>
            </w:rPr>
          </w:pPr>
          <w:r w:rsidRPr="00317128">
            <w:rPr>
              <w:color w:val="000000"/>
            </w:rPr>
            <w:t>Advanced tel</w:t>
          </w:r>
          <w:r>
            <w:rPr>
              <w:color w:val="000000"/>
            </w:rPr>
            <w:t>ecommunications capability and I</w:t>
          </w:r>
          <w:r w:rsidRPr="00317128">
            <w:rPr>
              <w:color w:val="000000"/>
            </w:rPr>
            <w:t xml:space="preserve">nternet access are not services that LCRA currently provides. However, LCRA is uniquely situated to help improve access to broadband, especially in rural communities across Texas. LCRA could help connect rural Texans to broadband services by taking advantage of its existing and planned infrastructure to provide broadband connectivity. </w:t>
          </w:r>
        </w:p>
        <w:p w:rsidR="006A6A61" w:rsidRPr="00317128" w:rsidRDefault="006A6A61" w:rsidP="006A6A61">
          <w:pPr>
            <w:pStyle w:val="NormalWeb"/>
            <w:spacing w:before="0" w:beforeAutospacing="0" w:after="0" w:afterAutospacing="0"/>
            <w:jc w:val="both"/>
            <w:divId w:val="404650925"/>
            <w:rPr>
              <w:color w:val="000000"/>
            </w:rPr>
          </w:pPr>
        </w:p>
        <w:p w:rsidR="006A6A61" w:rsidRDefault="006A6A61" w:rsidP="006A6A61">
          <w:pPr>
            <w:pStyle w:val="NormalWeb"/>
            <w:spacing w:before="0" w:beforeAutospacing="0" w:after="0" w:afterAutospacing="0"/>
            <w:jc w:val="both"/>
            <w:divId w:val="404650925"/>
            <w:rPr>
              <w:color w:val="000000"/>
            </w:rPr>
          </w:pPr>
          <w:r w:rsidRPr="00317128">
            <w:rPr>
              <w:color w:val="000000"/>
            </w:rPr>
            <w:t>Under this bill, LCRA will be able to repurpose its fiber optic transmission lines for the purpose of providing broadband services for contracted entities to connect to. LCRA will be providing the broadband highway, serving as the middle mile role to which retail providers will connect and serve as the last mile role in providing services to end customers.</w:t>
          </w:r>
        </w:p>
        <w:p w:rsidR="006A6A61" w:rsidRPr="00317128" w:rsidRDefault="006A6A61" w:rsidP="006A6A61">
          <w:pPr>
            <w:pStyle w:val="NormalWeb"/>
            <w:spacing w:before="0" w:beforeAutospacing="0" w:after="0" w:afterAutospacing="0"/>
            <w:jc w:val="both"/>
            <w:divId w:val="404650925"/>
            <w:rPr>
              <w:color w:val="000000"/>
            </w:rPr>
          </w:pPr>
        </w:p>
        <w:p w:rsidR="006A6A61" w:rsidRPr="00317128" w:rsidRDefault="006A6A61" w:rsidP="006A6A61">
          <w:pPr>
            <w:pStyle w:val="NormalWeb"/>
            <w:spacing w:before="0" w:beforeAutospacing="0" w:after="0" w:afterAutospacing="0"/>
            <w:jc w:val="both"/>
            <w:divId w:val="404650925"/>
            <w:rPr>
              <w:color w:val="000000"/>
            </w:rPr>
          </w:pPr>
          <w:r w:rsidRPr="00317128">
            <w:rPr>
              <w:color w:val="000000"/>
            </w:rPr>
            <w:t>S</w:t>
          </w:r>
          <w:r>
            <w:rPr>
              <w:color w:val="000000"/>
            </w:rPr>
            <w:t>.</w:t>
          </w:r>
          <w:r w:rsidRPr="00317128">
            <w:rPr>
              <w:color w:val="000000"/>
            </w:rPr>
            <w:t>B</w:t>
          </w:r>
          <w:r>
            <w:rPr>
              <w:color w:val="000000"/>
            </w:rPr>
            <w:t>.</w:t>
          </w:r>
          <w:r w:rsidRPr="00317128">
            <w:rPr>
              <w:color w:val="000000"/>
            </w:rPr>
            <w:t xml:space="preserve"> 632 gives LCRA the authority to build broadband infrastructure and facilitate broadband connectivity on its transmission system. It also prohibits LCRA from providing broadband service to a retail customer or end user and clarifies in statute that LCRA will not be considered a</w:t>
          </w:r>
          <w:r>
            <w:rPr>
              <w:color w:val="000000"/>
            </w:rPr>
            <w:t xml:space="preserve"> telecommunications utility or I</w:t>
          </w:r>
          <w:r w:rsidRPr="00317128">
            <w:rPr>
              <w:color w:val="000000"/>
            </w:rPr>
            <w:t>nternet service provider.</w:t>
          </w:r>
        </w:p>
        <w:p w:rsidR="006A6A61" w:rsidRPr="00D70925" w:rsidRDefault="006A6A61" w:rsidP="006A6A61">
          <w:pPr>
            <w:spacing w:after="0" w:line="240" w:lineRule="auto"/>
            <w:jc w:val="both"/>
            <w:rPr>
              <w:rFonts w:eastAsia="Times New Roman" w:cs="Times New Roman"/>
              <w:bCs/>
              <w:szCs w:val="24"/>
            </w:rPr>
          </w:pPr>
        </w:p>
      </w:sdtContent>
    </w:sdt>
    <w:p w:rsidR="006A6A61" w:rsidRDefault="006A6A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632 </w:t>
      </w:r>
      <w:bookmarkStart w:id="1" w:name="AmendsCurrentLaw"/>
      <w:bookmarkEnd w:id="1"/>
      <w:r>
        <w:rPr>
          <w:rFonts w:cs="Times New Roman"/>
          <w:szCs w:val="24"/>
        </w:rPr>
        <w:t>amends current law relating to provision of broadband infrastructure and connectivity by the Lower Colorado River Authority.</w:t>
      </w:r>
    </w:p>
    <w:p w:rsidR="006A6A61" w:rsidRPr="00373D47" w:rsidRDefault="006A6A61" w:rsidP="000F1DF9">
      <w:pPr>
        <w:spacing w:after="0" w:line="240" w:lineRule="auto"/>
        <w:jc w:val="both"/>
        <w:rPr>
          <w:rFonts w:eastAsia="Times New Roman" w:cs="Times New Roman"/>
          <w:szCs w:val="24"/>
        </w:rPr>
      </w:pPr>
    </w:p>
    <w:p w:rsidR="006A6A61" w:rsidRPr="005C2A78" w:rsidRDefault="006A6A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BEE0C9A9034E0CA3D56A8A3890FBE6"/>
          </w:placeholder>
        </w:sdtPr>
        <w:sdtContent>
          <w:r>
            <w:rPr>
              <w:rFonts w:eastAsia="Times New Roman" w:cs="Times New Roman"/>
              <w:b/>
              <w:szCs w:val="24"/>
              <w:u w:val="single"/>
            </w:rPr>
            <w:t>RULEMAKING AUTHORITY</w:t>
          </w:r>
        </w:sdtContent>
      </w:sdt>
    </w:p>
    <w:p w:rsidR="006A6A61" w:rsidRPr="006529C4" w:rsidRDefault="006A6A61" w:rsidP="00774EC7">
      <w:pPr>
        <w:spacing w:after="0" w:line="240" w:lineRule="auto"/>
        <w:jc w:val="both"/>
        <w:rPr>
          <w:rFonts w:cs="Times New Roman"/>
          <w:szCs w:val="24"/>
        </w:rPr>
      </w:pPr>
    </w:p>
    <w:p w:rsidR="006A6A61" w:rsidRPr="006529C4" w:rsidRDefault="006A6A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6A61" w:rsidRPr="006529C4" w:rsidRDefault="006A6A61" w:rsidP="00774EC7">
      <w:pPr>
        <w:spacing w:after="0" w:line="240" w:lineRule="auto"/>
        <w:jc w:val="both"/>
        <w:rPr>
          <w:rFonts w:cs="Times New Roman"/>
          <w:szCs w:val="24"/>
        </w:rPr>
      </w:pPr>
    </w:p>
    <w:p w:rsidR="006A6A61" w:rsidRPr="005C2A78" w:rsidRDefault="006A6A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38E13D08164F49A1020A65CBA99241"/>
          </w:placeholder>
        </w:sdtPr>
        <w:sdtContent>
          <w:r>
            <w:rPr>
              <w:rFonts w:eastAsia="Times New Roman" w:cs="Times New Roman"/>
              <w:b/>
              <w:szCs w:val="24"/>
              <w:u w:val="single"/>
            </w:rPr>
            <w:t>SECTION BY SECTION ANALYSIS</w:t>
          </w:r>
        </w:sdtContent>
      </w:sdt>
    </w:p>
    <w:p w:rsidR="006A6A61" w:rsidRPr="005C2A78" w:rsidRDefault="006A6A61" w:rsidP="000F1DF9">
      <w:pPr>
        <w:spacing w:after="0" w:line="240" w:lineRule="auto"/>
        <w:jc w:val="both"/>
        <w:rPr>
          <w:rFonts w:eastAsia="Times New Roman" w:cs="Times New Roman"/>
          <w:szCs w:val="24"/>
        </w:rPr>
      </w:pPr>
    </w:p>
    <w:p w:rsidR="006A6A61" w:rsidRDefault="006A6A61" w:rsidP="006A6A6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8503, Special District Local Laws Code, by adding Section 8503.032, as follows: </w:t>
      </w:r>
    </w:p>
    <w:p w:rsidR="006A6A61" w:rsidRDefault="006A6A61" w:rsidP="006A6A61">
      <w:pPr>
        <w:spacing w:line="240" w:lineRule="auto"/>
        <w:ind w:left="720"/>
        <w:jc w:val="both"/>
        <w:rPr>
          <w:rFonts w:eastAsia="Times New Roman" w:cs="Times New Roman"/>
          <w:szCs w:val="24"/>
        </w:rPr>
      </w:pPr>
      <w:r>
        <w:rPr>
          <w:rFonts w:eastAsia="Times New Roman" w:cs="Times New Roman"/>
          <w:szCs w:val="24"/>
        </w:rPr>
        <w:t xml:space="preserve">Sec. 8503.032. BROADBAND SERVICE INFRASTRUCTURE AND CONNECTIVITY. (a) Defines "broadband service." </w:t>
      </w:r>
    </w:p>
    <w:p w:rsidR="006A6A61" w:rsidRDefault="006A6A61" w:rsidP="006A6A61">
      <w:pPr>
        <w:spacing w:line="240" w:lineRule="auto"/>
        <w:ind w:left="1440"/>
        <w:jc w:val="both"/>
        <w:rPr>
          <w:rFonts w:eastAsia="Times New Roman" w:cs="Times New Roman"/>
          <w:szCs w:val="24"/>
        </w:rPr>
      </w:pPr>
      <w:r>
        <w:rPr>
          <w:rFonts w:eastAsia="Times New Roman" w:cs="Times New Roman"/>
          <w:szCs w:val="24"/>
        </w:rPr>
        <w:t xml:space="preserve">(b) Authorizes the Lower Colorado River Authority (LCRA) to construct infrastructure used to provide broadband service and to facilitate broadband service connectivity. </w:t>
      </w:r>
    </w:p>
    <w:p w:rsidR="006A6A61" w:rsidRDefault="006A6A61" w:rsidP="006A6A61">
      <w:pPr>
        <w:spacing w:line="240" w:lineRule="auto"/>
        <w:ind w:left="720" w:firstLine="720"/>
        <w:jc w:val="both"/>
        <w:rPr>
          <w:rFonts w:eastAsia="Times New Roman" w:cs="Times New Roman"/>
          <w:szCs w:val="24"/>
        </w:rPr>
      </w:pPr>
      <w:r>
        <w:rPr>
          <w:rFonts w:eastAsia="Times New Roman" w:cs="Times New Roman"/>
          <w:szCs w:val="24"/>
        </w:rPr>
        <w:t>(c) Prohibits LCRA from providing broadband service to a retail customer.</w:t>
      </w:r>
    </w:p>
    <w:p w:rsidR="006A6A61" w:rsidRPr="005C2A78" w:rsidRDefault="006A6A61" w:rsidP="006A6A61">
      <w:pPr>
        <w:spacing w:line="240" w:lineRule="auto"/>
        <w:ind w:left="1440"/>
        <w:jc w:val="both"/>
        <w:rPr>
          <w:rFonts w:eastAsia="Times New Roman" w:cs="Times New Roman"/>
          <w:szCs w:val="24"/>
        </w:rPr>
      </w:pPr>
      <w:r>
        <w:rPr>
          <w:rFonts w:eastAsia="Times New Roman" w:cs="Times New Roman"/>
          <w:szCs w:val="24"/>
        </w:rPr>
        <w:t xml:space="preserve">(d) Provides that, notwithstanding any other law, Subtitle C (Telecommunications Utilities), Title 2 (Public Utility Regulatory Act), Utilities Code, does not apply to LCRA. </w:t>
      </w:r>
    </w:p>
    <w:p w:rsidR="006A6A61" w:rsidRPr="005C2A78" w:rsidRDefault="006A6A61" w:rsidP="006A6A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6A6A61" w:rsidRPr="005C2A78" w:rsidRDefault="006A6A61" w:rsidP="006A6A61">
      <w:pPr>
        <w:spacing w:after="0" w:line="240" w:lineRule="auto"/>
        <w:jc w:val="both"/>
        <w:rPr>
          <w:rFonts w:eastAsia="Times New Roman" w:cs="Times New Roman"/>
          <w:szCs w:val="24"/>
        </w:rPr>
      </w:pPr>
    </w:p>
    <w:p w:rsidR="006A6A61" w:rsidRPr="00C8671F" w:rsidRDefault="006A6A61" w:rsidP="006A6A61">
      <w:pPr>
        <w:spacing w:after="0" w:line="240" w:lineRule="auto"/>
        <w:jc w:val="both"/>
        <w:rPr>
          <w:rFonts w:eastAsia="Times New Roman" w:cs="Times New Roman"/>
          <w:szCs w:val="24"/>
        </w:rPr>
      </w:pPr>
    </w:p>
    <w:sectPr w:rsidR="006A6A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AF" w:rsidRDefault="002257AF" w:rsidP="000F1DF9">
      <w:pPr>
        <w:spacing w:after="0" w:line="240" w:lineRule="auto"/>
      </w:pPr>
      <w:r>
        <w:separator/>
      </w:r>
    </w:p>
  </w:endnote>
  <w:endnote w:type="continuationSeparator" w:id="0">
    <w:p w:rsidR="002257AF" w:rsidRDefault="00225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5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6A6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6A61">
                <w:rPr>
                  <w:sz w:val="20"/>
                  <w:szCs w:val="20"/>
                </w:rPr>
                <w:t>S.B. 632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6A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5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6A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6A6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AF" w:rsidRDefault="002257AF" w:rsidP="000F1DF9">
      <w:pPr>
        <w:spacing w:after="0" w:line="240" w:lineRule="auto"/>
      </w:pPr>
      <w:r>
        <w:separator/>
      </w:r>
    </w:p>
  </w:footnote>
  <w:footnote w:type="continuationSeparator" w:id="0">
    <w:p w:rsidR="002257AF" w:rsidRDefault="002257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57A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A6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67A0"/>
  <w15:docId w15:val="{38F1D13D-CB49-49C0-B724-CA5733ED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6A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0385EE5B0349F196CB217DF0541333"/>
        <w:category>
          <w:name w:val="General"/>
          <w:gallery w:val="placeholder"/>
        </w:category>
        <w:types>
          <w:type w:val="bbPlcHdr"/>
        </w:types>
        <w:behaviors>
          <w:behavior w:val="content"/>
        </w:behaviors>
        <w:guid w:val="{E44F61AB-D1E8-4D72-80D4-039037EAFE50}"/>
      </w:docPartPr>
      <w:docPartBody>
        <w:p w:rsidR="00000000" w:rsidRDefault="00D818BB"/>
      </w:docPartBody>
    </w:docPart>
    <w:docPart>
      <w:docPartPr>
        <w:name w:val="6E0A9542C9E446DEA1513034AF474A1E"/>
        <w:category>
          <w:name w:val="General"/>
          <w:gallery w:val="placeholder"/>
        </w:category>
        <w:types>
          <w:type w:val="bbPlcHdr"/>
        </w:types>
        <w:behaviors>
          <w:behavior w:val="content"/>
        </w:behaviors>
        <w:guid w:val="{A5BB1162-7ABB-4A14-AEE8-07DD0379882E}"/>
      </w:docPartPr>
      <w:docPartBody>
        <w:p w:rsidR="00000000" w:rsidRDefault="00D818BB"/>
      </w:docPartBody>
    </w:docPart>
    <w:docPart>
      <w:docPartPr>
        <w:name w:val="736CE1A921CD415686BEEB3A165EF2E5"/>
        <w:category>
          <w:name w:val="General"/>
          <w:gallery w:val="placeholder"/>
        </w:category>
        <w:types>
          <w:type w:val="bbPlcHdr"/>
        </w:types>
        <w:behaviors>
          <w:behavior w:val="content"/>
        </w:behaviors>
        <w:guid w:val="{18A4852C-B8EC-4C3D-BA1A-6702798A6E0D}"/>
      </w:docPartPr>
      <w:docPartBody>
        <w:p w:rsidR="00000000" w:rsidRDefault="00D818BB"/>
      </w:docPartBody>
    </w:docPart>
    <w:docPart>
      <w:docPartPr>
        <w:name w:val="A90F31DAFC1542D88C285718FC57B2A9"/>
        <w:category>
          <w:name w:val="General"/>
          <w:gallery w:val="placeholder"/>
        </w:category>
        <w:types>
          <w:type w:val="bbPlcHdr"/>
        </w:types>
        <w:behaviors>
          <w:behavior w:val="content"/>
        </w:behaviors>
        <w:guid w:val="{915F9F41-49C3-4CB8-AD15-798C2F5D8446}"/>
      </w:docPartPr>
      <w:docPartBody>
        <w:p w:rsidR="00000000" w:rsidRDefault="00D818BB"/>
      </w:docPartBody>
    </w:docPart>
    <w:docPart>
      <w:docPartPr>
        <w:name w:val="B5CEDFA291694804939FBC480552D8FB"/>
        <w:category>
          <w:name w:val="General"/>
          <w:gallery w:val="placeholder"/>
        </w:category>
        <w:types>
          <w:type w:val="bbPlcHdr"/>
        </w:types>
        <w:behaviors>
          <w:behavior w:val="content"/>
        </w:behaviors>
        <w:guid w:val="{71DFCAB9-2AFE-4245-AC32-DA0043726219}"/>
      </w:docPartPr>
      <w:docPartBody>
        <w:p w:rsidR="00000000" w:rsidRDefault="00D818BB"/>
      </w:docPartBody>
    </w:docPart>
    <w:docPart>
      <w:docPartPr>
        <w:name w:val="03F64E2EB6B64B23A873744B25BE6E1F"/>
        <w:category>
          <w:name w:val="General"/>
          <w:gallery w:val="placeholder"/>
        </w:category>
        <w:types>
          <w:type w:val="bbPlcHdr"/>
        </w:types>
        <w:behaviors>
          <w:behavior w:val="content"/>
        </w:behaviors>
        <w:guid w:val="{2224A22C-0FB4-4697-B881-10C56EFF1807}"/>
      </w:docPartPr>
      <w:docPartBody>
        <w:p w:rsidR="00000000" w:rsidRDefault="00D818BB"/>
      </w:docPartBody>
    </w:docPart>
    <w:docPart>
      <w:docPartPr>
        <w:name w:val="087EEAD0FD584251B05FA010DF961B8A"/>
        <w:category>
          <w:name w:val="General"/>
          <w:gallery w:val="placeholder"/>
        </w:category>
        <w:types>
          <w:type w:val="bbPlcHdr"/>
        </w:types>
        <w:behaviors>
          <w:behavior w:val="content"/>
        </w:behaviors>
        <w:guid w:val="{998ED0DE-30E9-498A-A936-710FFDA8255A}"/>
      </w:docPartPr>
      <w:docPartBody>
        <w:p w:rsidR="00000000" w:rsidRDefault="00D818BB"/>
      </w:docPartBody>
    </w:docPart>
    <w:docPart>
      <w:docPartPr>
        <w:name w:val="C29BF779EEFB43A982212B1C00051726"/>
        <w:category>
          <w:name w:val="General"/>
          <w:gallery w:val="placeholder"/>
        </w:category>
        <w:types>
          <w:type w:val="bbPlcHdr"/>
        </w:types>
        <w:behaviors>
          <w:behavior w:val="content"/>
        </w:behaviors>
        <w:guid w:val="{FC5E1319-0EFF-4CB2-AB77-FE778B8D785B}"/>
      </w:docPartPr>
      <w:docPartBody>
        <w:p w:rsidR="00000000" w:rsidRDefault="00D818BB"/>
      </w:docPartBody>
    </w:docPart>
    <w:docPart>
      <w:docPartPr>
        <w:name w:val="65C51A11938F475F910B208897BC0F39"/>
        <w:category>
          <w:name w:val="General"/>
          <w:gallery w:val="placeholder"/>
        </w:category>
        <w:types>
          <w:type w:val="bbPlcHdr"/>
        </w:types>
        <w:behaviors>
          <w:behavior w:val="content"/>
        </w:behaviors>
        <w:guid w:val="{9EE9B7FF-8B19-4580-B77E-3E5ECFB167EC}"/>
      </w:docPartPr>
      <w:docPartBody>
        <w:p w:rsidR="00000000" w:rsidRDefault="00D818BB"/>
      </w:docPartBody>
    </w:docPart>
    <w:docPart>
      <w:docPartPr>
        <w:name w:val="62B1CD761AE348A89824BE3FF3127A5D"/>
        <w:category>
          <w:name w:val="General"/>
          <w:gallery w:val="placeholder"/>
        </w:category>
        <w:types>
          <w:type w:val="bbPlcHdr"/>
        </w:types>
        <w:behaviors>
          <w:behavior w:val="content"/>
        </w:behaviors>
        <w:guid w:val="{D335CA91-64EB-475E-9BDD-612B0114C903}"/>
      </w:docPartPr>
      <w:docPartBody>
        <w:p w:rsidR="00000000" w:rsidRDefault="00044747" w:rsidP="00044747">
          <w:pPr>
            <w:pStyle w:val="62B1CD761AE348A89824BE3FF3127A5D"/>
          </w:pPr>
          <w:r w:rsidRPr="00A30DD1">
            <w:rPr>
              <w:rStyle w:val="PlaceholderText"/>
            </w:rPr>
            <w:t>Click here to enter a date.</w:t>
          </w:r>
        </w:p>
      </w:docPartBody>
    </w:docPart>
    <w:docPart>
      <w:docPartPr>
        <w:name w:val="BEAA7025F38C4F6C898007AC40602DD6"/>
        <w:category>
          <w:name w:val="General"/>
          <w:gallery w:val="placeholder"/>
        </w:category>
        <w:types>
          <w:type w:val="bbPlcHdr"/>
        </w:types>
        <w:behaviors>
          <w:behavior w:val="content"/>
        </w:behaviors>
        <w:guid w:val="{735241C5-0774-45A0-8446-F148BA6C25B1}"/>
      </w:docPartPr>
      <w:docPartBody>
        <w:p w:rsidR="00000000" w:rsidRDefault="00D818BB"/>
      </w:docPartBody>
    </w:docPart>
    <w:docPart>
      <w:docPartPr>
        <w:name w:val="D96165FEFADC443591416087766FB49A"/>
        <w:category>
          <w:name w:val="General"/>
          <w:gallery w:val="placeholder"/>
        </w:category>
        <w:types>
          <w:type w:val="bbPlcHdr"/>
        </w:types>
        <w:behaviors>
          <w:behavior w:val="content"/>
        </w:behaviors>
        <w:guid w:val="{55355E76-408B-498D-B0A1-C9D0964AAB1D}"/>
      </w:docPartPr>
      <w:docPartBody>
        <w:p w:rsidR="00000000" w:rsidRDefault="00D818BB"/>
      </w:docPartBody>
    </w:docPart>
    <w:docPart>
      <w:docPartPr>
        <w:name w:val="1F6E36529FDE4CC4A9C20C2B3D9D45FC"/>
        <w:category>
          <w:name w:val="General"/>
          <w:gallery w:val="placeholder"/>
        </w:category>
        <w:types>
          <w:type w:val="bbPlcHdr"/>
        </w:types>
        <w:behaviors>
          <w:behavior w:val="content"/>
        </w:behaviors>
        <w:guid w:val="{4EF0F46A-FE0F-4F18-A10A-86B732488310}"/>
      </w:docPartPr>
      <w:docPartBody>
        <w:p w:rsidR="00000000" w:rsidRDefault="00044747" w:rsidP="00044747">
          <w:pPr>
            <w:pStyle w:val="1F6E36529FDE4CC4A9C20C2B3D9D45FC"/>
          </w:pPr>
          <w:r>
            <w:rPr>
              <w:rFonts w:eastAsia="Times New Roman" w:cs="Times New Roman"/>
              <w:bCs/>
              <w:szCs w:val="24"/>
            </w:rPr>
            <w:t xml:space="preserve"> </w:t>
          </w:r>
        </w:p>
      </w:docPartBody>
    </w:docPart>
    <w:docPart>
      <w:docPartPr>
        <w:name w:val="A0BEE0C9A9034E0CA3D56A8A3890FBE6"/>
        <w:category>
          <w:name w:val="General"/>
          <w:gallery w:val="placeholder"/>
        </w:category>
        <w:types>
          <w:type w:val="bbPlcHdr"/>
        </w:types>
        <w:behaviors>
          <w:behavior w:val="content"/>
        </w:behaviors>
        <w:guid w:val="{1B095049-5549-4215-A10A-8EFA78511BFE}"/>
      </w:docPartPr>
      <w:docPartBody>
        <w:p w:rsidR="00000000" w:rsidRDefault="00D818BB"/>
      </w:docPartBody>
    </w:docPart>
    <w:docPart>
      <w:docPartPr>
        <w:name w:val="6F38E13D08164F49A1020A65CBA99241"/>
        <w:category>
          <w:name w:val="General"/>
          <w:gallery w:val="placeholder"/>
        </w:category>
        <w:types>
          <w:type w:val="bbPlcHdr"/>
        </w:types>
        <w:behaviors>
          <w:behavior w:val="content"/>
        </w:behaviors>
        <w:guid w:val="{63AC6506-E8CC-416F-954D-9AC4563DFA61}"/>
      </w:docPartPr>
      <w:docPartBody>
        <w:p w:rsidR="00000000" w:rsidRDefault="00D81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747"/>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18B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7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B1CD761AE348A89824BE3FF3127A5D">
    <w:name w:val="62B1CD761AE348A89824BE3FF3127A5D"/>
    <w:rsid w:val="00044747"/>
    <w:pPr>
      <w:spacing w:after="160" w:line="259" w:lineRule="auto"/>
    </w:pPr>
  </w:style>
  <w:style w:type="paragraph" w:customStyle="1" w:styleId="1F6E36529FDE4CC4A9C20C2B3D9D45FC">
    <w:name w:val="1F6E36529FDE4CC4A9C20C2B3D9D45FC"/>
    <w:rsid w:val="000447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B4F26E-93B7-415E-A55B-85FD6CB8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379</Words>
  <Characters>2162</Characters>
  <Application>Microsoft Office Word</Application>
  <DocSecurity>0</DocSecurity>
  <Lines>18</Lines>
  <Paragraphs>5</Paragraphs>
  <ScaleCrop>false</ScaleCrop>
  <Company>Texas Legislative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2021-03-16T15:14:00Z</dcterms:modified>
</cp:coreProperties>
</file>

<file path=docProps/custom.xml><?xml version="1.0" encoding="utf-8"?>
<op:Properties xmlns:vt="http://schemas.openxmlformats.org/officeDocument/2006/docPropsVTypes" xmlns:op="http://schemas.openxmlformats.org/officeDocument/2006/custom-properties"/>
</file>