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B1618" w14:paraId="502D995D" w14:textId="77777777" w:rsidTr="00345119">
        <w:tc>
          <w:tcPr>
            <w:tcW w:w="9576" w:type="dxa"/>
            <w:noWrap/>
          </w:tcPr>
          <w:p w14:paraId="21EB050D" w14:textId="77777777" w:rsidR="008423E4" w:rsidRPr="0022177D" w:rsidRDefault="000B210C" w:rsidP="00407946">
            <w:pPr>
              <w:pStyle w:val="Heading1"/>
            </w:pPr>
            <w:bookmarkStart w:id="0" w:name="_GoBack"/>
            <w:bookmarkEnd w:id="0"/>
            <w:r w:rsidRPr="00631897">
              <w:t>BILL ANALYSIS</w:t>
            </w:r>
          </w:p>
        </w:tc>
      </w:tr>
    </w:tbl>
    <w:p w14:paraId="0061763B" w14:textId="77777777" w:rsidR="008423E4" w:rsidRPr="0022177D" w:rsidRDefault="008423E4" w:rsidP="00407946">
      <w:pPr>
        <w:jc w:val="center"/>
      </w:pPr>
    </w:p>
    <w:p w14:paraId="3601690F" w14:textId="77777777" w:rsidR="008423E4" w:rsidRPr="00B31F0E" w:rsidRDefault="008423E4" w:rsidP="00407946"/>
    <w:p w14:paraId="6F28440E" w14:textId="77777777" w:rsidR="008423E4" w:rsidRPr="00742794" w:rsidRDefault="008423E4" w:rsidP="00407946">
      <w:pPr>
        <w:tabs>
          <w:tab w:val="right" w:pos="9360"/>
        </w:tabs>
      </w:pPr>
    </w:p>
    <w:tbl>
      <w:tblPr>
        <w:tblW w:w="0" w:type="auto"/>
        <w:tblLayout w:type="fixed"/>
        <w:tblLook w:val="01E0" w:firstRow="1" w:lastRow="1" w:firstColumn="1" w:lastColumn="1" w:noHBand="0" w:noVBand="0"/>
      </w:tblPr>
      <w:tblGrid>
        <w:gridCol w:w="9576"/>
      </w:tblGrid>
      <w:tr w:rsidR="005B1618" w14:paraId="6AF5D7CC" w14:textId="77777777" w:rsidTr="00345119">
        <w:tc>
          <w:tcPr>
            <w:tcW w:w="9576" w:type="dxa"/>
          </w:tcPr>
          <w:p w14:paraId="76C7D2FB" w14:textId="4D7E91F1" w:rsidR="008423E4" w:rsidRPr="00861995" w:rsidRDefault="000B210C" w:rsidP="00407946">
            <w:pPr>
              <w:jc w:val="right"/>
            </w:pPr>
            <w:r>
              <w:t>S.B. 633</w:t>
            </w:r>
          </w:p>
        </w:tc>
      </w:tr>
      <w:tr w:rsidR="005B1618" w14:paraId="5565274A" w14:textId="77777777" w:rsidTr="00345119">
        <w:tc>
          <w:tcPr>
            <w:tcW w:w="9576" w:type="dxa"/>
          </w:tcPr>
          <w:p w14:paraId="7464AD9C" w14:textId="0E893858" w:rsidR="008423E4" w:rsidRPr="00861995" w:rsidRDefault="000B210C" w:rsidP="00407946">
            <w:pPr>
              <w:jc w:val="right"/>
            </w:pPr>
            <w:r>
              <w:t xml:space="preserve">By: </w:t>
            </w:r>
            <w:r w:rsidR="002F7E2C">
              <w:t>Blanco</w:t>
            </w:r>
          </w:p>
        </w:tc>
      </w:tr>
      <w:tr w:rsidR="005B1618" w14:paraId="57F5A8BC" w14:textId="77777777" w:rsidTr="00345119">
        <w:tc>
          <w:tcPr>
            <w:tcW w:w="9576" w:type="dxa"/>
          </w:tcPr>
          <w:p w14:paraId="24A13832" w14:textId="53CF422D" w:rsidR="008423E4" w:rsidRPr="00861995" w:rsidRDefault="000B210C" w:rsidP="00407946">
            <w:pPr>
              <w:jc w:val="right"/>
            </w:pPr>
            <w:r>
              <w:t>Transportation</w:t>
            </w:r>
          </w:p>
        </w:tc>
      </w:tr>
      <w:tr w:rsidR="005B1618" w14:paraId="55BD5B43" w14:textId="77777777" w:rsidTr="00345119">
        <w:tc>
          <w:tcPr>
            <w:tcW w:w="9576" w:type="dxa"/>
          </w:tcPr>
          <w:p w14:paraId="06571495" w14:textId="37564FA9" w:rsidR="008423E4" w:rsidRDefault="000B210C" w:rsidP="00407946">
            <w:pPr>
              <w:jc w:val="right"/>
            </w:pPr>
            <w:r>
              <w:t>Committee Report (Unamended)</w:t>
            </w:r>
          </w:p>
        </w:tc>
      </w:tr>
    </w:tbl>
    <w:p w14:paraId="5C630FF3" w14:textId="77777777" w:rsidR="008423E4" w:rsidRDefault="008423E4" w:rsidP="00407946">
      <w:pPr>
        <w:tabs>
          <w:tab w:val="right" w:pos="9360"/>
        </w:tabs>
      </w:pPr>
    </w:p>
    <w:p w14:paraId="5F67CBB8" w14:textId="77777777" w:rsidR="008423E4" w:rsidRDefault="008423E4" w:rsidP="00407946"/>
    <w:p w14:paraId="2BFF4802" w14:textId="77777777" w:rsidR="008423E4" w:rsidRDefault="008423E4" w:rsidP="00407946"/>
    <w:tbl>
      <w:tblPr>
        <w:tblW w:w="0" w:type="auto"/>
        <w:tblCellMar>
          <w:left w:w="115" w:type="dxa"/>
          <w:right w:w="115" w:type="dxa"/>
        </w:tblCellMar>
        <w:tblLook w:val="01E0" w:firstRow="1" w:lastRow="1" w:firstColumn="1" w:lastColumn="1" w:noHBand="0" w:noVBand="0"/>
      </w:tblPr>
      <w:tblGrid>
        <w:gridCol w:w="9360"/>
      </w:tblGrid>
      <w:tr w:rsidR="005B1618" w14:paraId="71E31E8A" w14:textId="77777777" w:rsidTr="00345119">
        <w:tc>
          <w:tcPr>
            <w:tcW w:w="9576" w:type="dxa"/>
          </w:tcPr>
          <w:p w14:paraId="7B7A395C" w14:textId="77777777" w:rsidR="008423E4" w:rsidRPr="00A8133F" w:rsidRDefault="000B210C" w:rsidP="00407946">
            <w:pPr>
              <w:rPr>
                <w:b/>
              </w:rPr>
            </w:pPr>
            <w:r w:rsidRPr="009C1E9A">
              <w:rPr>
                <w:b/>
                <w:u w:val="single"/>
              </w:rPr>
              <w:t>BACKGROUND AND PURPOSE</w:t>
            </w:r>
            <w:r>
              <w:rPr>
                <w:b/>
              </w:rPr>
              <w:t xml:space="preserve"> </w:t>
            </w:r>
          </w:p>
          <w:p w14:paraId="1AF766F3" w14:textId="77777777" w:rsidR="008423E4" w:rsidRDefault="008423E4" w:rsidP="00407946"/>
          <w:p w14:paraId="5473A271" w14:textId="34CE631E" w:rsidR="008423E4" w:rsidRDefault="000B210C" w:rsidP="00407946">
            <w:pPr>
              <w:pStyle w:val="Header"/>
              <w:jc w:val="both"/>
            </w:pPr>
            <w:r>
              <w:t>There have been calls from across the state to further recognize the Davis Mountains located in Jeff Davis County</w:t>
            </w:r>
            <w:r w:rsidR="00160515">
              <w:t xml:space="preserve"> in hopes of attracting more visitors to this picturesque area of West Texas. </w:t>
            </w:r>
            <w:r w:rsidR="00EA5FC9">
              <w:t>S.B. 633</w:t>
            </w:r>
            <w:r w:rsidR="00160515">
              <w:t xml:space="preserve"> seeks</w:t>
            </w:r>
            <w:r>
              <w:t xml:space="preserve"> </w:t>
            </w:r>
            <w:r w:rsidR="00160515">
              <w:t>to provide this recognition by designating certain portions of state highways near the mountains as the Davis Mountains Scenic Loop Highway and by marketing the route as a Texas historic highway.</w:t>
            </w:r>
          </w:p>
          <w:p w14:paraId="351B42EC" w14:textId="14E947C9" w:rsidR="00656347" w:rsidRPr="00E26B13" w:rsidRDefault="00656347" w:rsidP="00407946">
            <w:pPr>
              <w:pStyle w:val="Header"/>
              <w:jc w:val="both"/>
              <w:rPr>
                <w:b/>
              </w:rPr>
            </w:pPr>
          </w:p>
        </w:tc>
      </w:tr>
      <w:tr w:rsidR="005B1618" w14:paraId="340C3D23" w14:textId="77777777" w:rsidTr="00345119">
        <w:tc>
          <w:tcPr>
            <w:tcW w:w="9576" w:type="dxa"/>
          </w:tcPr>
          <w:p w14:paraId="311786ED" w14:textId="77777777" w:rsidR="0017725B" w:rsidRDefault="000B210C" w:rsidP="00407946">
            <w:pPr>
              <w:rPr>
                <w:b/>
                <w:u w:val="single"/>
              </w:rPr>
            </w:pPr>
            <w:r>
              <w:rPr>
                <w:b/>
                <w:u w:val="single"/>
              </w:rPr>
              <w:t>CRIMINAL JUSTICE IMPACT</w:t>
            </w:r>
          </w:p>
          <w:p w14:paraId="6E9FF010" w14:textId="77777777" w:rsidR="0017725B" w:rsidRDefault="0017725B" w:rsidP="00407946">
            <w:pPr>
              <w:rPr>
                <w:b/>
                <w:u w:val="single"/>
              </w:rPr>
            </w:pPr>
          </w:p>
          <w:p w14:paraId="73574717" w14:textId="77777777" w:rsidR="0017725B" w:rsidRDefault="000B210C" w:rsidP="00407946">
            <w:pPr>
              <w:jc w:val="both"/>
            </w:pPr>
            <w:r>
              <w:t>It is the committee's opinion that this bill does not expressly create a criminal offense, increase the punishment for an existing criminal offense or category of offenses, or change the eligibili</w:t>
            </w:r>
            <w:r>
              <w:t>ty of a person for community supervision, parole, or mandatory supervision.</w:t>
            </w:r>
          </w:p>
          <w:p w14:paraId="08C977F9" w14:textId="7385E962" w:rsidR="00656347" w:rsidRPr="00085A26" w:rsidRDefault="00656347" w:rsidP="00407946">
            <w:pPr>
              <w:jc w:val="both"/>
            </w:pPr>
          </w:p>
        </w:tc>
      </w:tr>
      <w:tr w:rsidR="005B1618" w14:paraId="29F1A7F7" w14:textId="77777777" w:rsidTr="00345119">
        <w:tc>
          <w:tcPr>
            <w:tcW w:w="9576" w:type="dxa"/>
          </w:tcPr>
          <w:p w14:paraId="54922B99" w14:textId="77777777" w:rsidR="008423E4" w:rsidRPr="00A8133F" w:rsidRDefault="000B210C" w:rsidP="00407946">
            <w:pPr>
              <w:rPr>
                <w:b/>
              </w:rPr>
            </w:pPr>
            <w:r w:rsidRPr="009C1E9A">
              <w:rPr>
                <w:b/>
                <w:u w:val="single"/>
              </w:rPr>
              <w:t>RULEMAKING AUTHORITY</w:t>
            </w:r>
            <w:r>
              <w:rPr>
                <w:b/>
              </w:rPr>
              <w:t xml:space="preserve"> </w:t>
            </w:r>
          </w:p>
          <w:p w14:paraId="069F7C27" w14:textId="77777777" w:rsidR="008423E4" w:rsidRDefault="008423E4" w:rsidP="00407946"/>
          <w:p w14:paraId="3F2452BF" w14:textId="77777777" w:rsidR="008423E4" w:rsidRDefault="000B210C" w:rsidP="00407946">
            <w:pPr>
              <w:pStyle w:val="Header"/>
              <w:tabs>
                <w:tab w:val="clear" w:pos="4320"/>
                <w:tab w:val="clear" w:pos="8640"/>
              </w:tabs>
              <w:jc w:val="both"/>
            </w:pPr>
            <w:r>
              <w:t>It is the committee's opinion that this bill does not expressly grant any additional rulemaking authority to a state officer, department, agency, or instit</w:t>
            </w:r>
            <w:r>
              <w:t>ution.</w:t>
            </w:r>
          </w:p>
          <w:p w14:paraId="2F6AA967" w14:textId="143B39C7" w:rsidR="00656347" w:rsidRPr="00085A26" w:rsidRDefault="00656347" w:rsidP="00407946">
            <w:pPr>
              <w:pStyle w:val="Header"/>
              <w:tabs>
                <w:tab w:val="clear" w:pos="4320"/>
                <w:tab w:val="clear" w:pos="8640"/>
              </w:tabs>
              <w:jc w:val="both"/>
            </w:pPr>
          </w:p>
        </w:tc>
      </w:tr>
      <w:tr w:rsidR="005B1618" w14:paraId="08397597" w14:textId="77777777" w:rsidTr="00345119">
        <w:tc>
          <w:tcPr>
            <w:tcW w:w="9576" w:type="dxa"/>
          </w:tcPr>
          <w:p w14:paraId="36C57683" w14:textId="77777777" w:rsidR="008423E4" w:rsidRPr="00A8133F" w:rsidRDefault="000B210C" w:rsidP="00407946">
            <w:pPr>
              <w:rPr>
                <w:b/>
              </w:rPr>
            </w:pPr>
            <w:r w:rsidRPr="009C1E9A">
              <w:rPr>
                <w:b/>
                <w:u w:val="single"/>
              </w:rPr>
              <w:t>ANALYSIS</w:t>
            </w:r>
            <w:r>
              <w:rPr>
                <w:b/>
              </w:rPr>
              <w:t xml:space="preserve"> </w:t>
            </w:r>
          </w:p>
          <w:p w14:paraId="506059E1" w14:textId="77777777" w:rsidR="008423E4" w:rsidRDefault="008423E4" w:rsidP="00407946"/>
          <w:p w14:paraId="0322C18A" w14:textId="6CBD5042" w:rsidR="008423E4" w:rsidRDefault="000B210C" w:rsidP="00407946">
            <w:pPr>
              <w:pStyle w:val="Header"/>
              <w:jc w:val="both"/>
            </w:pPr>
            <w:r>
              <w:t>S.B. 633</w:t>
            </w:r>
            <w:r w:rsidR="003A49D7">
              <w:t xml:space="preserve"> amends the </w:t>
            </w:r>
            <w:r w:rsidR="00C51D14">
              <w:t xml:space="preserve">Government </w:t>
            </w:r>
            <w:r w:rsidR="003A49D7">
              <w:t xml:space="preserve">Code to </w:t>
            </w:r>
            <w:r w:rsidR="00FC5D01">
              <w:t xml:space="preserve">require the Texas Historical Commission </w:t>
            </w:r>
            <w:r w:rsidR="00F54EB5">
              <w:t>to cooperate</w:t>
            </w:r>
            <w:r w:rsidR="00FC5D01" w:rsidRPr="00FC5D01">
              <w:t xml:space="preserve"> with the Texas Department of Transportation</w:t>
            </w:r>
            <w:r w:rsidR="00FC5D01">
              <w:t xml:space="preserve"> (TxDOT)</w:t>
            </w:r>
            <w:r w:rsidR="00FC5D01" w:rsidRPr="00FC5D01">
              <w:t xml:space="preserve"> to designate, interpret, and market</w:t>
            </w:r>
            <w:r w:rsidR="00FC5D01">
              <w:t xml:space="preserve"> the route formed by State Highway 166 and the portion of State Highway 118 between Fort Davis and its intersection with State Highway 166 as the </w:t>
            </w:r>
            <w:r w:rsidR="00FC5D01" w:rsidRPr="00FC5D01">
              <w:t>Davis Mountains Scenic Loop Highway and a Texas historic highway</w:t>
            </w:r>
            <w:r w:rsidR="00085A26">
              <w:t xml:space="preserve">. The bill authorizes </w:t>
            </w:r>
            <w:r w:rsidR="00656347">
              <w:t xml:space="preserve">the commission </w:t>
            </w:r>
            <w:r w:rsidR="00FC5D01">
              <w:t>and TxDOT</w:t>
            </w:r>
            <w:r w:rsidR="00A24BEC">
              <w:t xml:space="preserve"> to </w:t>
            </w:r>
            <w:r w:rsidR="00A24BEC" w:rsidRPr="00A24BEC">
              <w:t>pursue federal funds dedicated to highway enhancement</w:t>
            </w:r>
            <w:r w:rsidR="00A24BEC">
              <w:t xml:space="preserve"> to</w:t>
            </w:r>
            <w:r w:rsidR="00A24BEC" w:rsidRPr="00A24BEC">
              <w:t xml:space="preserve"> supplement revenue available for</w:t>
            </w:r>
            <w:r w:rsidR="00A24BEC">
              <w:t xml:space="preserve"> these purposes</w:t>
            </w:r>
            <w:r w:rsidR="00680D62">
              <w:t xml:space="preserve"> </w:t>
            </w:r>
            <w:r w:rsidR="00072694">
              <w:t xml:space="preserve">but prohibits the designation as a Texas historic highway from being construed as a federal designation under the </w:t>
            </w:r>
            <w:r w:rsidR="00226232">
              <w:t xml:space="preserve">federal </w:t>
            </w:r>
            <w:r w:rsidR="00072694">
              <w:t xml:space="preserve">National Historic Preservation Act. The bill </w:t>
            </w:r>
            <w:r w:rsidR="00EA6F28">
              <w:t>establishes that</w:t>
            </w:r>
            <w:r w:rsidR="00680D62" w:rsidRPr="00680D62">
              <w:t xml:space="preserve"> TxDOT</w:t>
            </w:r>
            <w:r w:rsidR="00EA6F28">
              <w:t xml:space="preserve"> is not required</w:t>
            </w:r>
            <w:r w:rsidR="00072694">
              <w:t xml:space="preserve"> </w:t>
            </w:r>
            <w:r w:rsidR="00680D62" w:rsidRPr="00680D62">
              <w:t xml:space="preserve">to design, construct, </w:t>
            </w:r>
            <w:r w:rsidR="00072694">
              <w:t>or</w:t>
            </w:r>
            <w:r w:rsidR="00072694" w:rsidRPr="00680D62">
              <w:t xml:space="preserve"> </w:t>
            </w:r>
            <w:r w:rsidR="00680D62" w:rsidRPr="00680D62">
              <w:t>ere</w:t>
            </w:r>
            <w:r w:rsidR="00680D62">
              <w:t xml:space="preserve">ct a marker for the </w:t>
            </w:r>
            <w:r w:rsidR="00072694">
              <w:t>route unless a grant or donation of funds is made to TxDOT to cover the cost of the design, construction, and erection of the marker. The bill requires money received to cover the cost of the marker to be deposited to the credit of the state highway fund.</w:t>
            </w:r>
          </w:p>
          <w:p w14:paraId="1B64E1DC" w14:textId="04210E00" w:rsidR="00F54EB5" w:rsidRPr="00085A26" w:rsidRDefault="00F54EB5" w:rsidP="00407946">
            <w:pPr>
              <w:pStyle w:val="Header"/>
              <w:jc w:val="both"/>
            </w:pPr>
          </w:p>
        </w:tc>
      </w:tr>
      <w:tr w:rsidR="005B1618" w14:paraId="4E87A4EA" w14:textId="77777777" w:rsidTr="00345119">
        <w:tc>
          <w:tcPr>
            <w:tcW w:w="9576" w:type="dxa"/>
          </w:tcPr>
          <w:p w14:paraId="1F60CBF8" w14:textId="77777777" w:rsidR="008423E4" w:rsidRPr="00A8133F" w:rsidRDefault="000B210C" w:rsidP="00407946">
            <w:pPr>
              <w:rPr>
                <w:b/>
              </w:rPr>
            </w:pPr>
            <w:r w:rsidRPr="009C1E9A">
              <w:rPr>
                <w:b/>
                <w:u w:val="single"/>
              </w:rPr>
              <w:t>EFFECTIVE DATE</w:t>
            </w:r>
            <w:r>
              <w:rPr>
                <w:b/>
              </w:rPr>
              <w:t xml:space="preserve"> </w:t>
            </w:r>
          </w:p>
          <w:p w14:paraId="5F7D9FB7" w14:textId="77777777" w:rsidR="008423E4" w:rsidRDefault="008423E4" w:rsidP="00407946"/>
          <w:p w14:paraId="71651947" w14:textId="77777777" w:rsidR="008423E4" w:rsidRPr="00085A26" w:rsidRDefault="000B210C" w:rsidP="00407946">
            <w:pPr>
              <w:pStyle w:val="Header"/>
              <w:tabs>
                <w:tab w:val="clear" w:pos="4320"/>
                <w:tab w:val="clear" w:pos="8640"/>
              </w:tabs>
              <w:jc w:val="both"/>
            </w:pPr>
            <w:r>
              <w:t>September 1, 2021.</w:t>
            </w:r>
          </w:p>
        </w:tc>
      </w:tr>
    </w:tbl>
    <w:p w14:paraId="44CE830B" w14:textId="77777777" w:rsidR="008423E4" w:rsidRPr="00BE0E75" w:rsidRDefault="008423E4" w:rsidP="00407946">
      <w:pPr>
        <w:jc w:val="both"/>
        <w:rPr>
          <w:rFonts w:ascii="Arial" w:hAnsi="Arial"/>
          <w:sz w:val="16"/>
          <w:szCs w:val="16"/>
        </w:rPr>
      </w:pPr>
    </w:p>
    <w:p w14:paraId="41861543" w14:textId="77777777" w:rsidR="004108C3" w:rsidRPr="008423E4" w:rsidRDefault="004108C3" w:rsidP="00407946"/>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7825F" w14:textId="77777777" w:rsidR="00000000" w:rsidRDefault="000B210C">
      <w:r>
        <w:separator/>
      </w:r>
    </w:p>
  </w:endnote>
  <w:endnote w:type="continuationSeparator" w:id="0">
    <w:p w14:paraId="3B1534B2" w14:textId="77777777" w:rsidR="00000000" w:rsidRDefault="000B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79F7A"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B1618" w14:paraId="03D1689C" w14:textId="77777777" w:rsidTr="009C1E9A">
      <w:trPr>
        <w:cantSplit/>
      </w:trPr>
      <w:tc>
        <w:tcPr>
          <w:tcW w:w="0" w:type="pct"/>
        </w:tcPr>
        <w:p w14:paraId="68F8A70C" w14:textId="77777777" w:rsidR="00137D90" w:rsidRDefault="00137D90" w:rsidP="009C1E9A">
          <w:pPr>
            <w:pStyle w:val="Footer"/>
            <w:tabs>
              <w:tab w:val="clear" w:pos="8640"/>
              <w:tab w:val="right" w:pos="9360"/>
            </w:tabs>
          </w:pPr>
        </w:p>
      </w:tc>
      <w:tc>
        <w:tcPr>
          <w:tcW w:w="2395" w:type="pct"/>
        </w:tcPr>
        <w:p w14:paraId="262D66C8" w14:textId="77777777" w:rsidR="00137D90" w:rsidRDefault="00137D90" w:rsidP="009C1E9A">
          <w:pPr>
            <w:pStyle w:val="Footer"/>
            <w:tabs>
              <w:tab w:val="clear" w:pos="8640"/>
              <w:tab w:val="right" w:pos="9360"/>
            </w:tabs>
          </w:pPr>
        </w:p>
        <w:p w14:paraId="36CCBDF4" w14:textId="77777777" w:rsidR="001A4310" w:rsidRDefault="001A4310" w:rsidP="009C1E9A">
          <w:pPr>
            <w:pStyle w:val="Footer"/>
            <w:tabs>
              <w:tab w:val="clear" w:pos="8640"/>
              <w:tab w:val="right" w:pos="9360"/>
            </w:tabs>
          </w:pPr>
        </w:p>
        <w:p w14:paraId="67A0156D" w14:textId="77777777" w:rsidR="00137D90" w:rsidRDefault="00137D90" w:rsidP="009C1E9A">
          <w:pPr>
            <w:pStyle w:val="Footer"/>
            <w:tabs>
              <w:tab w:val="clear" w:pos="8640"/>
              <w:tab w:val="right" w:pos="9360"/>
            </w:tabs>
          </w:pPr>
        </w:p>
      </w:tc>
      <w:tc>
        <w:tcPr>
          <w:tcW w:w="2453" w:type="pct"/>
        </w:tcPr>
        <w:p w14:paraId="0362E3FF" w14:textId="77777777" w:rsidR="00137D90" w:rsidRDefault="00137D90" w:rsidP="009C1E9A">
          <w:pPr>
            <w:pStyle w:val="Footer"/>
            <w:tabs>
              <w:tab w:val="clear" w:pos="8640"/>
              <w:tab w:val="right" w:pos="9360"/>
            </w:tabs>
            <w:jc w:val="right"/>
          </w:pPr>
        </w:p>
      </w:tc>
    </w:tr>
    <w:tr w:rsidR="005B1618" w14:paraId="7D4B6346" w14:textId="77777777" w:rsidTr="009C1E9A">
      <w:trPr>
        <w:cantSplit/>
      </w:trPr>
      <w:tc>
        <w:tcPr>
          <w:tcW w:w="0" w:type="pct"/>
        </w:tcPr>
        <w:p w14:paraId="13A6DA47" w14:textId="77777777" w:rsidR="00EC379B" w:rsidRDefault="00EC379B" w:rsidP="009C1E9A">
          <w:pPr>
            <w:pStyle w:val="Footer"/>
            <w:tabs>
              <w:tab w:val="clear" w:pos="8640"/>
              <w:tab w:val="right" w:pos="9360"/>
            </w:tabs>
          </w:pPr>
        </w:p>
      </w:tc>
      <w:tc>
        <w:tcPr>
          <w:tcW w:w="2395" w:type="pct"/>
        </w:tcPr>
        <w:p w14:paraId="031092B7" w14:textId="5E432223" w:rsidR="00EC379B" w:rsidRPr="009C1E9A" w:rsidRDefault="000B210C" w:rsidP="009C1E9A">
          <w:pPr>
            <w:pStyle w:val="Footer"/>
            <w:tabs>
              <w:tab w:val="clear" w:pos="8640"/>
              <w:tab w:val="right" w:pos="9360"/>
            </w:tabs>
            <w:rPr>
              <w:rFonts w:ascii="Shruti" w:hAnsi="Shruti"/>
              <w:sz w:val="22"/>
            </w:rPr>
          </w:pPr>
          <w:r>
            <w:rPr>
              <w:rFonts w:ascii="Shruti" w:hAnsi="Shruti"/>
              <w:sz w:val="22"/>
            </w:rPr>
            <w:t>87R 23441</w:t>
          </w:r>
        </w:p>
      </w:tc>
      <w:tc>
        <w:tcPr>
          <w:tcW w:w="2453" w:type="pct"/>
        </w:tcPr>
        <w:p w14:paraId="2DD91D72" w14:textId="05B2AEFC" w:rsidR="00EC379B" w:rsidRDefault="000B210C" w:rsidP="009C1E9A">
          <w:pPr>
            <w:pStyle w:val="Footer"/>
            <w:tabs>
              <w:tab w:val="clear" w:pos="8640"/>
              <w:tab w:val="right" w:pos="9360"/>
            </w:tabs>
            <w:jc w:val="right"/>
          </w:pPr>
          <w:r>
            <w:fldChar w:fldCharType="begin"/>
          </w:r>
          <w:r>
            <w:instrText xml:space="preserve"> DOCPROPERTY  OTID  \* MERGEFORMAT </w:instrText>
          </w:r>
          <w:r>
            <w:fldChar w:fldCharType="separate"/>
          </w:r>
          <w:r w:rsidR="005362B0">
            <w:t>21.120.659</w:t>
          </w:r>
          <w:r>
            <w:fldChar w:fldCharType="end"/>
          </w:r>
        </w:p>
      </w:tc>
    </w:tr>
    <w:tr w:rsidR="005B1618" w14:paraId="4C0D6DDC" w14:textId="77777777" w:rsidTr="009C1E9A">
      <w:trPr>
        <w:cantSplit/>
      </w:trPr>
      <w:tc>
        <w:tcPr>
          <w:tcW w:w="0" w:type="pct"/>
        </w:tcPr>
        <w:p w14:paraId="502C6280" w14:textId="77777777" w:rsidR="00EC379B" w:rsidRDefault="00EC379B" w:rsidP="009C1E9A">
          <w:pPr>
            <w:pStyle w:val="Footer"/>
            <w:tabs>
              <w:tab w:val="clear" w:pos="4320"/>
              <w:tab w:val="clear" w:pos="8640"/>
              <w:tab w:val="left" w:pos="2865"/>
            </w:tabs>
          </w:pPr>
        </w:p>
      </w:tc>
      <w:tc>
        <w:tcPr>
          <w:tcW w:w="2395" w:type="pct"/>
        </w:tcPr>
        <w:p w14:paraId="51CB9BE5"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0B288067" w14:textId="77777777" w:rsidR="00EC379B" w:rsidRDefault="00EC379B" w:rsidP="006D504F">
          <w:pPr>
            <w:pStyle w:val="Footer"/>
            <w:rPr>
              <w:rStyle w:val="PageNumber"/>
            </w:rPr>
          </w:pPr>
        </w:p>
        <w:p w14:paraId="2BD2AB96" w14:textId="77777777" w:rsidR="00EC379B" w:rsidRDefault="00EC379B" w:rsidP="009C1E9A">
          <w:pPr>
            <w:pStyle w:val="Footer"/>
            <w:tabs>
              <w:tab w:val="clear" w:pos="8640"/>
              <w:tab w:val="right" w:pos="9360"/>
            </w:tabs>
            <w:jc w:val="right"/>
          </w:pPr>
        </w:p>
      </w:tc>
    </w:tr>
    <w:tr w:rsidR="005B1618" w14:paraId="6ED70575" w14:textId="77777777" w:rsidTr="009C1E9A">
      <w:trPr>
        <w:cantSplit/>
        <w:trHeight w:val="323"/>
      </w:trPr>
      <w:tc>
        <w:tcPr>
          <w:tcW w:w="0" w:type="pct"/>
          <w:gridSpan w:val="3"/>
        </w:tcPr>
        <w:p w14:paraId="3A3C7EFE" w14:textId="6CF1E0BF" w:rsidR="00EC379B" w:rsidRDefault="000B210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07946">
            <w:rPr>
              <w:rStyle w:val="PageNumber"/>
              <w:noProof/>
            </w:rPr>
            <w:t>1</w:t>
          </w:r>
          <w:r>
            <w:rPr>
              <w:rStyle w:val="PageNumber"/>
            </w:rPr>
            <w:fldChar w:fldCharType="end"/>
          </w:r>
        </w:p>
        <w:p w14:paraId="3DE0A998" w14:textId="77777777" w:rsidR="00EC379B" w:rsidRDefault="00EC379B" w:rsidP="009C1E9A">
          <w:pPr>
            <w:pStyle w:val="Footer"/>
            <w:tabs>
              <w:tab w:val="clear" w:pos="8640"/>
              <w:tab w:val="right" w:pos="9360"/>
            </w:tabs>
            <w:jc w:val="center"/>
          </w:pPr>
        </w:p>
      </w:tc>
    </w:tr>
  </w:tbl>
  <w:p w14:paraId="49F9402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DDDCA"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8FBAC" w14:textId="77777777" w:rsidR="00000000" w:rsidRDefault="000B210C">
      <w:r>
        <w:separator/>
      </w:r>
    </w:p>
  </w:footnote>
  <w:footnote w:type="continuationSeparator" w:id="0">
    <w:p w14:paraId="50E2CF43" w14:textId="77777777" w:rsidR="00000000" w:rsidRDefault="000B2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5233F"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B844D"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C5004"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9D7"/>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25C0"/>
    <w:rsid w:val="00043B84"/>
    <w:rsid w:val="0004512B"/>
    <w:rsid w:val="000463F0"/>
    <w:rsid w:val="00046BDA"/>
    <w:rsid w:val="0004762E"/>
    <w:rsid w:val="000532BD"/>
    <w:rsid w:val="00055C12"/>
    <w:rsid w:val="000608B0"/>
    <w:rsid w:val="0006104C"/>
    <w:rsid w:val="00064BF2"/>
    <w:rsid w:val="000667BA"/>
    <w:rsid w:val="000676A7"/>
    <w:rsid w:val="00072694"/>
    <w:rsid w:val="00073914"/>
    <w:rsid w:val="00074236"/>
    <w:rsid w:val="000746BD"/>
    <w:rsid w:val="00076D7D"/>
    <w:rsid w:val="00080D95"/>
    <w:rsid w:val="00085A26"/>
    <w:rsid w:val="00090E6B"/>
    <w:rsid w:val="00091B2C"/>
    <w:rsid w:val="00092ABC"/>
    <w:rsid w:val="00097AAF"/>
    <w:rsid w:val="00097D13"/>
    <w:rsid w:val="000A4893"/>
    <w:rsid w:val="000A54E0"/>
    <w:rsid w:val="000A72C4"/>
    <w:rsid w:val="000B1486"/>
    <w:rsid w:val="000B210C"/>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15"/>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6CC1"/>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26232"/>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1C14"/>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1167"/>
    <w:rsid w:val="002D305A"/>
    <w:rsid w:val="002E21B8"/>
    <w:rsid w:val="002E7DF9"/>
    <w:rsid w:val="002F097B"/>
    <w:rsid w:val="002F3111"/>
    <w:rsid w:val="002F4AEC"/>
    <w:rsid w:val="002F795D"/>
    <w:rsid w:val="002F7E2C"/>
    <w:rsid w:val="00300823"/>
    <w:rsid w:val="00300D7F"/>
    <w:rsid w:val="00301638"/>
    <w:rsid w:val="00303B0C"/>
    <w:rsid w:val="0030459C"/>
    <w:rsid w:val="00311103"/>
    <w:rsid w:val="00313DFE"/>
    <w:rsid w:val="003143B2"/>
    <w:rsid w:val="00314821"/>
    <w:rsid w:val="0031483F"/>
    <w:rsid w:val="0031741B"/>
    <w:rsid w:val="00321337"/>
    <w:rsid w:val="00321F2F"/>
    <w:rsid w:val="003237F6"/>
    <w:rsid w:val="00324077"/>
    <w:rsid w:val="0032453B"/>
    <w:rsid w:val="00324868"/>
    <w:rsid w:val="003253D9"/>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A49D7"/>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07946"/>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25D6"/>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2B0"/>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46C2"/>
    <w:rsid w:val="00595745"/>
    <w:rsid w:val="005A0E18"/>
    <w:rsid w:val="005A12A5"/>
    <w:rsid w:val="005A3790"/>
    <w:rsid w:val="005A3CCB"/>
    <w:rsid w:val="005A6D13"/>
    <w:rsid w:val="005B031F"/>
    <w:rsid w:val="005B1618"/>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6EC1"/>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6347"/>
    <w:rsid w:val="00662B77"/>
    <w:rsid w:val="00662D0E"/>
    <w:rsid w:val="00663265"/>
    <w:rsid w:val="0066345F"/>
    <w:rsid w:val="0066485B"/>
    <w:rsid w:val="0067036E"/>
    <w:rsid w:val="00671693"/>
    <w:rsid w:val="006757AA"/>
    <w:rsid w:val="00680D62"/>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3C34"/>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2004"/>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5AB4"/>
    <w:rsid w:val="009C6B08"/>
    <w:rsid w:val="009C70FC"/>
    <w:rsid w:val="009D002B"/>
    <w:rsid w:val="009D020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4BEC"/>
    <w:rsid w:val="00A26A8A"/>
    <w:rsid w:val="00A27255"/>
    <w:rsid w:val="00A32304"/>
    <w:rsid w:val="00A3420E"/>
    <w:rsid w:val="00A35D66"/>
    <w:rsid w:val="00A35F30"/>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2906"/>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1A54"/>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1D14"/>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274A"/>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5FC9"/>
    <w:rsid w:val="00EA658E"/>
    <w:rsid w:val="00EA6F28"/>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EFF"/>
    <w:rsid w:val="00F36FE0"/>
    <w:rsid w:val="00F37EA8"/>
    <w:rsid w:val="00F40B14"/>
    <w:rsid w:val="00F41186"/>
    <w:rsid w:val="00F41EEF"/>
    <w:rsid w:val="00F41FAC"/>
    <w:rsid w:val="00F423D3"/>
    <w:rsid w:val="00F44349"/>
    <w:rsid w:val="00F4569E"/>
    <w:rsid w:val="00F45AFC"/>
    <w:rsid w:val="00F462F4"/>
    <w:rsid w:val="00F50130"/>
    <w:rsid w:val="00F52402"/>
    <w:rsid w:val="00F54EB5"/>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5D01"/>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646C77-F0DB-4FB2-BB48-DDAFE1C8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85A26"/>
    <w:rPr>
      <w:sz w:val="16"/>
      <w:szCs w:val="16"/>
    </w:rPr>
  </w:style>
  <w:style w:type="paragraph" w:styleId="CommentText">
    <w:name w:val="annotation text"/>
    <w:basedOn w:val="Normal"/>
    <w:link w:val="CommentTextChar"/>
    <w:semiHidden/>
    <w:unhideWhenUsed/>
    <w:rsid w:val="00085A26"/>
    <w:rPr>
      <w:sz w:val="20"/>
      <w:szCs w:val="20"/>
    </w:rPr>
  </w:style>
  <w:style w:type="character" w:customStyle="1" w:styleId="CommentTextChar">
    <w:name w:val="Comment Text Char"/>
    <w:basedOn w:val="DefaultParagraphFont"/>
    <w:link w:val="CommentText"/>
    <w:semiHidden/>
    <w:rsid w:val="00085A26"/>
  </w:style>
  <w:style w:type="paragraph" w:styleId="CommentSubject">
    <w:name w:val="annotation subject"/>
    <w:basedOn w:val="CommentText"/>
    <w:next w:val="CommentText"/>
    <w:link w:val="CommentSubjectChar"/>
    <w:semiHidden/>
    <w:unhideWhenUsed/>
    <w:rsid w:val="00085A26"/>
    <w:rPr>
      <w:b/>
      <w:bCs/>
    </w:rPr>
  </w:style>
  <w:style w:type="character" w:customStyle="1" w:styleId="CommentSubjectChar">
    <w:name w:val="Comment Subject Char"/>
    <w:basedOn w:val="CommentTextChar"/>
    <w:link w:val="CommentSubject"/>
    <w:semiHidden/>
    <w:rsid w:val="00085A26"/>
    <w:rPr>
      <w:b/>
      <w:bCs/>
    </w:rPr>
  </w:style>
  <w:style w:type="character" w:styleId="Hyperlink">
    <w:name w:val="Hyperlink"/>
    <w:basedOn w:val="DefaultParagraphFont"/>
    <w:unhideWhenUsed/>
    <w:rsid w:val="00EA6F28"/>
    <w:rPr>
      <w:color w:val="0000FF" w:themeColor="hyperlink"/>
      <w:u w:val="single"/>
    </w:rPr>
  </w:style>
  <w:style w:type="character" w:styleId="FollowedHyperlink">
    <w:name w:val="FollowedHyperlink"/>
    <w:basedOn w:val="DefaultParagraphFont"/>
    <w:semiHidden/>
    <w:unhideWhenUsed/>
    <w:rsid w:val="00EA6F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1752</Characters>
  <Application>Microsoft Office Word</Application>
  <DocSecurity>4</DocSecurity>
  <Lines>49</Lines>
  <Paragraphs>15</Paragraphs>
  <ScaleCrop>false</ScaleCrop>
  <HeadingPairs>
    <vt:vector size="2" baseType="variant">
      <vt:variant>
        <vt:lpstr>Title</vt:lpstr>
      </vt:variant>
      <vt:variant>
        <vt:i4>1</vt:i4>
      </vt:variant>
    </vt:vector>
  </HeadingPairs>
  <TitlesOfParts>
    <vt:vector size="1" baseType="lpstr">
      <vt:lpstr>BA - SB00633 (Committee Report (Unamended))</vt:lpstr>
    </vt:vector>
  </TitlesOfParts>
  <Company>State of Texas</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23441</dc:subject>
  <dc:creator>State of Texas</dc:creator>
  <dc:description>SB 633 by Blanco-(H)Transportation</dc:description>
  <cp:lastModifiedBy>Stacey Nicchio</cp:lastModifiedBy>
  <cp:revision>2</cp:revision>
  <cp:lastPrinted>2003-11-26T17:21:00Z</cp:lastPrinted>
  <dcterms:created xsi:type="dcterms:W3CDTF">2021-05-05T19:57:00Z</dcterms:created>
  <dcterms:modified xsi:type="dcterms:W3CDTF">2021-05-05T19:57:00Z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21.120.659</vt:lpwstr>
  </property>
</Properties>
</file>