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B3" w:rsidRDefault="004C65B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2EC6B4A07804D708491814A5F6CDAC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65B3" w:rsidRPr="00585C31" w:rsidRDefault="004C65B3" w:rsidP="000F1DF9">
      <w:pPr>
        <w:spacing w:after="0" w:line="240" w:lineRule="auto"/>
        <w:rPr>
          <w:rFonts w:cs="Times New Roman"/>
          <w:szCs w:val="24"/>
        </w:rPr>
      </w:pPr>
    </w:p>
    <w:p w:rsidR="004C65B3" w:rsidRPr="00585C31" w:rsidRDefault="004C65B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65B3" w:rsidTr="000F1DF9">
        <w:tc>
          <w:tcPr>
            <w:tcW w:w="2718" w:type="dxa"/>
          </w:tcPr>
          <w:p w:rsidR="004C65B3" w:rsidRPr="005C2A78" w:rsidRDefault="004C65B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2B90E4C7B6A49588CA7B85BDA2D86D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65B3" w:rsidRPr="00FF6471" w:rsidRDefault="004C65B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1F8D954193746478A91FF0C6668B1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654</w:t>
                </w:r>
              </w:sdtContent>
            </w:sdt>
          </w:p>
        </w:tc>
      </w:tr>
      <w:tr w:rsidR="004C65B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74145DD2F0C49C0BE10C2A5957B3FC0"/>
            </w:placeholder>
            <w:showingPlcHdr/>
          </w:sdtPr>
          <w:sdtContent>
            <w:tc>
              <w:tcPr>
                <w:tcW w:w="2718" w:type="dxa"/>
              </w:tcPr>
              <w:p w:rsidR="004C65B3" w:rsidRPr="000F1DF9" w:rsidRDefault="004C65B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C65B3" w:rsidRPr="005C2A78" w:rsidRDefault="004C65B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5EDB83D9A264A0284B8DFF32D0A35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3F075FA9C244383A4B30741C37C14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74444F0512149C5AE0162500DA246AF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D89990627AD4BE4A63B32EAE18C0892"/>
                </w:placeholder>
                <w:showingPlcHdr/>
              </w:sdtPr>
              <w:sdtContent/>
            </w:sdt>
          </w:p>
        </w:tc>
      </w:tr>
      <w:tr w:rsidR="004C65B3" w:rsidTr="000F1DF9">
        <w:tc>
          <w:tcPr>
            <w:tcW w:w="2718" w:type="dxa"/>
          </w:tcPr>
          <w:p w:rsidR="004C65B3" w:rsidRPr="00BC7495" w:rsidRDefault="004C65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D413E600C9C43188DBC249E18A216F1"/>
            </w:placeholder>
          </w:sdtPr>
          <w:sdtContent>
            <w:tc>
              <w:tcPr>
                <w:tcW w:w="6858" w:type="dxa"/>
              </w:tcPr>
              <w:p w:rsidR="004C65B3" w:rsidRPr="00FF6471" w:rsidRDefault="004C65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C65B3" w:rsidTr="000F1DF9">
        <w:tc>
          <w:tcPr>
            <w:tcW w:w="2718" w:type="dxa"/>
          </w:tcPr>
          <w:p w:rsidR="004C65B3" w:rsidRPr="00BC7495" w:rsidRDefault="004C65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A2DEF354FC84781B91A2E5F4E6774E2"/>
            </w:placeholder>
            <w:date w:fullDate="2021-03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65B3" w:rsidRPr="00FF6471" w:rsidRDefault="004C65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3/22/2021</w:t>
                </w:r>
              </w:p>
            </w:tc>
          </w:sdtContent>
        </w:sdt>
      </w:tr>
      <w:tr w:rsidR="004C65B3" w:rsidTr="000F1DF9">
        <w:tc>
          <w:tcPr>
            <w:tcW w:w="2718" w:type="dxa"/>
          </w:tcPr>
          <w:p w:rsidR="004C65B3" w:rsidRPr="00BC7495" w:rsidRDefault="004C65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A53E1C82F1246B6A385AB8F97102AA4"/>
            </w:placeholder>
          </w:sdtPr>
          <w:sdtContent>
            <w:tc>
              <w:tcPr>
                <w:tcW w:w="6858" w:type="dxa"/>
              </w:tcPr>
              <w:p w:rsidR="004C65B3" w:rsidRPr="00FF6471" w:rsidRDefault="004C65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C65B3" w:rsidRPr="00FF6471" w:rsidRDefault="004C65B3" w:rsidP="000F1DF9">
      <w:pPr>
        <w:spacing w:after="0" w:line="240" w:lineRule="auto"/>
        <w:rPr>
          <w:rFonts w:cs="Times New Roman"/>
          <w:szCs w:val="24"/>
        </w:rPr>
      </w:pPr>
    </w:p>
    <w:p w:rsidR="004C65B3" w:rsidRPr="00FF6471" w:rsidRDefault="004C65B3" w:rsidP="000F1DF9">
      <w:pPr>
        <w:spacing w:after="0" w:line="240" w:lineRule="auto"/>
        <w:rPr>
          <w:rFonts w:cs="Times New Roman"/>
          <w:szCs w:val="24"/>
        </w:rPr>
      </w:pPr>
    </w:p>
    <w:p w:rsidR="004C65B3" w:rsidRPr="00FF6471" w:rsidRDefault="004C65B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7850D8C27E4498DB5136E792C0C32FE"/>
        </w:placeholder>
      </w:sdtPr>
      <w:sdtContent>
        <w:p w:rsidR="004C65B3" w:rsidRDefault="004C65B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D4AFB3C945E4AABA221653F6D71CBAE"/>
        </w:placeholder>
      </w:sdtPr>
      <w:sdtContent>
        <w:p w:rsidR="004C65B3" w:rsidRDefault="004C65B3" w:rsidP="00D74560">
          <w:pPr>
            <w:pStyle w:val="NormalWeb"/>
            <w:spacing w:before="0" w:beforeAutospacing="0" w:after="0" w:afterAutospacing="0"/>
            <w:jc w:val="both"/>
            <w:divId w:val="664281182"/>
            <w:rPr>
              <w:rFonts w:eastAsia="Times New Roman"/>
              <w:bCs/>
            </w:rPr>
          </w:pPr>
        </w:p>
        <w:p w:rsidR="004C65B3" w:rsidRDefault="004C65B3" w:rsidP="00D74560">
          <w:pPr>
            <w:pStyle w:val="NormalWeb"/>
            <w:spacing w:before="0" w:beforeAutospacing="0" w:after="0" w:afterAutospacing="0"/>
            <w:jc w:val="both"/>
            <w:divId w:val="664281182"/>
          </w:pPr>
          <w:r w:rsidRPr="00EC7C3C">
            <w:t>Currently, Section 501.009, Government Code</w:t>
          </w:r>
          <w:r>
            <w:t>,</w:t>
          </w:r>
          <w:r w:rsidRPr="00EC7C3C">
            <w:t xml:space="preserve"> requires the Texas Department of Criminal Justice (TDCJ) to require each warden to identify volunteer and faith-based organizations to provide programs for inmates housed in facilities operated by the TDCJ. These volunteer and faith-based groups currently provide programs in areas such as literacy and education, life skills, job skills, parent-training, drug and alcohol rehabilitation, support group, and arts and crafts.</w:t>
          </w:r>
        </w:p>
        <w:p w:rsidR="004C65B3" w:rsidRPr="00EC7C3C" w:rsidRDefault="004C65B3" w:rsidP="00D74560">
          <w:pPr>
            <w:pStyle w:val="NormalWeb"/>
            <w:spacing w:before="0" w:beforeAutospacing="0" w:after="0" w:afterAutospacing="0"/>
            <w:jc w:val="both"/>
            <w:divId w:val="664281182"/>
          </w:pPr>
        </w:p>
        <w:p w:rsidR="004C65B3" w:rsidRPr="00EC7C3C" w:rsidRDefault="004C65B3" w:rsidP="00D74560">
          <w:pPr>
            <w:pStyle w:val="NormalWeb"/>
            <w:spacing w:before="0" w:beforeAutospacing="0" w:after="0" w:afterAutospacing="0"/>
            <w:jc w:val="both"/>
            <w:divId w:val="664281182"/>
          </w:pPr>
          <w:r w:rsidRPr="00EC7C3C">
            <w:t>However, interested parties have identified inconsistent application of rules within the TDCJ system with respect to various volunteer chaplaincies, favoring some faiths over others. S</w:t>
          </w:r>
          <w:r>
            <w:t>.</w:t>
          </w:r>
          <w:r w:rsidRPr="00EC7C3C">
            <w:t>B</w:t>
          </w:r>
          <w:r>
            <w:t>.</w:t>
          </w:r>
          <w:r w:rsidRPr="00EC7C3C">
            <w:t xml:space="preserve"> 654 seeks to address these issues by implementing uniform policy that will allow equal access to all interested organizations.</w:t>
          </w:r>
        </w:p>
        <w:p w:rsidR="004C65B3" w:rsidRPr="00D70925" w:rsidRDefault="004C65B3" w:rsidP="00D7456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C65B3" w:rsidRDefault="004C65B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654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protecting the right to free exercise of religion and ensuring access to volunteer and faith-based chaplains and chaplaincy services for inmates.</w:t>
      </w:r>
    </w:p>
    <w:p w:rsidR="004C65B3" w:rsidRPr="00B059AB" w:rsidRDefault="004C65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5B3" w:rsidRPr="005C2A78" w:rsidRDefault="004C65B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BAE01A8BF9941C0AC5292B332909E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65B3" w:rsidRPr="006529C4" w:rsidRDefault="004C65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5B3" w:rsidRPr="006529C4" w:rsidRDefault="004C65B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65B3" w:rsidRPr="006529C4" w:rsidRDefault="004C65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5B3" w:rsidRPr="005C2A78" w:rsidRDefault="004C65B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D1A1C7ABF99414CBEC6E4CF8A30753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65B3" w:rsidRPr="005C2A78" w:rsidRDefault="004C65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5B3" w:rsidRPr="00B059AB" w:rsidRDefault="004C65B3" w:rsidP="00D74560">
      <w:pPr>
        <w:spacing w:after="0" w:line="240" w:lineRule="auto"/>
        <w:jc w:val="both"/>
      </w:pPr>
      <w:r w:rsidRPr="00B059AB">
        <w:rPr>
          <w:rFonts w:eastAsia="Times New Roman" w:cs="Times New Roman"/>
          <w:szCs w:val="24"/>
        </w:rPr>
        <w:t xml:space="preserve">SECTION 1. Amends </w:t>
      </w:r>
      <w:r w:rsidRPr="00B059AB">
        <w:t xml:space="preserve">Section 501.009, Government Code, as follows: </w:t>
      </w:r>
    </w:p>
    <w:p w:rsidR="004C65B3" w:rsidRPr="00B059AB" w:rsidRDefault="004C65B3" w:rsidP="00D74560">
      <w:pPr>
        <w:spacing w:after="0" w:line="240" w:lineRule="auto"/>
        <w:jc w:val="both"/>
      </w:pPr>
    </w:p>
    <w:p w:rsidR="004C65B3" w:rsidRPr="00B059AB" w:rsidRDefault="004C65B3" w:rsidP="00D74560">
      <w:pPr>
        <w:spacing w:after="0" w:line="240" w:lineRule="auto"/>
        <w:ind w:left="720"/>
        <w:jc w:val="both"/>
      </w:pPr>
      <w:r w:rsidRPr="00B059AB">
        <w:t xml:space="preserve">Sec. 501.009. </w:t>
      </w:r>
      <w:r>
        <w:t>New heading: VOLUNTEER AND FAITH-</w:t>
      </w:r>
      <w:r w:rsidRPr="00B059AB">
        <w:t>BASED ORGANIZATIONS; CHAPL</w:t>
      </w:r>
      <w:r>
        <w:t xml:space="preserve">AINS; REPORT. (a) Requires </w:t>
      </w:r>
      <w:r w:rsidRPr="00B059AB">
        <w:t xml:space="preserve">the Texas Department of Criminal Justice (TDCJ) </w:t>
      </w:r>
      <w:r>
        <w:t xml:space="preserve">to </w:t>
      </w:r>
      <w:r w:rsidRPr="00B059AB">
        <w:t xml:space="preserve">adopt a policy that requires each warden to identify volunteer and faith-based organizations and chaplains that provide programs and services for inmates housed in facilities operated by </w:t>
      </w:r>
      <w:r>
        <w:t xml:space="preserve">TDCJ. Requires that the policy </w:t>
      </w:r>
      <w:r w:rsidRPr="00B059AB">
        <w:t xml:space="preserve">require each warden to actively encourage volunteer and faith-based organizations and chaplains to provide the following programs for inmates in the warden's facility: </w:t>
      </w:r>
    </w:p>
    <w:p w:rsidR="004C65B3" w:rsidRPr="00B059AB" w:rsidRDefault="004C65B3" w:rsidP="00D74560">
      <w:pPr>
        <w:spacing w:after="0" w:line="240" w:lineRule="auto"/>
        <w:ind w:left="720"/>
        <w:jc w:val="both"/>
      </w:pPr>
    </w:p>
    <w:p w:rsidR="004C65B3" w:rsidRPr="00B059AB" w:rsidRDefault="004C65B3" w:rsidP="00D74560">
      <w:pPr>
        <w:spacing w:after="0" w:line="240" w:lineRule="auto"/>
        <w:ind w:left="2160"/>
        <w:jc w:val="both"/>
      </w:pPr>
      <w:r w:rsidRPr="00B059AB">
        <w:t>(1)</w:t>
      </w:r>
      <w:r w:rsidRPr="00B059AB">
        <w:noBreakHyphen/>
        <w:t>(7) makes no changes to these subdivisions; and</w:t>
      </w:r>
    </w:p>
    <w:p w:rsidR="004C65B3" w:rsidRPr="00B059AB" w:rsidRDefault="004C65B3" w:rsidP="00D74560">
      <w:pPr>
        <w:spacing w:after="0" w:line="240" w:lineRule="auto"/>
        <w:ind w:left="2160"/>
        <w:jc w:val="both"/>
      </w:pPr>
    </w:p>
    <w:p w:rsidR="004C65B3" w:rsidRPr="00B059AB" w:rsidRDefault="004C65B3" w:rsidP="00D74560">
      <w:pPr>
        <w:spacing w:after="0" w:line="240" w:lineRule="auto"/>
        <w:ind w:left="2160"/>
        <w:jc w:val="both"/>
      </w:pPr>
      <w:r w:rsidRPr="00B059AB">
        <w:t xml:space="preserve">(8) other programs and services determined by </w:t>
      </w:r>
      <w:r>
        <w:t>TDCJ</w:t>
      </w:r>
      <w:r w:rsidRPr="00B059AB">
        <w:t xml:space="preserve"> to aid inmates in the transition between confinement and society and to reduce incidence of recidivism among inmates.</w:t>
      </w:r>
    </w:p>
    <w:p w:rsidR="004C65B3" w:rsidRPr="00B059AB" w:rsidRDefault="004C65B3" w:rsidP="00D74560">
      <w:pPr>
        <w:spacing w:after="0" w:line="240" w:lineRule="auto"/>
        <w:ind w:left="1440"/>
        <w:jc w:val="both"/>
      </w:pPr>
    </w:p>
    <w:p w:rsidR="004C65B3" w:rsidRPr="00B059AB" w:rsidRDefault="004C65B3" w:rsidP="00D74560">
      <w:pPr>
        <w:spacing w:after="0" w:line="240" w:lineRule="auto"/>
        <w:ind w:left="1440"/>
        <w:jc w:val="both"/>
      </w:pPr>
      <w:r w:rsidRPr="00B059AB">
        <w:rPr>
          <w:rFonts w:eastAsia="Times New Roman" w:cs="Times New Roman"/>
          <w:szCs w:val="24"/>
        </w:rPr>
        <w:t xml:space="preserve">(b) Requires that the </w:t>
      </w:r>
      <w:r>
        <w:t xml:space="preserve">policy adopted by </w:t>
      </w:r>
      <w:r w:rsidRPr="00B059AB">
        <w:t>TDCJ ensure that inmates have access to the programs and services of volunteer and fait</w:t>
      </w:r>
      <w:r>
        <w:t>h-based chaplains. Requires</w:t>
      </w:r>
      <w:r w:rsidRPr="00B059AB">
        <w:t xml:space="preserve"> TDCJ </w:t>
      </w:r>
      <w:r>
        <w:t xml:space="preserve">to </w:t>
      </w:r>
      <w:r w:rsidRPr="00B059AB">
        <w:t>ensure that a volunteer or faith-based chaplain formally designated for or employed</w:t>
      </w:r>
      <w:r>
        <w:t xml:space="preserve"> by each facility is able to conduct religious services, to </w:t>
      </w:r>
      <w:r w:rsidRPr="00B059AB">
        <w:t>provide past</w:t>
      </w:r>
      <w:r>
        <w:t>oral care or spiritual guidance,</w:t>
      </w:r>
      <w:r w:rsidRPr="00B059AB">
        <w:t xml:space="preserve"> and</w:t>
      </w:r>
      <w:r>
        <w:t xml:space="preserve"> </w:t>
      </w:r>
      <w:r w:rsidRPr="00B059AB">
        <w:t xml:space="preserve">otherwise </w:t>
      </w:r>
      <w:r>
        <w:t xml:space="preserve">to </w:t>
      </w:r>
      <w:r w:rsidRPr="00B059AB">
        <w:t>support inmates in the facility who wish to receive or participate in those programs or services.</w:t>
      </w:r>
    </w:p>
    <w:p w:rsidR="004C65B3" w:rsidRPr="00B059AB" w:rsidRDefault="004C65B3" w:rsidP="00D7456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C65B3" w:rsidRPr="00B059AB" w:rsidRDefault="004C65B3" w:rsidP="00D74560">
      <w:pPr>
        <w:spacing w:after="0" w:line="240" w:lineRule="auto"/>
        <w:ind w:left="1440"/>
        <w:jc w:val="both"/>
      </w:pPr>
      <w:r w:rsidRPr="00B059AB">
        <w:rPr>
          <w:rFonts w:eastAsia="Times New Roman" w:cs="Times New Roman"/>
          <w:szCs w:val="24"/>
        </w:rPr>
        <w:t xml:space="preserve">(c) Requires that access </w:t>
      </w:r>
      <w:r w:rsidRPr="00B059AB">
        <w:t>to chaplains be reasonably facilitated to the extent that one is available and willing to minister to inmates. Requires that any limitation on inmate access to a chaplain be imposed in the least re</w:t>
      </w:r>
      <w:r>
        <w:t xml:space="preserve">strictive manner, which may not </w:t>
      </w:r>
      <w:r w:rsidRPr="00B059AB">
        <w:t>place an undue burden</w:t>
      </w:r>
      <w:r>
        <w:t xml:space="preserve"> on </w:t>
      </w:r>
      <w:r>
        <w:rPr>
          <w:rFonts w:eastAsia="Times New Roman" w:cs="Times New Roman"/>
          <w:szCs w:val="24"/>
        </w:rPr>
        <w:t>a chaplain</w:t>
      </w:r>
      <w:r w:rsidRPr="00B059AB">
        <w:rPr>
          <w:rFonts w:eastAsia="Times New Roman" w:cs="Times New Roman"/>
          <w:szCs w:val="24"/>
        </w:rPr>
        <w:t xml:space="preserve"> or</w:t>
      </w:r>
      <w:r>
        <w:t xml:space="preserve"> </w:t>
      </w:r>
      <w:r w:rsidRPr="00B059AB">
        <w:t>an inmate's free e</w:t>
      </w:r>
      <w:r>
        <w:t>xercise of religion,</w:t>
      </w:r>
      <w:r w:rsidRPr="00B059AB">
        <w:t xml:space="preserve"> or</w:t>
      </w:r>
      <w:r>
        <w:t xml:space="preserve"> </w:t>
      </w:r>
      <w:r w:rsidRPr="00B059AB">
        <w:t>endanger the safety or security of the facility.</w:t>
      </w:r>
    </w:p>
    <w:p w:rsidR="004C65B3" w:rsidRPr="00B059AB" w:rsidRDefault="004C65B3" w:rsidP="00D7456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C65B3" w:rsidRPr="00B059AB" w:rsidRDefault="004C65B3" w:rsidP="00D74560">
      <w:pPr>
        <w:spacing w:after="0" w:line="240" w:lineRule="auto"/>
        <w:ind w:left="1440"/>
        <w:jc w:val="both"/>
      </w:pPr>
      <w:r w:rsidRPr="00B059AB">
        <w:rPr>
          <w:rFonts w:eastAsia="Times New Roman" w:cs="Times New Roman"/>
          <w:szCs w:val="24"/>
        </w:rPr>
        <w:t xml:space="preserve">(d) Authorizes an </w:t>
      </w:r>
      <w:r w:rsidRPr="00B059AB">
        <w:t>inmate whose free exercise of religion has been substantially burdened by a policy adopted under this section to:</w:t>
      </w:r>
    </w:p>
    <w:p w:rsidR="004C65B3" w:rsidRPr="00B059AB" w:rsidRDefault="004C65B3" w:rsidP="00D74560">
      <w:pPr>
        <w:spacing w:after="0" w:line="240" w:lineRule="auto"/>
        <w:ind w:left="1440"/>
        <w:jc w:val="both"/>
      </w:pPr>
    </w:p>
    <w:p w:rsidR="004C65B3" w:rsidRPr="00B059AB" w:rsidRDefault="004C65B3" w:rsidP="00D74560">
      <w:pPr>
        <w:spacing w:after="0" w:line="240" w:lineRule="auto"/>
        <w:ind w:left="2160"/>
        <w:jc w:val="both"/>
      </w:pPr>
      <w:r w:rsidRPr="00B059AB">
        <w:rPr>
          <w:rFonts w:eastAsia="Times New Roman" w:cs="Times New Roman"/>
          <w:szCs w:val="24"/>
        </w:rPr>
        <w:t xml:space="preserve">(1) </w:t>
      </w:r>
      <w:r w:rsidRPr="00B059AB">
        <w:t>file a claim under an inmate grievance system, including an inmate grievance system required under Section 501.008 (Inmate Grievance System); or</w:t>
      </w:r>
    </w:p>
    <w:p w:rsidR="004C65B3" w:rsidRPr="00B059AB" w:rsidRDefault="004C65B3" w:rsidP="00D7456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C65B3" w:rsidRPr="00B059AB" w:rsidRDefault="004C65B3" w:rsidP="00D74560">
      <w:pPr>
        <w:spacing w:after="0" w:line="240" w:lineRule="auto"/>
        <w:ind w:left="2160"/>
        <w:jc w:val="both"/>
      </w:pPr>
      <w:r w:rsidRPr="00B059AB">
        <w:rPr>
          <w:rFonts w:eastAsia="Times New Roman" w:cs="Times New Roman"/>
          <w:szCs w:val="24"/>
        </w:rPr>
        <w:t xml:space="preserve">(2) </w:t>
      </w:r>
      <w:r w:rsidRPr="00B059AB">
        <w:t>pursue any other remedy as allowed by law.</w:t>
      </w:r>
    </w:p>
    <w:p w:rsidR="004C65B3" w:rsidRPr="00B059AB" w:rsidRDefault="004C65B3" w:rsidP="00D7456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C65B3" w:rsidRPr="00B059AB" w:rsidRDefault="004C65B3" w:rsidP="00D74560">
      <w:pPr>
        <w:spacing w:after="0" w:line="240" w:lineRule="auto"/>
        <w:ind w:left="1440"/>
        <w:jc w:val="both"/>
      </w:pPr>
      <w:r w:rsidRPr="00B059AB">
        <w:rPr>
          <w:rFonts w:eastAsia="Times New Roman" w:cs="Times New Roman"/>
          <w:szCs w:val="24"/>
        </w:rPr>
        <w:t xml:space="preserve">(e) </w:t>
      </w:r>
      <w:r>
        <w:rPr>
          <w:rFonts w:eastAsia="Times New Roman" w:cs="Times New Roman"/>
          <w:szCs w:val="24"/>
        </w:rPr>
        <w:t xml:space="preserve">Creates this subsection from existing text. </w:t>
      </w:r>
      <w:r w:rsidRPr="00B059AB">
        <w:rPr>
          <w:rFonts w:eastAsia="Times New Roman" w:cs="Times New Roman"/>
          <w:szCs w:val="24"/>
        </w:rPr>
        <w:t>Requires that the policy</w:t>
      </w:r>
      <w:r>
        <w:t xml:space="preserve"> adopted by </w:t>
      </w:r>
      <w:r w:rsidRPr="00B059AB">
        <w:t>TDCJ require that each warden submit a report to the Texas Board of Criminal Justice not later than December 31 of each year that includes, for the preceding fiscal year, a summary of:</w:t>
      </w:r>
    </w:p>
    <w:p w:rsidR="004C65B3" w:rsidRPr="00B059AB" w:rsidRDefault="004C65B3" w:rsidP="00D74560">
      <w:pPr>
        <w:spacing w:after="0" w:line="240" w:lineRule="auto"/>
        <w:ind w:left="1440"/>
        <w:jc w:val="both"/>
      </w:pPr>
    </w:p>
    <w:p w:rsidR="004C65B3" w:rsidRPr="00B059AB" w:rsidRDefault="004C65B3" w:rsidP="00D74560">
      <w:pPr>
        <w:spacing w:after="0" w:line="240" w:lineRule="auto"/>
        <w:ind w:left="2160"/>
        <w:jc w:val="both"/>
      </w:pPr>
      <w:r>
        <w:t xml:space="preserve">(1) and </w:t>
      </w:r>
      <w:r w:rsidRPr="00B059AB">
        <w:t>(2) makes conforming and nonsubstantive changes to these subdivisions;</w:t>
      </w:r>
    </w:p>
    <w:p w:rsidR="004C65B3" w:rsidRPr="00B059AB" w:rsidRDefault="004C65B3" w:rsidP="00D74560">
      <w:pPr>
        <w:spacing w:after="0" w:line="240" w:lineRule="auto"/>
        <w:ind w:left="2160"/>
        <w:jc w:val="both"/>
      </w:pPr>
    </w:p>
    <w:p w:rsidR="004C65B3" w:rsidRPr="00B059AB" w:rsidRDefault="004C65B3" w:rsidP="00D74560">
      <w:pPr>
        <w:spacing w:after="0" w:line="240" w:lineRule="auto"/>
        <w:ind w:left="2160"/>
        <w:jc w:val="both"/>
      </w:pPr>
      <w:r w:rsidRPr="00B059AB">
        <w:t>(3) any documentation related to a claim, defense, or other legal action arising from an alleged violation of an inmate's right to free exercise of religion; and</w:t>
      </w:r>
    </w:p>
    <w:p w:rsidR="004C65B3" w:rsidRPr="00B059AB" w:rsidRDefault="004C65B3" w:rsidP="00D7456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C65B3" w:rsidRPr="00B059AB" w:rsidRDefault="004C65B3" w:rsidP="00D7456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059AB">
        <w:rPr>
          <w:rFonts w:eastAsia="Times New Roman" w:cs="Times New Roman"/>
          <w:szCs w:val="24"/>
        </w:rPr>
        <w:t xml:space="preserve">(4) </w:t>
      </w:r>
      <w:r w:rsidRPr="00B059AB">
        <w:t>any accommodation made or remedy undertaken by the facility to resolve a claim of an inmate's right to free exercise of religion having been burdened or violated.</w:t>
      </w:r>
    </w:p>
    <w:p w:rsidR="004C65B3" w:rsidRPr="00B059AB" w:rsidRDefault="004C65B3" w:rsidP="00D7456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5B3" w:rsidRPr="00C8671F" w:rsidRDefault="004C65B3" w:rsidP="00D7456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059AB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4C65B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D2" w:rsidRDefault="00826DD2" w:rsidP="000F1DF9">
      <w:pPr>
        <w:spacing w:after="0" w:line="240" w:lineRule="auto"/>
      </w:pPr>
      <w:r>
        <w:separator/>
      </w:r>
    </w:p>
  </w:endnote>
  <w:endnote w:type="continuationSeparator" w:id="0">
    <w:p w:rsidR="00826DD2" w:rsidRDefault="00826DD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26DD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C65B3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C65B3">
                <w:rPr>
                  <w:sz w:val="20"/>
                  <w:szCs w:val="20"/>
                </w:rPr>
                <w:t>S.B. 654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C65B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26DD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65B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65B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D2" w:rsidRDefault="00826DD2" w:rsidP="000F1DF9">
      <w:pPr>
        <w:spacing w:after="0" w:line="240" w:lineRule="auto"/>
      </w:pPr>
      <w:r>
        <w:separator/>
      </w:r>
    </w:p>
  </w:footnote>
  <w:footnote w:type="continuationSeparator" w:id="0">
    <w:p w:rsidR="00826DD2" w:rsidRDefault="00826DD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65B3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6DD2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AAAC"/>
  <w15:docId w15:val="{E17B2ACE-9BAE-434D-8D5A-4BB33D8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5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2EC6B4A07804D708491814A5F6C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3A16-4C00-48E0-B5C5-E1015C0524F0}"/>
      </w:docPartPr>
      <w:docPartBody>
        <w:p w:rsidR="00000000" w:rsidRDefault="00766D8B"/>
      </w:docPartBody>
    </w:docPart>
    <w:docPart>
      <w:docPartPr>
        <w:name w:val="E2B90E4C7B6A49588CA7B85BDA2D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693F-6137-4A69-B1F1-8615AC53B830}"/>
      </w:docPartPr>
      <w:docPartBody>
        <w:p w:rsidR="00000000" w:rsidRDefault="00766D8B"/>
      </w:docPartBody>
    </w:docPart>
    <w:docPart>
      <w:docPartPr>
        <w:name w:val="91F8D954193746478A91FF0C6668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1E3A-4524-4594-B948-71DD3416E1AE}"/>
      </w:docPartPr>
      <w:docPartBody>
        <w:p w:rsidR="00000000" w:rsidRDefault="00766D8B"/>
      </w:docPartBody>
    </w:docPart>
    <w:docPart>
      <w:docPartPr>
        <w:name w:val="674145DD2F0C49C0BE10C2A5957B3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2736-2365-411D-98BB-7AC522A14C1F}"/>
      </w:docPartPr>
      <w:docPartBody>
        <w:p w:rsidR="00000000" w:rsidRDefault="00766D8B"/>
      </w:docPartBody>
    </w:docPart>
    <w:docPart>
      <w:docPartPr>
        <w:name w:val="C5EDB83D9A264A0284B8DFF32D0A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14A0-6EAE-4575-B923-6099D8540A21}"/>
      </w:docPartPr>
      <w:docPartBody>
        <w:p w:rsidR="00000000" w:rsidRDefault="00766D8B"/>
      </w:docPartBody>
    </w:docPart>
    <w:docPart>
      <w:docPartPr>
        <w:name w:val="D3F075FA9C244383A4B30741C37C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2428-4F9F-4800-9636-6B0DB4370782}"/>
      </w:docPartPr>
      <w:docPartBody>
        <w:p w:rsidR="00000000" w:rsidRDefault="00766D8B"/>
      </w:docPartBody>
    </w:docPart>
    <w:docPart>
      <w:docPartPr>
        <w:name w:val="874444F0512149C5AE0162500DA2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2FE3-96FC-493F-A7FA-0A40C386F961}"/>
      </w:docPartPr>
      <w:docPartBody>
        <w:p w:rsidR="00000000" w:rsidRDefault="00766D8B"/>
      </w:docPartBody>
    </w:docPart>
    <w:docPart>
      <w:docPartPr>
        <w:name w:val="3D89990627AD4BE4A63B32EAE18C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1334-1ADA-4536-94DA-108D1F0D7289}"/>
      </w:docPartPr>
      <w:docPartBody>
        <w:p w:rsidR="00000000" w:rsidRDefault="00766D8B"/>
      </w:docPartBody>
    </w:docPart>
    <w:docPart>
      <w:docPartPr>
        <w:name w:val="3D413E600C9C43188DBC249E18A2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9536-1588-4CDB-BCAB-2B5DA0D093D5}"/>
      </w:docPartPr>
      <w:docPartBody>
        <w:p w:rsidR="00000000" w:rsidRDefault="00766D8B"/>
      </w:docPartBody>
    </w:docPart>
    <w:docPart>
      <w:docPartPr>
        <w:name w:val="2A2DEF354FC84781B91A2E5F4E67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F22E-4870-4BF6-B266-6995E24C233D}"/>
      </w:docPartPr>
      <w:docPartBody>
        <w:p w:rsidR="00000000" w:rsidRDefault="00B708D0" w:rsidP="00B708D0">
          <w:pPr>
            <w:pStyle w:val="2A2DEF354FC84781B91A2E5F4E6774E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A53E1C82F1246B6A385AB8F9710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8A64-A0D2-49A1-ABA6-AC1B5DB2CEA7}"/>
      </w:docPartPr>
      <w:docPartBody>
        <w:p w:rsidR="00000000" w:rsidRDefault="00766D8B"/>
      </w:docPartBody>
    </w:docPart>
    <w:docPart>
      <w:docPartPr>
        <w:name w:val="A7850D8C27E4498DB5136E792C0C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A00D-A9D1-42E3-B970-A22D1629269F}"/>
      </w:docPartPr>
      <w:docPartBody>
        <w:p w:rsidR="00000000" w:rsidRDefault="00766D8B"/>
      </w:docPartBody>
    </w:docPart>
    <w:docPart>
      <w:docPartPr>
        <w:name w:val="8D4AFB3C945E4AABA221653F6D71C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E672-078E-4A51-8D16-4B097FFEB537}"/>
      </w:docPartPr>
      <w:docPartBody>
        <w:p w:rsidR="00000000" w:rsidRDefault="00B708D0" w:rsidP="00B708D0">
          <w:pPr>
            <w:pStyle w:val="8D4AFB3C945E4AABA221653F6D71CB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BAE01A8BF9941C0AC5292B33290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8623-B0CD-4C4F-9890-1D9884489401}"/>
      </w:docPartPr>
      <w:docPartBody>
        <w:p w:rsidR="00000000" w:rsidRDefault="00766D8B"/>
      </w:docPartBody>
    </w:docPart>
    <w:docPart>
      <w:docPartPr>
        <w:name w:val="DD1A1C7ABF99414CBEC6E4CF8A30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932F-CF28-416F-BF3A-8D13D92075D6}"/>
      </w:docPartPr>
      <w:docPartBody>
        <w:p w:rsidR="00000000" w:rsidRDefault="00766D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66D8B"/>
    <w:rsid w:val="008C55F7"/>
    <w:rsid w:val="0090598B"/>
    <w:rsid w:val="00984D6C"/>
    <w:rsid w:val="00A54AD6"/>
    <w:rsid w:val="00A57564"/>
    <w:rsid w:val="00B252A4"/>
    <w:rsid w:val="00B5530B"/>
    <w:rsid w:val="00B708D0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8D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A2DEF354FC84781B91A2E5F4E6774E2">
    <w:name w:val="2A2DEF354FC84781B91A2E5F4E6774E2"/>
    <w:rsid w:val="00B708D0"/>
    <w:pPr>
      <w:spacing w:after="160" w:line="259" w:lineRule="auto"/>
    </w:pPr>
  </w:style>
  <w:style w:type="paragraph" w:customStyle="1" w:styleId="8D4AFB3C945E4AABA221653F6D71CBAE">
    <w:name w:val="8D4AFB3C945E4AABA221653F6D71CBAE"/>
    <w:rsid w:val="00B708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9EEE52B-F0CF-4694-A4D2-2ED4EF52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609</Words>
  <Characters>3476</Characters>
  <Application>Microsoft Office Word</Application>
  <DocSecurity>0</DocSecurity>
  <Lines>28</Lines>
  <Paragraphs>8</Paragraphs>
  <ScaleCrop>false</ScaleCrop>
  <Company>Texas Legislative Council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2021-03-22T14:46:00Z</cp:lastPrinted>
  <dcterms:created xsi:type="dcterms:W3CDTF">2015-05-29T14:24:00Z</dcterms:created>
  <dcterms:modified xsi:type="dcterms:W3CDTF">2021-03-22T14:46:00Z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