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5C7" w:rsidRDefault="004F55C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AEDCEC8C47043C690808EBAFC9A0BB7"/>
          </w:placeholder>
        </w:sdtPr>
        <w:sdtContent>
          <w:r w:rsidRPr="005C2A78">
            <w:rPr>
              <w:rFonts w:cs="Times New Roman"/>
              <w:b/>
              <w:szCs w:val="24"/>
              <w:u w:val="single"/>
            </w:rPr>
            <w:t>BILL ANALYSIS</w:t>
          </w:r>
        </w:sdtContent>
      </w:sdt>
    </w:p>
    <w:p w:rsidR="004F55C7" w:rsidRPr="00585C31" w:rsidRDefault="004F55C7" w:rsidP="000F1DF9">
      <w:pPr>
        <w:spacing w:after="0" w:line="240" w:lineRule="auto"/>
        <w:rPr>
          <w:rFonts w:cs="Times New Roman"/>
          <w:szCs w:val="24"/>
        </w:rPr>
      </w:pPr>
    </w:p>
    <w:p w:rsidR="004F55C7" w:rsidRPr="00585C31" w:rsidRDefault="004F55C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F55C7" w:rsidTr="00AD736A">
        <w:tc>
          <w:tcPr>
            <w:tcW w:w="2718" w:type="dxa"/>
          </w:tcPr>
          <w:p w:rsidR="004F55C7" w:rsidRPr="005C2A78" w:rsidRDefault="004F55C7" w:rsidP="006D756B">
            <w:pPr>
              <w:rPr>
                <w:rFonts w:cs="Times New Roman"/>
                <w:szCs w:val="24"/>
              </w:rPr>
            </w:pPr>
            <w:sdt>
              <w:sdtPr>
                <w:rPr>
                  <w:rFonts w:cs="Times New Roman"/>
                  <w:szCs w:val="24"/>
                </w:rPr>
                <w:alias w:val="Agency Title"/>
                <w:tag w:val="AgencyTitleContentControl"/>
                <w:id w:val="1920747753"/>
                <w:lock w:val="sdtContentLocked"/>
                <w:placeholder>
                  <w:docPart w:val="078D5E19356649359DEAE9FAD65F6B87"/>
                </w:placeholder>
              </w:sdtPr>
              <w:sdtEndPr>
                <w:rPr>
                  <w:rFonts w:cstheme="minorBidi"/>
                  <w:szCs w:val="22"/>
                </w:rPr>
              </w:sdtEndPr>
              <w:sdtContent>
                <w:r>
                  <w:rPr>
                    <w:rFonts w:cs="Times New Roman"/>
                    <w:szCs w:val="24"/>
                  </w:rPr>
                  <w:t>Senate Research Center</w:t>
                </w:r>
              </w:sdtContent>
            </w:sdt>
          </w:p>
        </w:tc>
        <w:tc>
          <w:tcPr>
            <w:tcW w:w="6858" w:type="dxa"/>
          </w:tcPr>
          <w:p w:rsidR="004F55C7" w:rsidRPr="00FF6471" w:rsidRDefault="004F55C7" w:rsidP="000F1DF9">
            <w:pPr>
              <w:jc w:val="right"/>
              <w:rPr>
                <w:rFonts w:cs="Times New Roman"/>
                <w:szCs w:val="24"/>
              </w:rPr>
            </w:pPr>
            <w:sdt>
              <w:sdtPr>
                <w:rPr>
                  <w:rFonts w:cs="Times New Roman"/>
                  <w:szCs w:val="24"/>
                </w:rPr>
                <w:alias w:val="Bill Number"/>
                <w:tag w:val="BillNumberOne"/>
                <w:id w:val="-410784069"/>
                <w:lock w:val="sdtContentLocked"/>
                <w:placeholder>
                  <w:docPart w:val="BA8C5017B9CB4CB89696F1B817492760"/>
                </w:placeholder>
              </w:sdtPr>
              <w:sdtContent>
                <w:r>
                  <w:rPr>
                    <w:rFonts w:cs="Times New Roman"/>
                    <w:szCs w:val="24"/>
                  </w:rPr>
                  <w:t>C.S.S.B. 655</w:t>
                </w:r>
              </w:sdtContent>
            </w:sdt>
          </w:p>
        </w:tc>
      </w:tr>
      <w:tr w:rsidR="004F55C7" w:rsidTr="00AD736A">
        <w:sdt>
          <w:sdtPr>
            <w:rPr>
              <w:rFonts w:cs="Times New Roman"/>
              <w:szCs w:val="24"/>
            </w:rPr>
            <w:alias w:val="TLCNumber"/>
            <w:tag w:val="TLCNumber"/>
            <w:id w:val="-542600604"/>
            <w:lock w:val="sdtLocked"/>
            <w:placeholder>
              <w:docPart w:val="C8D608EB11104316BA013F8C5C057DB1"/>
            </w:placeholder>
          </w:sdtPr>
          <w:sdtContent>
            <w:tc>
              <w:tcPr>
                <w:tcW w:w="2718" w:type="dxa"/>
              </w:tcPr>
              <w:p w:rsidR="004F55C7" w:rsidRPr="00AD736A" w:rsidRDefault="004F55C7" w:rsidP="00C65088">
                <w:r>
                  <w:rPr>
                    <w:noProof/>
                  </w:rPr>
                  <w:t>87R21659 JAM-D</w:t>
                </w:r>
              </w:p>
            </w:tc>
          </w:sdtContent>
        </w:sdt>
        <w:tc>
          <w:tcPr>
            <w:tcW w:w="6858" w:type="dxa"/>
          </w:tcPr>
          <w:p w:rsidR="004F55C7" w:rsidRPr="005C2A78" w:rsidRDefault="004F55C7" w:rsidP="00073EDD">
            <w:pPr>
              <w:jc w:val="right"/>
              <w:rPr>
                <w:rFonts w:cs="Times New Roman"/>
                <w:szCs w:val="24"/>
              </w:rPr>
            </w:pPr>
            <w:sdt>
              <w:sdtPr>
                <w:rPr>
                  <w:rFonts w:cs="Times New Roman"/>
                  <w:szCs w:val="24"/>
                </w:rPr>
                <w:alias w:val="Author Label"/>
                <w:tag w:val="By"/>
                <w:id w:val="72399597"/>
                <w:lock w:val="sdtLocked"/>
                <w:placeholder>
                  <w:docPart w:val="6976B1F1D76546179F29DE0B594C866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53D545EA2C04845AB5C6ABBFE5D8559"/>
                </w:placeholder>
              </w:sdtPr>
              <w:sdtContent>
                <w:r>
                  <w:rPr>
                    <w:rFonts w:cs="Times New Roman"/>
                    <w:szCs w:val="24"/>
                  </w:rPr>
                  <w:t>Schwertner et al.</w:t>
                </w:r>
              </w:sdtContent>
            </w:sdt>
            <w:sdt>
              <w:sdtPr>
                <w:rPr>
                  <w:rFonts w:cs="Times New Roman"/>
                  <w:szCs w:val="24"/>
                </w:rPr>
                <w:alias w:val="Sponsor"/>
                <w:tag w:val="Sponsor"/>
                <w:id w:val="-2039656131"/>
                <w:lock w:val="sdtContentLocked"/>
                <w:placeholder>
                  <w:docPart w:val="FCE927EAF7D64ED7BA050531C305775D"/>
                </w:placeholder>
                <w:showingPlcHdr/>
              </w:sdtPr>
              <w:sdtContent/>
            </w:sdt>
            <w:sdt>
              <w:sdtPr>
                <w:rPr>
                  <w:rFonts w:cs="Times New Roman"/>
                  <w:szCs w:val="24"/>
                </w:rPr>
                <w:alias w:val="DualSponsor"/>
                <w:tag w:val="DualSponsor"/>
                <w:id w:val="1029379812"/>
                <w:lock w:val="sdtContentLocked"/>
                <w:placeholder>
                  <w:docPart w:val="1EE559F0F4C44A079EC454686D0841D9"/>
                </w:placeholder>
                <w:showingPlcHdr/>
              </w:sdtPr>
              <w:sdtContent/>
            </w:sdt>
          </w:p>
        </w:tc>
      </w:tr>
      <w:tr w:rsidR="004F55C7" w:rsidTr="00AD736A">
        <w:tc>
          <w:tcPr>
            <w:tcW w:w="2718" w:type="dxa"/>
          </w:tcPr>
          <w:p w:rsidR="004F55C7" w:rsidRPr="00BC7495" w:rsidRDefault="004F55C7" w:rsidP="000F1DF9">
            <w:pPr>
              <w:rPr>
                <w:rFonts w:cs="Times New Roman"/>
                <w:szCs w:val="24"/>
              </w:rPr>
            </w:pPr>
          </w:p>
        </w:tc>
        <w:sdt>
          <w:sdtPr>
            <w:rPr>
              <w:rFonts w:cs="Times New Roman"/>
              <w:szCs w:val="24"/>
            </w:rPr>
            <w:alias w:val="Committee"/>
            <w:tag w:val="Committee"/>
            <w:id w:val="1914272295"/>
            <w:lock w:val="sdtContentLocked"/>
            <w:placeholder>
              <w:docPart w:val="5B1AB3097D9B49E58D8A5D55E11E527F"/>
            </w:placeholder>
          </w:sdtPr>
          <w:sdtContent>
            <w:tc>
              <w:tcPr>
                <w:tcW w:w="6858" w:type="dxa"/>
              </w:tcPr>
              <w:p w:rsidR="004F55C7" w:rsidRPr="00FF6471" w:rsidRDefault="004F55C7" w:rsidP="000F1DF9">
                <w:pPr>
                  <w:jc w:val="right"/>
                  <w:rPr>
                    <w:rFonts w:cs="Times New Roman"/>
                    <w:szCs w:val="24"/>
                  </w:rPr>
                </w:pPr>
                <w:r>
                  <w:rPr>
                    <w:rFonts w:cs="Times New Roman"/>
                    <w:szCs w:val="24"/>
                  </w:rPr>
                  <w:t>Administration</w:t>
                </w:r>
              </w:p>
            </w:tc>
          </w:sdtContent>
        </w:sdt>
      </w:tr>
      <w:tr w:rsidR="004F55C7" w:rsidTr="00AD736A">
        <w:tc>
          <w:tcPr>
            <w:tcW w:w="2718" w:type="dxa"/>
          </w:tcPr>
          <w:p w:rsidR="004F55C7" w:rsidRPr="00BC7495" w:rsidRDefault="004F55C7" w:rsidP="000F1DF9">
            <w:pPr>
              <w:rPr>
                <w:rFonts w:cs="Times New Roman"/>
                <w:szCs w:val="24"/>
              </w:rPr>
            </w:pPr>
          </w:p>
        </w:tc>
        <w:sdt>
          <w:sdtPr>
            <w:rPr>
              <w:rFonts w:cs="Times New Roman"/>
              <w:szCs w:val="24"/>
            </w:rPr>
            <w:alias w:val="Date"/>
            <w:tag w:val="DateContentControl"/>
            <w:id w:val="1178081906"/>
            <w:lock w:val="sdtLocked"/>
            <w:placeholder>
              <w:docPart w:val="3BFE2E6F25DC4970876082F3B6C7FE1C"/>
            </w:placeholder>
            <w:date w:fullDate="2021-04-21T00:00:00Z">
              <w:dateFormat w:val="M/d/yyyy"/>
              <w:lid w:val="en-US"/>
              <w:storeMappedDataAs w:val="dateTime"/>
              <w:calendar w:val="gregorian"/>
            </w:date>
          </w:sdtPr>
          <w:sdtContent>
            <w:tc>
              <w:tcPr>
                <w:tcW w:w="6858" w:type="dxa"/>
              </w:tcPr>
              <w:p w:rsidR="004F55C7" w:rsidRPr="00FF6471" w:rsidRDefault="004F55C7" w:rsidP="001E198B">
                <w:pPr>
                  <w:jc w:val="right"/>
                  <w:rPr>
                    <w:rFonts w:cs="Times New Roman"/>
                    <w:szCs w:val="24"/>
                  </w:rPr>
                </w:pPr>
                <w:r>
                  <w:rPr>
                    <w:rFonts w:cs="Times New Roman"/>
                    <w:szCs w:val="24"/>
                  </w:rPr>
                  <w:t>4/21/2021</w:t>
                </w:r>
              </w:p>
            </w:tc>
          </w:sdtContent>
        </w:sdt>
      </w:tr>
      <w:tr w:rsidR="004F55C7" w:rsidTr="00AD736A">
        <w:tc>
          <w:tcPr>
            <w:tcW w:w="2718" w:type="dxa"/>
          </w:tcPr>
          <w:p w:rsidR="004F55C7" w:rsidRPr="00BC7495" w:rsidRDefault="004F55C7" w:rsidP="000F1DF9">
            <w:pPr>
              <w:rPr>
                <w:rFonts w:cs="Times New Roman"/>
                <w:szCs w:val="24"/>
              </w:rPr>
            </w:pPr>
          </w:p>
        </w:tc>
        <w:sdt>
          <w:sdtPr>
            <w:rPr>
              <w:rFonts w:cs="Times New Roman"/>
              <w:szCs w:val="24"/>
            </w:rPr>
            <w:alias w:val="BA Version"/>
            <w:tag w:val="BAVersion"/>
            <w:id w:val="-1685590809"/>
            <w:lock w:val="sdtContentLocked"/>
            <w:placeholder>
              <w:docPart w:val="E0BB9C0F39AB4C38B5F41704542A9F9F"/>
            </w:placeholder>
          </w:sdtPr>
          <w:sdtContent>
            <w:tc>
              <w:tcPr>
                <w:tcW w:w="6858" w:type="dxa"/>
              </w:tcPr>
              <w:p w:rsidR="004F55C7" w:rsidRPr="00FF6471" w:rsidRDefault="004F55C7" w:rsidP="000F1DF9">
                <w:pPr>
                  <w:jc w:val="right"/>
                  <w:rPr>
                    <w:rFonts w:cs="Times New Roman"/>
                    <w:szCs w:val="24"/>
                  </w:rPr>
                </w:pPr>
                <w:r>
                  <w:rPr>
                    <w:rFonts w:cs="Times New Roman"/>
                    <w:szCs w:val="24"/>
                  </w:rPr>
                  <w:t>Committee Report (Substituted)</w:t>
                </w:r>
              </w:p>
            </w:tc>
          </w:sdtContent>
        </w:sdt>
      </w:tr>
    </w:tbl>
    <w:p w:rsidR="004F55C7" w:rsidRPr="00FF6471" w:rsidRDefault="004F55C7" w:rsidP="000F1DF9">
      <w:pPr>
        <w:spacing w:after="0" w:line="240" w:lineRule="auto"/>
        <w:rPr>
          <w:rFonts w:cs="Times New Roman"/>
          <w:szCs w:val="24"/>
        </w:rPr>
      </w:pPr>
    </w:p>
    <w:p w:rsidR="004F55C7" w:rsidRPr="00FF6471" w:rsidRDefault="004F55C7" w:rsidP="000F1DF9">
      <w:pPr>
        <w:spacing w:after="0" w:line="240" w:lineRule="auto"/>
        <w:rPr>
          <w:rFonts w:cs="Times New Roman"/>
          <w:szCs w:val="24"/>
        </w:rPr>
      </w:pPr>
    </w:p>
    <w:p w:rsidR="004F55C7" w:rsidRPr="00FF6471" w:rsidRDefault="004F55C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1F2A0C1EBB14E60989151A647E3DF75"/>
        </w:placeholder>
      </w:sdtPr>
      <w:sdtContent>
        <w:p w:rsidR="004F55C7" w:rsidRDefault="004F55C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35598369D33435FBB4A836BA6C4A120"/>
        </w:placeholder>
      </w:sdtPr>
      <w:sdtEndPr>
        <w:rPr>
          <w:rFonts w:cs="Times New Roman"/>
          <w:szCs w:val="24"/>
        </w:rPr>
      </w:sdtEndPr>
      <w:sdtContent>
        <w:p w:rsidR="004F55C7" w:rsidRDefault="004F55C7" w:rsidP="004F55C7">
          <w:pPr>
            <w:pStyle w:val="NormalWeb"/>
            <w:spacing w:before="0" w:beforeAutospacing="0" w:after="0" w:afterAutospacing="0"/>
            <w:jc w:val="both"/>
            <w:divId w:val="1309021245"/>
            <w:rPr>
              <w:rFonts w:eastAsia="Times New Roman" w:cstheme="minorBidi"/>
              <w:bCs/>
              <w:szCs w:val="22"/>
            </w:rPr>
          </w:pPr>
        </w:p>
        <w:p w:rsidR="004F55C7" w:rsidRDefault="004F55C7" w:rsidP="004F55C7">
          <w:pPr>
            <w:pStyle w:val="NormalWeb"/>
            <w:spacing w:before="0" w:beforeAutospacing="0" w:after="0" w:afterAutospacing="0"/>
            <w:jc w:val="both"/>
            <w:divId w:val="1309021245"/>
          </w:pPr>
          <w:r w:rsidRPr="00564261">
            <w:t>The Texas distilled spirits industry has seen incredible growth over the past decade. From 1997 to 2008, there were only eight distillers in Texas. In 2013, when distilleries obtained the right to sell bottles at their distilleries, there were 49 distillery permits in Texas. Today, there are 170 distiller's and rectifier's permits. Despite this significant growth, distillers are limited to the amount of their products they can sell at two 750 ml size commemorative bottles every 30 days and a 3,500 gallon limit annually. This restriction is a burden even without a pandemic to consider, but this point was further proven by an average 60 percent loss of revenue over the last year for Texas distillers.</w:t>
          </w:r>
        </w:p>
        <w:p w:rsidR="004F55C7" w:rsidRPr="00564261" w:rsidRDefault="004F55C7" w:rsidP="004F55C7">
          <w:pPr>
            <w:pStyle w:val="NormalWeb"/>
            <w:spacing w:before="0" w:beforeAutospacing="0" w:after="0" w:afterAutospacing="0"/>
            <w:jc w:val="both"/>
            <w:divId w:val="1309021245"/>
          </w:pPr>
        </w:p>
        <w:p w:rsidR="004F55C7" w:rsidRDefault="004F55C7" w:rsidP="004F55C7">
          <w:pPr>
            <w:pStyle w:val="NormalWeb"/>
            <w:spacing w:before="0" w:beforeAutospacing="0" w:after="0" w:afterAutospacing="0"/>
            <w:jc w:val="both"/>
            <w:divId w:val="1309021245"/>
          </w:pPr>
          <w:r w:rsidRPr="00564261">
            <w:t>As filed, S.B. 655 will allow Texas distillers to market and sell more of the brands and labels they produce to visitors of their distilleries by combining and increasing the on and off-premise gallonage limit, and by removing the limit of bottles they can sell from their tasting rooms.</w:t>
          </w:r>
        </w:p>
        <w:p w:rsidR="004F55C7" w:rsidRPr="00564261" w:rsidRDefault="004F55C7" w:rsidP="004F55C7">
          <w:pPr>
            <w:pStyle w:val="NormalWeb"/>
            <w:spacing w:before="0" w:beforeAutospacing="0" w:after="0" w:afterAutospacing="0"/>
            <w:jc w:val="both"/>
            <w:divId w:val="1309021245"/>
          </w:pPr>
        </w:p>
        <w:p w:rsidR="004F55C7" w:rsidRDefault="004F55C7" w:rsidP="004F55C7">
          <w:pPr>
            <w:pStyle w:val="NormalWeb"/>
            <w:spacing w:before="0" w:beforeAutospacing="0" w:after="0" w:afterAutospacing="0"/>
            <w:jc w:val="both"/>
          </w:pPr>
          <w:r w:rsidRPr="00564261">
            <w:t xml:space="preserve">The committee substitute to S.B. 655 will increase the limit from two bottles to four bottles rather than repealing the limit completely. Additionally, it will maintain the current gallonage limit. </w:t>
          </w:r>
        </w:p>
        <w:p w:rsidR="004F55C7" w:rsidRDefault="004F55C7" w:rsidP="004F55C7">
          <w:pPr>
            <w:pStyle w:val="NormalWeb"/>
            <w:spacing w:before="0" w:beforeAutospacing="0" w:after="0" w:afterAutospacing="0"/>
            <w:jc w:val="both"/>
            <w:rPr>
              <w:rFonts w:eastAsia="Times New Roman"/>
              <w:bCs/>
            </w:rPr>
          </w:pPr>
        </w:p>
        <w:p w:rsidR="004F55C7" w:rsidRDefault="004F55C7" w:rsidP="004F55C7">
          <w:pPr>
            <w:pStyle w:val="NormalWeb"/>
            <w:spacing w:before="0" w:beforeAutospacing="0" w:after="0" w:afterAutospacing="0"/>
            <w:jc w:val="both"/>
            <w:rPr>
              <w:rFonts w:eastAsia="Times New Roman"/>
              <w:bCs/>
            </w:rPr>
          </w:pPr>
          <w:r w:rsidRPr="004F55C7">
            <w:rPr>
              <w:rFonts w:eastAsia="Times New Roman"/>
              <w:bCs/>
            </w:rPr>
            <w:t>(Original Author's / Sponsor's Statement of Intent)</w:t>
          </w:r>
        </w:p>
        <w:p w:rsidR="004F55C7" w:rsidRPr="00D70925" w:rsidRDefault="004F55C7" w:rsidP="004F55C7">
          <w:pPr>
            <w:pStyle w:val="NormalWeb"/>
            <w:spacing w:before="0" w:beforeAutospacing="0" w:after="0" w:afterAutospacing="0"/>
            <w:jc w:val="both"/>
            <w:rPr>
              <w:rFonts w:eastAsia="Times New Roman"/>
              <w:bCs/>
            </w:rPr>
          </w:pPr>
        </w:p>
      </w:sdtContent>
    </w:sdt>
    <w:p w:rsidR="004F55C7" w:rsidRDefault="004F55C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655 </w:t>
      </w:r>
      <w:bookmarkStart w:id="1" w:name="AmendsCurrentLaw"/>
      <w:bookmarkEnd w:id="1"/>
      <w:r>
        <w:rPr>
          <w:rFonts w:cs="Times New Roman"/>
          <w:szCs w:val="24"/>
        </w:rPr>
        <w:t>amends current law relating to the sale of distilled spirits to ultimate consumers by the holder of a distiller's and rectifier's permit.</w:t>
      </w:r>
    </w:p>
    <w:p w:rsidR="004F55C7" w:rsidRPr="00AD736A" w:rsidRDefault="004F55C7" w:rsidP="000F1DF9">
      <w:pPr>
        <w:spacing w:after="0" w:line="240" w:lineRule="auto"/>
        <w:jc w:val="both"/>
        <w:rPr>
          <w:rFonts w:eastAsia="Times New Roman" w:cs="Times New Roman"/>
          <w:szCs w:val="24"/>
        </w:rPr>
      </w:pPr>
    </w:p>
    <w:p w:rsidR="004F55C7" w:rsidRPr="005C2A78" w:rsidRDefault="004F55C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21EACD7F5A047909B280DEBC051CDA0"/>
          </w:placeholder>
        </w:sdtPr>
        <w:sdtContent>
          <w:r>
            <w:rPr>
              <w:rFonts w:eastAsia="Times New Roman" w:cs="Times New Roman"/>
              <w:b/>
              <w:szCs w:val="24"/>
              <w:u w:val="single"/>
            </w:rPr>
            <w:t>RULEMAKING AUTHORITY</w:t>
          </w:r>
        </w:sdtContent>
      </w:sdt>
    </w:p>
    <w:p w:rsidR="004F55C7" w:rsidRPr="006529C4" w:rsidRDefault="004F55C7" w:rsidP="00774EC7">
      <w:pPr>
        <w:spacing w:after="0" w:line="240" w:lineRule="auto"/>
        <w:jc w:val="both"/>
        <w:rPr>
          <w:rFonts w:cs="Times New Roman"/>
          <w:szCs w:val="24"/>
        </w:rPr>
      </w:pPr>
    </w:p>
    <w:p w:rsidR="004F55C7" w:rsidRPr="006529C4" w:rsidRDefault="004F55C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F55C7" w:rsidRPr="006529C4" w:rsidRDefault="004F55C7" w:rsidP="00774EC7">
      <w:pPr>
        <w:spacing w:after="0" w:line="240" w:lineRule="auto"/>
        <w:jc w:val="both"/>
        <w:rPr>
          <w:rFonts w:cs="Times New Roman"/>
          <w:szCs w:val="24"/>
        </w:rPr>
      </w:pPr>
    </w:p>
    <w:p w:rsidR="004F55C7" w:rsidRPr="005C2A78" w:rsidRDefault="004F55C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C48E1A27DCA4E0790830BF5790B3D34"/>
          </w:placeholder>
        </w:sdtPr>
        <w:sdtContent>
          <w:r>
            <w:rPr>
              <w:rFonts w:eastAsia="Times New Roman" w:cs="Times New Roman"/>
              <w:b/>
              <w:szCs w:val="24"/>
              <w:u w:val="single"/>
            </w:rPr>
            <w:t>SECTION BY SECTION ANALYSIS</w:t>
          </w:r>
        </w:sdtContent>
      </w:sdt>
    </w:p>
    <w:p w:rsidR="004F55C7" w:rsidRPr="005C2A78" w:rsidRDefault="004F55C7" w:rsidP="00437D05">
      <w:pPr>
        <w:spacing w:after="0" w:line="240" w:lineRule="auto"/>
        <w:jc w:val="both"/>
        <w:rPr>
          <w:rFonts w:eastAsia="Times New Roman" w:cs="Times New Roman"/>
          <w:szCs w:val="24"/>
        </w:rPr>
      </w:pPr>
    </w:p>
    <w:p w:rsidR="004F55C7" w:rsidRDefault="004F55C7" w:rsidP="00437D0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AD736A">
        <w:rPr>
          <w:rFonts w:eastAsia="Times New Roman" w:cs="Times New Roman"/>
          <w:szCs w:val="24"/>
        </w:rPr>
        <w:t>Sections 14.05(</w:t>
      </w:r>
      <w:r>
        <w:rPr>
          <w:rFonts w:eastAsia="Times New Roman" w:cs="Times New Roman"/>
          <w:szCs w:val="24"/>
        </w:rPr>
        <w:t>c)</w:t>
      </w:r>
      <w:r w:rsidRPr="00AD736A">
        <w:rPr>
          <w:rFonts w:eastAsia="Times New Roman" w:cs="Times New Roman"/>
          <w:szCs w:val="24"/>
        </w:rPr>
        <w:t xml:space="preserve"> and (f), Alcoholic Beverage Code, as follows:</w:t>
      </w:r>
    </w:p>
    <w:p w:rsidR="004F55C7" w:rsidRDefault="004F55C7" w:rsidP="00437D05">
      <w:pPr>
        <w:spacing w:after="0" w:line="240" w:lineRule="auto"/>
        <w:jc w:val="both"/>
        <w:rPr>
          <w:rFonts w:eastAsia="Times New Roman" w:cs="Times New Roman"/>
          <w:szCs w:val="24"/>
        </w:rPr>
      </w:pPr>
    </w:p>
    <w:p w:rsidR="004F55C7" w:rsidRDefault="004F55C7" w:rsidP="00437D05">
      <w:pPr>
        <w:spacing w:after="0" w:line="240" w:lineRule="auto"/>
        <w:ind w:left="720"/>
        <w:jc w:val="both"/>
        <w:rPr>
          <w:rFonts w:eastAsia="Times New Roman" w:cs="Times New Roman"/>
          <w:szCs w:val="24"/>
        </w:rPr>
      </w:pPr>
      <w:r>
        <w:rPr>
          <w:rFonts w:eastAsia="Times New Roman" w:cs="Times New Roman"/>
          <w:szCs w:val="24"/>
        </w:rPr>
        <w:t>(c)  Prohibits the holder of a distiller's and rectifier's permit under Subsection (b) from selling more than four, rather than more than two, 750 milliliter bottles of distilled spirits or the equivalent to the same consumer within a 30-day period.</w:t>
      </w:r>
    </w:p>
    <w:p w:rsidR="004F55C7" w:rsidRDefault="004F55C7" w:rsidP="00437D05">
      <w:pPr>
        <w:spacing w:after="0" w:line="240" w:lineRule="auto"/>
        <w:ind w:left="720"/>
        <w:jc w:val="both"/>
        <w:rPr>
          <w:rFonts w:eastAsia="Times New Roman" w:cs="Times New Roman"/>
          <w:szCs w:val="24"/>
        </w:rPr>
      </w:pPr>
    </w:p>
    <w:p w:rsidR="004F55C7" w:rsidRPr="005C2A78" w:rsidRDefault="004F55C7" w:rsidP="00437D05">
      <w:pPr>
        <w:spacing w:after="0" w:line="240" w:lineRule="auto"/>
        <w:ind w:left="720"/>
        <w:jc w:val="both"/>
        <w:rPr>
          <w:rFonts w:eastAsia="Times New Roman" w:cs="Times New Roman"/>
          <w:szCs w:val="24"/>
        </w:rPr>
      </w:pPr>
      <w:r>
        <w:rPr>
          <w:rFonts w:eastAsia="Times New Roman" w:cs="Times New Roman"/>
          <w:szCs w:val="24"/>
        </w:rPr>
        <w:t>(f) Deletes existing text requiring the permit holder to check a purchaser's identification. Makes a nonsubstantive change.</w:t>
      </w:r>
    </w:p>
    <w:p w:rsidR="004F55C7" w:rsidRPr="005C2A78" w:rsidRDefault="004F55C7" w:rsidP="00437D05">
      <w:pPr>
        <w:spacing w:after="0" w:line="240" w:lineRule="auto"/>
        <w:jc w:val="both"/>
        <w:rPr>
          <w:rFonts w:eastAsia="Times New Roman" w:cs="Times New Roman"/>
          <w:szCs w:val="24"/>
        </w:rPr>
      </w:pPr>
    </w:p>
    <w:p w:rsidR="004F55C7" w:rsidRPr="00C8671F" w:rsidRDefault="004F55C7" w:rsidP="00437D05">
      <w:pPr>
        <w:spacing w:after="0" w:line="240" w:lineRule="auto"/>
        <w:jc w:val="both"/>
        <w:rPr>
          <w:rFonts w:eastAsia="Times New Roman" w:cs="Times New Roman"/>
          <w:szCs w:val="24"/>
        </w:rPr>
      </w:pPr>
      <w:r w:rsidRPr="005C2A78">
        <w:rPr>
          <w:rFonts w:eastAsia="Times New Roman" w:cs="Times New Roman"/>
          <w:szCs w:val="24"/>
        </w:rPr>
        <w:t xml:space="preserve">SECTION 2. </w:t>
      </w:r>
      <w:r>
        <w:rPr>
          <w:rFonts w:eastAsia="Times New Roman" w:cs="Times New Roman"/>
          <w:szCs w:val="24"/>
        </w:rPr>
        <w:t>Effective date: September 1, 2021.</w:t>
      </w:r>
    </w:p>
    <w:sectPr w:rsidR="004F55C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26C" w:rsidRDefault="0069426C" w:rsidP="000F1DF9">
      <w:pPr>
        <w:spacing w:after="0" w:line="240" w:lineRule="auto"/>
      </w:pPr>
      <w:r>
        <w:separator/>
      </w:r>
    </w:p>
  </w:endnote>
  <w:endnote w:type="continuationSeparator" w:id="0">
    <w:p w:rsidR="0069426C" w:rsidRDefault="0069426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9426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F55C7">
                <w:rPr>
                  <w:sz w:val="20"/>
                  <w:szCs w:val="20"/>
                </w:rPr>
                <w:t>TKM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F55C7">
                <w:rPr>
                  <w:sz w:val="20"/>
                  <w:szCs w:val="20"/>
                </w:rPr>
                <w:t>C.S.S.B. 655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F55C7">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9426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F55C7">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F55C7">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26C" w:rsidRDefault="0069426C" w:rsidP="000F1DF9">
      <w:pPr>
        <w:spacing w:after="0" w:line="240" w:lineRule="auto"/>
      </w:pPr>
      <w:r>
        <w:separator/>
      </w:r>
    </w:p>
  </w:footnote>
  <w:footnote w:type="continuationSeparator" w:id="0">
    <w:p w:rsidR="0069426C" w:rsidRDefault="0069426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F55C7"/>
    <w:rsid w:val="00503AD0"/>
    <w:rsid w:val="005320AA"/>
    <w:rsid w:val="00544B9F"/>
    <w:rsid w:val="00585C31"/>
    <w:rsid w:val="005A7918"/>
    <w:rsid w:val="005E0AC7"/>
    <w:rsid w:val="005F46D7"/>
    <w:rsid w:val="00605CA0"/>
    <w:rsid w:val="006529C4"/>
    <w:rsid w:val="0069426C"/>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51883"/>
  <w15:docId w15:val="{A393A69D-D1AA-4814-8EA9-4BF5845D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4F55C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2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AEDCEC8C47043C690808EBAFC9A0BB7"/>
        <w:category>
          <w:name w:val="General"/>
          <w:gallery w:val="placeholder"/>
        </w:category>
        <w:types>
          <w:type w:val="bbPlcHdr"/>
        </w:types>
        <w:behaviors>
          <w:behavior w:val="content"/>
        </w:behaviors>
        <w:guid w:val="{C2E08513-45DA-4290-B938-85227F8EB882}"/>
      </w:docPartPr>
      <w:docPartBody>
        <w:p w:rsidR="00000000" w:rsidRDefault="00CF5374"/>
      </w:docPartBody>
    </w:docPart>
    <w:docPart>
      <w:docPartPr>
        <w:name w:val="078D5E19356649359DEAE9FAD65F6B87"/>
        <w:category>
          <w:name w:val="General"/>
          <w:gallery w:val="placeholder"/>
        </w:category>
        <w:types>
          <w:type w:val="bbPlcHdr"/>
        </w:types>
        <w:behaviors>
          <w:behavior w:val="content"/>
        </w:behaviors>
        <w:guid w:val="{7493412F-E2BC-4A2A-AF80-EC04BB1CEF48}"/>
      </w:docPartPr>
      <w:docPartBody>
        <w:p w:rsidR="00000000" w:rsidRDefault="00CF5374"/>
      </w:docPartBody>
    </w:docPart>
    <w:docPart>
      <w:docPartPr>
        <w:name w:val="BA8C5017B9CB4CB89696F1B817492760"/>
        <w:category>
          <w:name w:val="General"/>
          <w:gallery w:val="placeholder"/>
        </w:category>
        <w:types>
          <w:type w:val="bbPlcHdr"/>
        </w:types>
        <w:behaviors>
          <w:behavior w:val="content"/>
        </w:behaviors>
        <w:guid w:val="{71CA44F3-6FDC-4D03-976E-027A1F1EAD99}"/>
      </w:docPartPr>
      <w:docPartBody>
        <w:p w:rsidR="00000000" w:rsidRDefault="00CF5374"/>
      </w:docPartBody>
    </w:docPart>
    <w:docPart>
      <w:docPartPr>
        <w:name w:val="C8D608EB11104316BA013F8C5C057DB1"/>
        <w:category>
          <w:name w:val="General"/>
          <w:gallery w:val="placeholder"/>
        </w:category>
        <w:types>
          <w:type w:val="bbPlcHdr"/>
        </w:types>
        <w:behaviors>
          <w:behavior w:val="content"/>
        </w:behaviors>
        <w:guid w:val="{D4163BC0-3961-43C8-9FC2-BCD4236B7A83}"/>
      </w:docPartPr>
      <w:docPartBody>
        <w:p w:rsidR="00000000" w:rsidRDefault="00CF5374"/>
      </w:docPartBody>
    </w:docPart>
    <w:docPart>
      <w:docPartPr>
        <w:name w:val="6976B1F1D76546179F29DE0B594C8661"/>
        <w:category>
          <w:name w:val="General"/>
          <w:gallery w:val="placeholder"/>
        </w:category>
        <w:types>
          <w:type w:val="bbPlcHdr"/>
        </w:types>
        <w:behaviors>
          <w:behavior w:val="content"/>
        </w:behaviors>
        <w:guid w:val="{99C31916-C43C-44A7-894F-274AFE05CD22}"/>
      </w:docPartPr>
      <w:docPartBody>
        <w:p w:rsidR="00000000" w:rsidRDefault="00CF5374"/>
      </w:docPartBody>
    </w:docPart>
    <w:docPart>
      <w:docPartPr>
        <w:name w:val="B53D545EA2C04845AB5C6ABBFE5D8559"/>
        <w:category>
          <w:name w:val="General"/>
          <w:gallery w:val="placeholder"/>
        </w:category>
        <w:types>
          <w:type w:val="bbPlcHdr"/>
        </w:types>
        <w:behaviors>
          <w:behavior w:val="content"/>
        </w:behaviors>
        <w:guid w:val="{80BB4733-535B-42F3-8A65-5DD5E7BE5C59}"/>
      </w:docPartPr>
      <w:docPartBody>
        <w:p w:rsidR="00000000" w:rsidRDefault="00CF5374"/>
      </w:docPartBody>
    </w:docPart>
    <w:docPart>
      <w:docPartPr>
        <w:name w:val="FCE927EAF7D64ED7BA050531C305775D"/>
        <w:category>
          <w:name w:val="General"/>
          <w:gallery w:val="placeholder"/>
        </w:category>
        <w:types>
          <w:type w:val="bbPlcHdr"/>
        </w:types>
        <w:behaviors>
          <w:behavior w:val="content"/>
        </w:behaviors>
        <w:guid w:val="{3FA3CB1B-C304-4DB7-BA59-13FC771D82E3}"/>
      </w:docPartPr>
      <w:docPartBody>
        <w:p w:rsidR="00000000" w:rsidRDefault="00CF5374"/>
      </w:docPartBody>
    </w:docPart>
    <w:docPart>
      <w:docPartPr>
        <w:name w:val="1EE559F0F4C44A079EC454686D0841D9"/>
        <w:category>
          <w:name w:val="General"/>
          <w:gallery w:val="placeholder"/>
        </w:category>
        <w:types>
          <w:type w:val="bbPlcHdr"/>
        </w:types>
        <w:behaviors>
          <w:behavior w:val="content"/>
        </w:behaviors>
        <w:guid w:val="{CEB3B1A9-CFA3-45C2-B109-B7BBC23E23A1}"/>
      </w:docPartPr>
      <w:docPartBody>
        <w:p w:rsidR="00000000" w:rsidRDefault="00CF5374"/>
      </w:docPartBody>
    </w:docPart>
    <w:docPart>
      <w:docPartPr>
        <w:name w:val="5B1AB3097D9B49E58D8A5D55E11E527F"/>
        <w:category>
          <w:name w:val="General"/>
          <w:gallery w:val="placeholder"/>
        </w:category>
        <w:types>
          <w:type w:val="bbPlcHdr"/>
        </w:types>
        <w:behaviors>
          <w:behavior w:val="content"/>
        </w:behaviors>
        <w:guid w:val="{E91D735B-596F-4B65-A748-B4BE0D7842B2}"/>
      </w:docPartPr>
      <w:docPartBody>
        <w:p w:rsidR="00000000" w:rsidRDefault="00CF5374"/>
      </w:docPartBody>
    </w:docPart>
    <w:docPart>
      <w:docPartPr>
        <w:name w:val="3BFE2E6F25DC4970876082F3B6C7FE1C"/>
        <w:category>
          <w:name w:val="General"/>
          <w:gallery w:val="placeholder"/>
        </w:category>
        <w:types>
          <w:type w:val="bbPlcHdr"/>
        </w:types>
        <w:behaviors>
          <w:behavior w:val="content"/>
        </w:behaviors>
        <w:guid w:val="{8D4C1B28-8608-45FF-8C4F-D88590C8D7EC}"/>
      </w:docPartPr>
      <w:docPartBody>
        <w:p w:rsidR="00000000" w:rsidRDefault="00E2410A" w:rsidP="00E2410A">
          <w:pPr>
            <w:pStyle w:val="3BFE2E6F25DC4970876082F3B6C7FE1C"/>
          </w:pPr>
          <w:r w:rsidRPr="00A30DD1">
            <w:rPr>
              <w:rStyle w:val="PlaceholderText"/>
            </w:rPr>
            <w:t>Click here to enter a date.</w:t>
          </w:r>
        </w:p>
      </w:docPartBody>
    </w:docPart>
    <w:docPart>
      <w:docPartPr>
        <w:name w:val="E0BB9C0F39AB4C38B5F41704542A9F9F"/>
        <w:category>
          <w:name w:val="General"/>
          <w:gallery w:val="placeholder"/>
        </w:category>
        <w:types>
          <w:type w:val="bbPlcHdr"/>
        </w:types>
        <w:behaviors>
          <w:behavior w:val="content"/>
        </w:behaviors>
        <w:guid w:val="{21F6AD01-9705-4219-9A43-7221FC083478}"/>
      </w:docPartPr>
      <w:docPartBody>
        <w:p w:rsidR="00000000" w:rsidRDefault="00CF5374"/>
      </w:docPartBody>
    </w:docPart>
    <w:docPart>
      <w:docPartPr>
        <w:name w:val="01F2A0C1EBB14E60989151A647E3DF75"/>
        <w:category>
          <w:name w:val="General"/>
          <w:gallery w:val="placeholder"/>
        </w:category>
        <w:types>
          <w:type w:val="bbPlcHdr"/>
        </w:types>
        <w:behaviors>
          <w:behavior w:val="content"/>
        </w:behaviors>
        <w:guid w:val="{72B1AC68-BD83-4818-BB6A-668E9EBADF10}"/>
      </w:docPartPr>
      <w:docPartBody>
        <w:p w:rsidR="00000000" w:rsidRDefault="00CF5374"/>
      </w:docPartBody>
    </w:docPart>
    <w:docPart>
      <w:docPartPr>
        <w:name w:val="935598369D33435FBB4A836BA6C4A120"/>
        <w:category>
          <w:name w:val="General"/>
          <w:gallery w:val="placeholder"/>
        </w:category>
        <w:types>
          <w:type w:val="bbPlcHdr"/>
        </w:types>
        <w:behaviors>
          <w:behavior w:val="content"/>
        </w:behaviors>
        <w:guid w:val="{ADE9FD1C-9FDE-4D3A-8201-426AABB52B07}"/>
      </w:docPartPr>
      <w:docPartBody>
        <w:p w:rsidR="00000000" w:rsidRDefault="00E2410A" w:rsidP="00E2410A">
          <w:pPr>
            <w:pStyle w:val="935598369D33435FBB4A836BA6C4A120"/>
          </w:pPr>
          <w:r>
            <w:rPr>
              <w:rFonts w:eastAsia="Times New Roman" w:cs="Times New Roman"/>
              <w:bCs/>
              <w:szCs w:val="24"/>
            </w:rPr>
            <w:t xml:space="preserve"> </w:t>
          </w:r>
        </w:p>
      </w:docPartBody>
    </w:docPart>
    <w:docPart>
      <w:docPartPr>
        <w:name w:val="F21EACD7F5A047909B280DEBC051CDA0"/>
        <w:category>
          <w:name w:val="General"/>
          <w:gallery w:val="placeholder"/>
        </w:category>
        <w:types>
          <w:type w:val="bbPlcHdr"/>
        </w:types>
        <w:behaviors>
          <w:behavior w:val="content"/>
        </w:behaviors>
        <w:guid w:val="{38F74947-C4AC-42FB-9775-B93AD3D9B4BA}"/>
      </w:docPartPr>
      <w:docPartBody>
        <w:p w:rsidR="00000000" w:rsidRDefault="00CF5374"/>
      </w:docPartBody>
    </w:docPart>
    <w:docPart>
      <w:docPartPr>
        <w:name w:val="6C48E1A27DCA4E0790830BF5790B3D34"/>
        <w:category>
          <w:name w:val="General"/>
          <w:gallery w:val="placeholder"/>
        </w:category>
        <w:types>
          <w:type w:val="bbPlcHdr"/>
        </w:types>
        <w:behaviors>
          <w:behavior w:val="content"/>
        </w:behaviors>
        <w:guid w:val="{9C118D2B-FF05-4F78-BE99-D88132D9AA41}"/>
      </w:docPartPr>
      <w:docPartBody>
        <w:p w:rsidR="00000000" w:rsidRDefault="00CF53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F5374"/>
    <w:rsid w:val="00D63E87"/>
    <w:rsid w:val="00D705C9"/>
    <w:rsid w:val="00E11D0C"/>
    <w:rsid w:val="00E2410A"/>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410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3BFE2E6F25DC4970876082F3B6C7FE1C">
    <w:name w:val="3BFE2E6F25DC4970876082F3B6C7FE1C"/>
    <w:rsid w:val="00E2410A"/>
    <w:pPr>
      <w:spacing w:after="160" w:line="259" w:lineRule="auto"/>
    </w:pPr>
  </w:style>
  <w:style w:type="paragraph" w:customStyle="1" w:styleId="935598369D33435FBB4A836BA6C4A120">
    <w:name w:val="935598369D33435FBB4A836BA6C4A120"/>
    <w:rsid w:val="00E2410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204D024-8555-4A6A-93C4-EBF437FBB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343</Words>
  <Characters>1960</Characters>
  <Application>Microsoft Office Word</Application>
  <DocSecurity>0</DocSecurity>
  <Lines>16</Lines>
  <Paragraphs>4</Paragraphs>
  <ScaleCrop>false</ScaleCrop>
  <Company>Texas Legislative Council</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Taylor Mclean</cp:lastModifiedBy>
  <cp:revision>161</cp:revision>
  <cp:lastPrinted>2021-04-21T16:35:00Z</cp:lastPrinted>
  <dcterms:created xsi:type="dcterms:W3CDTF">2015-05-29T14:24:00Z</dcterms:created>
  <dcterms:modified xsi:type="dcterms:W3CDTF">2021-04-21T16:35:00Z</dcterms:modified>
</cp:coreProperties>
</file>

<file path=docProps/custom.xml><?xml version="1.0" encoding="utf-8"?>
<op:Properties xmlns:vt="http://schemas.openxmlformats.org/officeDocument/2006/docPropsVTypes" xmlns:op="http://schemas.openxmlformats.org/officeDocument/2006/custom-properties"/>
</file>