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3" w:rsidRDefault="009B03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57A6E5A9BC4B538DB3F82A9555A8A2"/>
          </w:placeholder>
        </w:sdtPr>
        <w:sdtContent>
          <w:r w:rsidRPr="005C2A78">
            <w:rPr>
              <w:rFonts w:cs="Times New Roman"/>
              <w:b/>
              <w:szCs w:val="24"/>
              <w:u w:val="single"/>
            </w:rPr>
            <w:t>BILL ANALYSIS</w:t>
          </w:r>
        </w:sdtContent>
      </w:sdt>
    </w:p>
    <w:p w:rsidR="009B0303" w:rsidRPr="00585C31" w:rsidRDefault="009B0303" w:rsidP="000F1DF9">
      <w:pPr>
        <w:spacing w:after="0" w:line="240" w:lineRule="auto"/>
        <w:rPr>
          <w:rFonts w:cs="Times New Roman"/>
          <w:szCs w:val="24"/>
        </w:rPr>
      </w:pPr>
    </w:p>
    <w:p w:rsidR="009B0303" w:rsidRPr="00585C31" w:rsidRDefault="009B03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0303" w:rsidTr="000F1DF9">
        <w:tc>
          <w:tcPr>
            <w:tcW w:w="2718" w:type="dxa"/>
          </w:tcPr>
          <w:p w:rsidR="009B0303" w:rsidRPr="005C2A78" w:rsidRDefault="009B0303" w:rsidP="006D756B">
            <w:pPr>
              <w:rPr>
                <w:rFonts w:cs="Times New Roman"/>
                <w:szCs w:val="24"/>
              </w:rPr>
            </w:pPr>
            <w:sdt>
              <w:sdtPr>
                <w:rPr>
                  <w:rFonts w:cs="Times New Roman"/>
                  <w:szCs w:val="24"/>
                </w:rPr>
                <w:alias w:val="Agency Title"/>
                <w:tag w:val="AgencyTitleContentControl"/>
                <w:id w:val="1920747753"/>
                <w:lock w:val="sdtContentLocked"/>
                <w:placeholder>
                  <w:docPart w:val="A17F581DD1234C0691975C66F3C3A473"/>
                </w:placeholder>
              </w:sdtPr>
              <w:sdtEndPr>
                <w:rPr>
                  <w:rFonts w:cstheme="minorBidi"/>
                  <w:szCs w:val="22"/>
                </w:rPr>
              </w:sdtEndPr>
              <w:sdtContent>
                <w:r>
                  <w:rPr>
                    <w:rFonts w:cs="Times New Roman"/>
                    <w:szCs w:val="24"/>
                  </w:rPr>
                  <w:t>Senate Research Center</w:t>
                </w:r>
              </w:sdtContent>
            </w:sdt>
          </w:p>
        </w:tc>
        <w:tc>
          <w:tcPr>
            <w:tcW w:w="6858" w:type="dxa"/>
          </w:tcPr>
          <w:p w:rsidR="009B0303" w:rsidRPr="00FF6471" w:rsidRDefault="009B0303" w:rsidP="000F1DF9">
            <w:pPr>
              <w:jc w:val="right"/>
              <w:rPr>
                <w:rFonts w:cs="Times New Roman"/>
                <w:szCs w:val="24"/>
              </w:rPr>
            </w:pPr>
            <w:sdt>
              <w:sdtPr>
                <w:rPr>
                  <w:rFonts w:cs="Times New Roman"/>
                  <w:szCs w:val="24"/>
                </w:rPr>
                <w:alias w:val="Bill Number"/>
                <w:tag w:val="BillNumberOne"/>
                <w:id w:val="-410784069"/>
                <w:lock w:val="sdtContentLocked"/>
                <w:placeholder>
                  <w:docPart w:val="DFC25C77D16141D0AF96345B558B6842"/>
                </w:placeholder>
              </w:sdtPr>
              <w:sdtContent>
                <w:r>
                  <w:rPr>
                    <w:rFonts w:cs="Times New Roman"/>
                    <w:szCs w:val="24"/>
                  </w:rPr>
                  <w:t>S.B. 715</w:t>
                </w:r>
              </w:sdtContent>
            </w:sdt>
          </w:p>
        </w:tc>
      </w:tr>
      <w:tr w:rsidR="009B0303" w:rsidTr="000F1DF9">
        <w:sdt>
          <w:sdtPr>
            <w:rPr>
              <w:rFonts w:cs="Times New Roman"/>
              <w:szCs w:val="24"/>
            </w:rPr>
            <w:alias w:val="TLCNumber"/>
            <w:tag w:val="TLCNumber"/>
            <w:id w:val="-542600604"/>
            <w:lock w:val="sdtLocked"/>
            <w:placeholder>
              <w:docPart w:val="3B8B206BF4994A5DB3BF6CDF488F302A"/>
            </w:placeholder>
          </w:sdtPr>
          <w:sdtContent>
            <w:tc>
              <w:tcPr>
                <w:tcW w:w="2718" w:type="dxa"/>
              </w:tcPr>
              <w:p w:rsidR="009B0303" w:rsidRPr="000F1DF9" w:rsidRDefault="009B0303" w:rsidP="00C65088">
                <w:pPr>
                  <w:rPr>
                    <w:rFonts w:cs="Times New Roman"/>
                    <w:szCs w:val="24"/>
                  </w:rPr>
                </w:pPr>
                <w:r>
                  <w:rPr>
                    <w:rFonts w:cs="Times New Roman"/>
                    <w:szCs w:val="24"/>
                  </w:rPr>
                  <w:t>87R5545 SGM-D</w:t>
                </w:r>
              </w:p>
            </w:tc>
          </w:sdtContent>
        </w:sdt>
        <w:tc>
          <w:tcPr>
            <w:tcW w:w="6858" w:type="dxa"/>
          </w:tcPr>
          <w:p w:rsidR="009B0303" w:rsidRPr="005C2A78" w:rsidRDefault="009B0303" w:rsidP="00073EDD">
            <w:pPr>
              <w:jc w:val="right"/>
              <w:rPr>
                <w:rFonts w:cs="Times New Roman"/>
                <w:szCs w:val="24"/>
              </w:rPr>
            </w:pPr>
            <w:sdt>
              <w:sdtPr>
                <w:rPr>
                  <w:rFonts w:cs="Times New Roman"/>
                  <w:szCs w:val="24"/>
                </w:rPr>
                <w:alias w:val="Author Label"/>
                <w:tag w:val="By"/>
                <w:id w:val="72399597"/>
                <w:lock w:val="sdtLocked"/>
                <w:placeholder>
                  <w:docPart w:val="D751A1D2F99F471A9A295AA5145E5A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B358DBAE3A44DE8A9BD80170A5BB8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7D3E93EDB5C2413D8B63A48B17B89DAE"/>
                </w:placeholder>
                <w:showingPlcHdr/>
              </w:sdtPr>
              <w:sdtContent/>
            </w:sdt>
            <w:sdt>
              <w:sdtPr>
                <w:rPr>
                  <w:rFonts w:cs="Times New Roman"/>
                  <w:szCs w:val="24"/>
                </w:rPr>
                <w:alias w:val="DualSponsor"/>
                <w:tag w:val="DualSponsor"/>
                <w:id w:val="1029379812"/>
                <w:lock w:val="sdtContentLocked"/>
                <w:placeholder>
                  <w:docPart w:val="8B2AF8EC13CA453DA9BD2E67C58D9958"/>
                </w:placeholder>
                <w:showingPlcHdr/>
              </w:sdtPr>
              <w:sdtContent/>
            </w:sdt>
          </w:p>
        </w:tc>
      </w:tr>
      <w:tr w:rsidR="009B0303" w:rsidTr="000F1DF9">
        <w:tc>
          <w:tcPr>
            <w:tcW w:w="2718" w:type="dxa"/>
          </w:tcPr>
          <w:p w:rsidR="009B0303" w:rsidRPr="00BC7495" w:rsidRDefault="009B0303" w:rsidP="000F1DF9">
            <w:pPr>
              <w:rPr>
                <w:rFonts w:cs="Times New Roman"/>
                <w:szCs w:val="24"/>
              </w:rPr>
            </w:pPr>
          </w:p>
        </w:tc>
        <w:sdt>
          <w:sdtPr>
            <w:rPr>
              <w:rFonts w:cs="Times New Roman"/>
              <w:szCs w:val="24"/>
            </w:rPr>
            <w:alias w:val="Committee"/>
            <w:tag w:val="Committee"/>
            <w:id w:val="1914272295"/>
            <w:lock w:val="sdtContentLocked"/>
            <w:placeholder>
              <w:docPart w:val="0B5A3F4016F5411B9D45DD1533F0605B"/>
            </w:placeholder>
          </w:sdtPr>
          <w:sdtContent>
            <w:tc>
              <w:tcPr>
                <w:tcW w:w="6858" w:type="dxa"/>
              </w:tcPr>
              <w:p w:rsidR="009B0303" w:rsidRPr="00FF6471" w:rsidRDefault="009B0303" w:rsidP="000F1DF9">
                <w:pPr>
                  <w:jc w:val="right"/>
                  <w:rPr>
                    <w:rFonts w:cs="Times New Roman"/>
                    <w:szCs w:val="24"/>
                  </w:rPr>
                </w:pPr>
                <w:r>
                  <w:rPr>
                    <w:rFonts w:cs="Times New Roman"/>
                    <w:szCs w:val="24"/>
                  </w:rPr>
                  <w:t>Natural Resources &amp; Economic Development</w:t>
                </w:r>
              </w:p>
            </w:tc>
          </w:sdtContent>
        </w:sdt>
      </w:tr>
      <w:tr w:rsidR="009B0303" w:rsidTr="000F1DF9">
        <w:tc>
          <w:tcPr>
            <w:tcW w:w="2718" w:type="dxa"/>
          </w:tcPr>
          <w:p w:rsidR="009B0303" w:rsidRPr="00BC7495" w:rsidRDefault="009B0303" w:rsidP="000F1DF9">
            <w:pPr>
              <w:rPr>
                <w:rFonts w:cs="Times New Roman"/>
                <w:szCs w:val="24"/>
              </w:rPr>
            </w:pPr>
          </w:p>
        </w:tc>
        <w:sdt>
          <w:sdtPr>
            <w:rPr>
              <w:rFonts w:cs="Times New Roman"/>
              <w:szCs w:val="24"/>
            </w:rPr>
            <w:alias w:val="Date"/>
            <w:tag w:val="DateContentControl"/>
            <w:id w:val="1178081906"/>
            <w:lock w:val="sdtLocked"/>
            <w:placeholder>
              <w:docPart w:val="B61F3025BBAC49CCA767CE6FE801C935"/>
            </w:placeholder>
            <w:date w:fullDate="2021-04-26T00:00:00Z">
              <w:dateFormat w:val="M/d/yyyy"/>
              <w:lid w:val="en-US"/>
              <w:storeMappedDataAs w:val="dateTime"/>
              <w:calendar w:val="gregorian"/>
            </w:date>
          </w:sdtPr>
          <w:sdtContent>
            <w:tc>
              <w:tcPr>
                <w:tcW w:w="6858" w:type="dxa"/>
              </w:tcPr>
              <w:p w:rsidR="009B0303" w:rsidRPr="00FF6471" w:rsidRDefault="009B0303" w:rsidP="000F1DF9">
                <w:pPr>
                  <w:jc w:val="right"/>
                  <w:rPr>
                    <w:rFonts w:cs="Times New Roman"/>
                    <w:szCs w:val="24"/>
                  </w:rPr>
                </w:pPr>
                <w:r>
                  <w:rPr>
                    <w:rFonts w:cs="Times New Roman"/>
                    <w:szCs w:val="24"/>
                  </w:rPr>
                  <w:t>4/26/2021</w:t>
                </w:r>
              </w:p>
            </w:tc>
          </w:sdtContent>
        </w:sdt>
      </w:tr>
      <w:tr w:rsidR="009B0303" w:rsidTr="000F1DF9">
        <w:tc>
          <w:tcPr>
            <w:tcW w:w="2718" w:type="dxa"/>
          </w:tcPr>
          <w:p w:rsidR="009B0303" w:rsidRPr="00BC7495" w:rsidRDefault="009B0303" w:rsidP="000F1DF9">
            <w:pPr>
              <w:rPr>
                <w:rFonts w:cs="Times New Roman"/>
                <w:szCs w:val="24"/>
              </w:rPr>
            </w:pPr>
          </w:p>
        </w:tc>
        <w:sdt>
          <w:sdtPr>
            <w:rPr>
              <w:rFonts w:cs="Times New Roman"/>
              <w:szCs w:val="24"/>
            </w:rPr>
            <w:alias w:val="BA Version"/>
            <w:tag w:val="BAVersion"/>
            <w:id w:val="-1685590809"/>
            <w:lock w:val="sdtContentLocked"/>
            <w:placeholder>
              <w:docPart w:val="501C9A490AC44FBE89A57FF42D145975"/>
            </w:placeholder>
          </w:sdtPr>
          <w:sdtContent>
            <w:tc>
              <w:tcPr>
                <w:tcW w:w="6858" w:type="dxa"/>
              </w:tcPr>
              <w:p w:rsidR="009B0303" w:rsidRPr="00FF6471" w:rsidRDefault="009B0303" w:rsidP="000F1DF9">
                <w:pPr>
                  <w:jc w:val="right"/>
                  <w:rPr>
                    <w:rFonts w:cs="Times New Roman"/>
                    <w:szCs w:val="24"/>
                  </w:rPr>
                </w:pPr>
                <w:r>
                  <w:rPr>
                    <w:rFonts w:cs="Times New Roman"/>
                    <w:szCs w:val="24"/>
                  </w:rPr>
                  <w:t>As Filed</w:t>
                </w:r>
              </w:p>
            </w:tc>
          </w:sdtContent>
        </w:sdt>
      </w:tr>
    </w:tbl>
    <w:p w:rsidR="009B0303" w:rsidRPr="00FF6471" w:rsidRDefault="009B0303" w:rsidP="000F1DF9">
      <w:pPr>
        <w:spacing w:after="0" w:line="240" w:lineRule="auto"/>
        <w:rPr>
          <w:rFonts w:cs="Times New Roman"/>
          <w:szCs w:val="24"/>
        </w:rPr>
      </w:pPr>
    </w:p>
    <w:p w:rsidR="009B0303" w:rsidRPr="00FF6471" w:rsidRDefault="009B0303" w:rsidP="000F1DF9">
      <w:pPr>
        <w:spacing w:after="0" w:line="240" w:lineRule="auto"/>
        <w:rPr>
          <w:rFonts w:cs="Times New Roman"/>
          <w:szCs w:val="24"/>
        </w:rPr>
      </w:pPr>
    </w:p>
    <w:p w:rsidR="009B0303" w:rsidRPr="00FF6471" w:rsidRDefault="009B03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F788178CF34FDDBDD40C1BC7D05C54"/>
        </w:placeholder>
      </w:sdtPr>
      <w:sdtContent>
        <w:p w:rsidR="009B0303" w:rsidRDefault="009B03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80B611C035549B1B78AF74FBECE2FF2"/>
        </w:placeholder>
      </w:sdtPr>
      <w:sdtContent>
        <w:p w:rsidR="009B0303" w:rsidRDefault="009B0303" w:rsidP="009B0303">
          <w:pPr>
            <w:pStyle w:val="NormalWeb"/>
            <w:spacing w:before="0" w:beforeAutospacing="0" w:after="0" w:afterAutospacing="0"/>
            <w:jc w:val="both"/>
            <w:divId w:val="1005747473"/>
            <w:rPr>
              <w:rFonts w:eastAsia="Times New Roman"/>
              <w:bCs/>
            </w:rPr>
          </w:pPr>
        </w:p>
        <w:p w:rsidR="009B0303" w:rsidRPr="00093719" w:rsidRDefault="009B0303" w:rsidP="009B0303">
          <w:pPr>
            <w:pStyle w:val="NormalWeb"/>
            <w:spacing w:before="0" w:beforeAutospacing="0" w:after="0" w:afterAutospacing="0"/>
            <w:jc w:val="both"/>
            <w:divId w:val="1005747473"/>
            <w:rPr>
              <w:color w:val="000000"/>
            </w:rPr>
          </w:pPr>
          <w:r w:rsidRPr="00093719">
            <w:rPr>
              <w:color w:val="000000"/>
            </w:rPr>
            <w:t>The purpose of this bill is to enact the statutory recommendations of the Sunset Advisory Commission on the Bra</w:t>
          </w:r>
          <w:r>
            <w:rPr>
              <w:color w:val="000000"/>
            </w:rPr>
            <w:t>zos River Authority (BRA). The l</w:t>
          </w:r>
          <w:r w:rsidRPr="00093719">
            <w:rPr>
              <w:color w:val="000000"/>
            </w:rPr>
            <w:t xml:space="preserve">egislature created BRA in 1929 to provide for the conservation and development of natural resources in the Brazos River basin, the largest river basin in Texas, stretching from the panhandle to the Gulf of Mexico. </w:t>
          </w:r>
        </w:p>
        <w:p w:rsidR="009B0303" w:rsidRDefault="009B0303" w:rsidP="009B0303">
          <w:pPr>
            <w:pStyle w:val="NormalWeb"/>
            <w:spacing w:before="0" w:beforeAutospacing="0" w:after="0" w:afterAutospacing="0"/>
            <w:jc w:val="both"/>
            <w:divId w:val="1005747473"/>
            <w:rPr>
              <w:color w:val="000000"/>
            </w:rPr>
          </w:pPr>
        </w:p>
        <w:p w:rsidR="009B0303" w:rsidRPr="00093719" w:rsidRDefault="009B0303" w:rsidP="009B0303">
          <w:pPr>
            <w:pStyle w:val="NormalWeb"/>
            <w:spacing w:before="0" w:beforeAutospacing="0" w:after="0" w:afterAutospacing="0"/>
            <w:jc w:val="both"/>
            <w:divId w:val="1005747473"/>
            <w:rPr>
              <w:color w:val="000000"/>
            </w:rPr>
          </w:pPr>
          <w:r w:rsidRPr="00093719">
            <w:rPr>
              <w:color w:val="000000"/>
            </w:rPr>
            <w:t xml:space="preserve">Though BRA receives no state appropriations, it collected more than $64 million in revenue in fiscal year 2019, 92 percent of which came from the sale of raw water and the cost-reimbursable operation of water and wastewater treatment facilities. BRA is subject to review but not abolishment under the Sunset Act. </w:t>
          </w:r>
        </w:p>
        <w:p w:rsidR="009B0303" w:rsidRDefault="009B0303" w:rsidP="009B0303">
          <w:pPr>
            <w:pStyle w:val="NormalWeb"/>
            <w:spacing w:before="0" w:beforeAutospacing="0" w:after="0" w:afterAutospacing="0"/>
            <w:jc w:val="both"/>
            <w:divId w:val="1005747473"/>
            <w:rPr>
              <w:color w:val="000000"/>
            </w:rPr>
          </w:pPr>
        </w:p>
        <w:p w:rsidR="009B0303" w:rsidRPr="00093719" w:rsidRDefault="009B0303" w:rsidP="009B0303">
          <w:pPr>
            <w:pStyle w:val="NormalWeb"/>
            <w:spacing w:before="0" w:beforeAutospacing="0" w:after="0" w:afterAutospacing="0"/>
            <w:jc w:val="both"/>
            <w:divId w:val="1005747473"/>
            <w:rPr>
              <w:color w:val="000000"/>
            </w:rPr>
          </w:pPr>
          <w:r w:rsidRPr="00093719">
            <w:rPr>
              <w:color w:val="000000"/>
            </w:rPr>
            <w:t xml:space="preserve">The Sunset Commission concluded BRA should develop a more comprehensive approach to planning and prioritizing its numerous water development projects, as well as implement several standard contracting practices to ensure fairness and transparency. Although the commission has recommended several management actions, it found limited statutory changes were needed. </w:t>
          </w:r>
        </w:p>
        <w:p w:rsidR="009B0303" w:rsidRDefault="009B0303" w:rsidP="009B0303">
          <w:pPr>
            <w:pStyle w:val="NormalWeb"/>
            <w:spacing w:before="0" w:beforeAutospacing="0" w:after="0" w:afterAutospacing="0"/>
            <w:jc w:val="both"/>
            <w:divId w:val="1005747473"/>
            <w:rPr>
              <w:color w:val="000000"/>
            </w:rPr>
          </w:pPr>
        </w:p>
        <w:p w:rsidR="009B0303" w:rsidRPr="00093719" w:rsidRDefault="009B0303" w:rsidP="009B0303">
          <w:pPr>
            <w:pStyle w:val="NormalWeb"/>
            <w:spacing w:before="0" w:beforeAutospacing="0" w:after="0" w:afterAutospacing="0"/>
            <w:jc w:val="both"/>
            <w:divId w:val="1005747473"/>
            <w:rPr>
              <w:color w:val="000000"/>
            </w:rPr>
          </w:pPr>
          <w:r w:rsidRPr="00093719">
            <w:rPr>
              <w:color w:val="000000"/>
            </w:rPr>
            <w:t>The provisions in this bill primarily focus on opportunities for BRA to apply basic good government standards to their governing laws. BRA is governed by Chapter 8502 of the Special District Local Laws Code. This legislation addresses issues differently from current law by:</w:t>
          </w:r>
        </w:p>
        <w:p w:rsidR="009B0303" w:rsidRDefault="009B0303" w:rsidP="009B0303">
          <w:pPr>
            <w:pStyle w:val="NormalWeb"/>
            <w:spacing w:before="0" w:beforeAutospacing="0" w:after="0" w:afterAutospacing="0"/>
            <w:jc w:val="both"/>
            <w:divId w:val="1005747473"/>
            <w:rPr>
              <w:color w:val="000000"/>
            </w:rPr>
          </w:pPr>
        </w:p>
        <w:p w:rsidR="009B0303" w:rsidRPr="00093719" w:rsidRDefault="009B0303" w:rsidP="009B0303">
          <w:pPr>
            <w:pStyle w:val="NormalWeb"/>
            <w:spacing w:before="0" w:beforeAutospacing="0" w:after="0" w:afterAutospacing="0"/>
            <w:ind w:left="720"/>
            <w:jc w:val="both"/>
            <w:divId w:val="1005747473"/>
            <w:rPr>
              <w:color w:val="000000"/>
            </w:rPr>
          </w:pPr>
          <w:r>
            <w:rPr>
              <w:color w:val="000000"/>
            </w:rPr>
            <w:t xml:space="preserve">•  </w:t>
          </w:r>
          <w:r w:rsidRPr="00093719">
            <w:rPr>
              <w:color w:val="000000"/>
            </w:rPr>
            <w:t>Providing grounds for removal of board members.</w:t>
          </w:r>
        </w:p>
        <w:p w:rsidR="009B0303" w:rsidRDefault="009B0303" w:rsidP="009B0303">
          <w:pPr>
            <w:pStyle w:val="NormalWeb"/>
            <w:spacing w:before="0" w:beforeAutospacing="0" w:after="0" w:afterAutospacing="0"/>
            <w:ind w:left="720"/>
            <w:jc w:val="both"/>
            <w:divId w:val="1005747473"/>
            <w:rPr>
              <w:color w:val="000000"/>
            </w:rPr>
          </w:pPr>
        </w:p>
        <w:p w:rsidR="009B0303" w:rsidRPr="00093719" w:rsidRDefault="009B0303" w:rsidP="009B0303">
          <w:pPr>
            <w:pStyle w:val="NormalWeb"/>
            <w:spacing w:before="0" w:beforeAutospacing="0" w:after="0" w:afterAutospacing="0"/>
            <w:ind w:left="720"/>
            <w:jc w:val="both"/>
            <w:divId w:val="1005747473"/>
            <w:rPr>
              <w:color w:val="000000"/>
            </w:rPr>
          </w:pPr>
          <w:r>
            <w:rPr>
              <w:color w:val="000000"/>
            </w:rPr>
            <w:t xml:space="preserve">•  </w:t>
          </w:r>
          <w:r w:rsidRPr="00093719">
            <w:rPr>
              <w:color w:val="000000"/>
            </w:rPr>
            <w:t>Requiring board member training.</w:t>
          </w:r>
        </w:p>
        <w:p w:rsidR="009B0303" w:rsidRDefault="009B0303" w:rsidP="009B0303">
          <w:pPr>
            <w:pStyle w:val="NormalWeb"/>
            <w:spacing w:before="0" w:beforeAutospacing="0" w:after="0" w:afterAutospacing="0"/>
            <w:ind w:left="720"/>
            <w:jc w:val="both"/>
            <w:divId w:val="1005747473"/>
            <w:rPr>
              <w:color w:val="000000"/>
            </w:rPr>
          </w:pPr>
        </w:p>
        <w:p w:rsidR="009B0303" w:rsidRPr="00093719" w:rsidRDefault="009B0303" w:rsidP="009B0303">
          <w:pPr>
            <w:pStyle w:val="NormalWeb"/>
            <w:spacing w:before="0" w:beforeAutospacing="0" w:after="0" w:afterAutospacing="0"/>
            <w:ind w:left="720"/>
            <w:jc w:val="both"/>
            <w:divId w:val="1005747473"/>
            <w:rPr>
              <w:color w:val="000000"/>
            </w:rPr>
          </w:pPr>
          <w:r>
            <w:rPr>
              <w:color w:val="000000"/>
            </w:rPr>
            <w:t xml:space="preserve">•  </w:t>
          </w:r>
          <w:r w:rsidRPr="00093719">
            <w:rPr>
              <w:color w:val="000000"/>
            </w:rPr>
            <w:t>Requiring policies to separate the duties of the board and staff.</w:t>
          </w:r>
        </w:p>
        <w:p w:rsidR="009B0303" w:rsidRDefault="009B0303" w:rsidP="009B0303">
          <w:pPr>
            <w:pStyle w:val="NormalWeb"/>
            <w:spacing w:before="0" w:beforeAutospacing="0" w:after="0" w:afterAutospacing="0"/>
            <w:ind w:left="720"/>
            <w:jc w:val="both"/>
            <w:divId w:val="1005747473"/>
            <w:rPr>
              <w:color w:val="000000"/>
            </w:rPr>
          </w:pPr>
        </w:p>
        <w:p w:rsidR="009B0303" w:rsidRPr="00093719" w:rsidRDefault="009B0303" w:rsidP="009B0303">
          <w:pPr>
            <w:pStyle w:val="NormalWeb"/>
            <w:spacing w:before="0" w:beforeAutospacing="0" w:after="0" w:afterAutospacing="0"/>
            <w:ind w:left="720"/>
            <w:jc w:val="both"/>
            <w:divId w:val="1005747473"/>
            <w:rPr>
              <w:color w:val="000000"/>
            </w:rPr>
          </w:pPr>
          <w:r>
            <w:rPr>
              <w:color w:val="000000"/>
            </w:rPr>
            <w:t xml:space="preserve">•  </w:t>
          </w:r>
          <w:r w:rsidRPr="00093719">
            <w:rPr>
              <w:color w:val="000000"/>
            </w:rPr>
            <w:t>Requiring a system for receiving and acting on complaints.</w:t>
          </w:r>
        </w:p>
        <w:p w:rsidR="009B0303" w:rsidRDefault="009B0303" w:rsidP="009B0303">
          <w:pPr>
            <w:pStyle w:val="NormalWeb"/>
            <w:spacing w:before="0" w:beforeAutospacing="0" w:after="0" w:afterAutospacing="0"/>
            <w:ind w:left="720"/>
            <w:jc w:val="both"/>
            <w:divId w:val="1005747473"/>
            <w:rPr>
              <w:color w:val="000000"/>
            </w:rPr>
          </w:pPr>
        </w:p>
        <w:p w:rsidR="009B0303" w:rsidRDefault="009B0303" w:rsidP="009B0303">
          <w:pPr>
            <w:pStyle w:val="NormalWeb"/>
            <w:spacing w:before="0" w:beforeAutospacing="0" w:after="0" w:afterAutospacing="0"/>
            <w:ind w:left="720"/>
            <w:jc w:val="both"/>
            <w:divId w:val="1005747473"/>
            <w:rPr>
              <w:color w:val="000000"/>
            </w:rPr>
          </w:pPr>
          <w:r>
            <w:rPr>
              <w:color w:val="000000"/>
            </w:rPr>
            <w:t xml:space="preserve">•  </w:t>
          </w:r>
          <w:r w:rsidRPr="00093719">
            <w:rPr>
              <w:color w:val="000000"/>
            </w:rPr>
            <w:t>Requiring an opportunity for the public to testify before the board.</w:t>
          </w:r>
        </w:p>
        <w:p w:rsidR="009B0303" w:rsidRPr="00093719" w:rsidRDefault="009B0303" w:rsidP="009B0303">
          <w:pPr>
            <w:pStyle w:val="NormalWeb"/>
            <w:spacing w:before="0" w:beforeAutospacing="0" w:after="0" w:afterAutospacing="0"/>
            <w:jc w:val="both"/>
            <w:divId w:val="1005747473"/>
            <w:rPr>
              <w:color w:val="000000"/>
            </w:rPr>
          </w:pPr>
        </w:p>
      </w:sdtContent>
    </w:sdt>
    <w:p w:rsidR="009B0303" w:rsidRDefault="009B0303" w:rsidP="009B030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715 </w:t>
      </w:r>
      <w:bookmarkStart w:id="1" w:name="AmendsCurrentLaw"/>
      <w:bookmarkEnd w:id="1"/>
      <w:r>
        <w:rPr>
          <w:rFonts w:cs="Times New Roman"/>
          <w:szCs w:val="24"/>
        </w:rPr>
        <w:t>amends current law relating to the Brazos River Authority, following recommendations of the Sunset Advisory Commission, and specifies grounds for the removal of a member of the board of directors.</w:t>
      </w:r>
    </w:p>
    <w:p w:rsidR="009B0303" w:rsidRPr="000D2B62" w:rsidRDefault="009B0303" w:rsidP="009B0303">
      <w:pPr>
        <w:spacing w:after="0" w:line="240" w:lineRule="auto"/>
        <w:jc w:val="both"/>
        <w:rPr>
          <w:rFonts w:eastAsia="Times New Roman" w:cs="Times New Roman"/>
          <w:szCs w:val="24"/>
        </w:rPr>
      </w:pPr>
    </w:p>
    <w:p w:rsidR="009B0303" w:rsidRPr="005C2A78" w:rsidRDefault="009B0303" w:rsidP="009B030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17B758E41C4E3AB82D41AF62140109"/>
          </w:placeholder>
        </w:sdtPr>
        <w:sdtContent>
          <w:r>
            <w:rPr>
              <w:rFonts w:eastAsia="Times New Roman" w:cs="Times New Roman"/>
              <w:b/>
              <w:szCs w:val="24"/>
              <w:u w:val="single"/>
            </w:rPr>
            <w:t>RULEMAKING AUTHORITY</w:t>
          </w:r>
        </w:sdtContent>
      </w:sdt>
    </w:p>
    <w:p w:rsidR="009B0303" w:rsidRPr="006529C4" w:rsidRDefault="009B0303" w:rsidP="009B0303">
      <w:pPr>
        <w:spacing w:after="0" w:line="240" w:lineRule="auto"/>
        <w:jc w:val="both"/>
        <w:rPr>
          <w:rFonts w:cs="Times New Roman"/>
          <w:szCs w:val="24"/>
        </w:rPr>
      </w:pPr>
    </w:p>
    <w:p w:rsidR="009B0303" w:rsidRPr="006529C4" w:rsidRDefault="009B0303" w:rsidP="009B030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0303" w:rsidRPr="006529C4" w:rsidRDefault="009B0303" w:rsidP="009B0303">
      <w:pPr>
        <w:spacing w:after="0" w:line="240" w:lineRule="auto"/>
        <w:jc w:val="both"/>
        <w:rPr>
          <w:rFonts w:cs="Times New Roman"/>
          <w:szCs w:val="24"/>
        </w:rPr>
      </w:pPr>
    </w:p>
    <w:p w:rsidR="009B0303" w:rsidRPr="005C2A78" w:rsidRDefault="009B0303" w:rsidP="009B03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E9C7006C974D29B0A4155F39E09ADD"/>
          </w:placeholder>
        </w:sdtPr>
        <w:sdtContent>
          <w:r>
            <w:rPr>
              <w:rFonts w:eastAsia="Times New Roman" w:cs="Times New Roman"/>
              <w:b/>
              <w:szCs w:val="24"/>
              <w:u w:val="single"/>
            </w:rPr>
            <w:t>SECTION BY SECTION ANALYSIS</w:t>
          </w:r>
        </w:sdtContent>
      </w:sdt>
    </w:p>
    <w:p w:rsidR="009B0303" w:rsidRPr="005C2A78" w:rsidRDefault="009B0303" w:rsidP="009B0303">
      <w:pPr>
        <w:spacing w:after="0" w:line="240" w:lineRule="auto"/>
        <w:jc w:val="both"/>
        <w:rPr>
          <w:rFonts w:eastAsia="Times New Roman" w:cs="Times New Roman"/>
          <w:szCs w:val="24"/>
        </w:rPr>
      </w:pPr>
    </w:p>
    <w:p w:rsidR="009B0303" w:rsidRDefault="009B0303" w:rsidP="009B03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8502, Special District Local Laws Code, by adding Sections 8502.0091, 8502.0092, 8502.0093, 8502.0094, and 8502.0095, as follows:</w:t>
      </w:r>
    </w:p>
    <w:p w:rsidR="009B0303" w:rsidRDefault="009B0303" w:rsidP="009B0303">
      <w:pPr>
        <w:spacing w:after="0" w:line="240" w:lineRule="auto"/>
        <w:jc w:val="both"/>
        <w:rPr>
          <w:rFonts w:eastAsia="Times New Roman" w:cs="Times New Roman"/>
          <w:szCs w:val="24"/>
        </w:rPr>
      </w:pPr>
    </w:p>
    <w:p w:rsidR="009B0303" w:rsidRPr="000D2B62" w:rsidRDefault="009B0303" w:rsidP="009B0303">
      <w:pPr>
        <w:spacing w:after="0" w:line="240" w:lineRule="auto"/>
        <w:ind w:left="720"/>
        <w:jc w:val="both"/>
        <w:rPr>
          <w:rFonts w:eastAsia="Times New Roman" w:cs="Times New Roman"/>
          <w:szCs w:val="24"/>
        </w:rPr>
      </w:pPr>
      <w:r w:rsidRPr="000D2B62">
        <w:rPr>
          <w:rFonts w:eastAsia="Times New Roman" w:cs="Times New Roman"/>
          <w:szCs w:val="24"/>
        </w:rPr>
        <w:t>Sec. </w:t>
      </w:r>
      <w:bookmarkStart w:id="2" w:name="#SD8502.0091"/>
      <w:r w:rsidRPr="000D2B62">
        <w:rPr>
          <w:rFonts w:eastAsia="Times New Roman" w:cs="Times New Roman"/>
          <w:szCs w:val="24"/>
        </w:rPr>
        <w:t>8502.0091</w:t>
      </w:r>
      <w:bookmarkEnd w:id="2"/>
      <w:r>
        <w:rPr>
          <w:rFonts w:eastAsia="Times New Roman" w:cs="Times New Roman"/>
          <w:szCs w:val="24"/>
        </w:rPr>
        <w:t>.</w:t>
      </w:r>
      <w:r w:rsidRPr="000D2B62">
        <w:rPr>
          <w:rFonts w:eastAsia="Times New Roman" w:cs="Times New Roman"/>
          <w:szCs w:val="24"/>
        </w:rPr>
        <w:t xml:space="preserve"> GROUNDS FOR </w:t>
      </w:r>
      <w:r>
        <w:rPr>
          <w:rFonts w:eastAsia="Times New Roman" w:cs="Times New Roman"/>
          <w:szCs w:val="24"/>
        </w:rPr>
        <w:t>REMOVAL OF DIRECTORS. (a) Provides that i</w:t>
      </w:r>
      <w:r w:rsidRPr="000D2B62">
        <w:rPr>
          <w:rFonts w:eastAsia="Times New Roman" w:cs="Times New Roman"/>
          <w:szCs w:val="24"/>
        </w:rPr>
        <w:t>t is a ground for removal from the board</w:t>
      </w:r>
      <w:r>
        <w:rPr>
          <w:rFonts w:eastAsia="Times New Roman" w:cs="Times New Roman"/>
          <w:szCs w:val="24"/>
        </w:rPr>
        <w:t xml:space="preserve"> of directors of the Brazos River Authority (board)</w:t>
      </w:r>
      <w:r w:rsidRPr="000D2B62">
        <w:rPr>
          <w:rFonts w:eastAsia="Times New Roman" w:cs="Times New Roman"/>
          <w:szCs w:val="24"/>
        </w:rPr>
        <w:t xml:space="preserve"> that a director:</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2160"/>
        <w:jc w:val="both"/>
        <w:rPr>
          <w:rFonts w:eastAsia="Times New Roman" w:cs="Times New Roman"/>
          <w:szCs w:val="24"/>
        </w:rPr>
      </w:pPr>
      <w:r>
        <w:rPr>
          <w:rFonts w:eastAsia="Times New Roman" w:cs="Times New Roman"/>
          <w:szCs w:val="24"/>
        </w:rPr>
        <w:t>(1) </w:t>
      </w:r>
      <w:r w:rsidRPr="000D2B62">
        <w:rPr>
          <w:rFonts w:eastAsia="Times New Roman" w:cs="Times New Roman"/>
          <w:szCs w:val="24"/>
        </w:rPr>
        <w:t>does not have at the time of taking office the qualifications required by Section 8502.009</w:t>
      </w:r>
      <w:r>
        <w:rPr>
          <w:rFonts w:eastAsia="Times New Roman" w:cs="Times New Roman"/>
          <w:szCs w:val="24"/>
        </w:rPr>
        <w:t xml:space="preserve"> (Board of Directors; Bonds; Quorum; Officers)</w:t>
      </w:r>
      <w:r w:rsidRPr="000D2B62">
        <w:rPr>
          <w:rFonts w:eastAsia="Times New Roman" w:cs="Times New Roman"/>
          <w:szCs w:val="24"/>
        </w:rPr>
        <w:t>;</w:t>
      </w:r>
    </w:p>
    <w:p w:rsidR="009B0303" w:rsidRDefault="009B0303" w:rsidP="009B0303">
      <w:pPr>
        <w:spacing w:after="0" w:line="240" w:lineRule="auto"/>
        <w:ind w:left="2160"/>
        <w:jc w:val="both"/>
        <w:rPr>
          <w:rFonts w:eastAsia="Times New Roman" w:cs="Times New Roman"/>
          <w:szCs w:val="24"/>
        </w:rPr>
      </w:pPr>
    </w:p>
    <w:p w:rsidR="009B0303" w:rsidRPr="000D2B62" w:rsidRDefault="009B0303" w:rsidP="009B0303">
      <w:pPr>
        <w:spacing w:after="0" w:line="240" w:lineRule="auto"/>
        <w:ind w:left="2160"/>
        <w:jc w:val="both"/>
        <w:rPr>
          <w:rFonts w:eastAsia="Times New Roman" w:cs="Times New Roman"/>
          <w:szCs w:val="24"/>
        </w:rPr>
      </w:pPr>
      <w:r>
        <w:rPr>
          <w:rFonts w:eastAsia="Times New Roman" w:cs="Times New Roman"/>
          <w:szCs w:val="24"/>
        </w:rPr>
        <w:t>(2) </w:t>
      </w:r>
      <w:r w:rsidRPr="000D2B62">
        <w:rPr>
          <w:rFonts w:eastAsia="Times New Roman" w:cs="Times New Roman"/>
          <w:szCs w:val="24"/>
        </w:rPr>
        <w:t>does not maintain during service on the board the qualifications required by Section 8502.009;</w:t>
      </w:r>
    </w:p>
    <w:p w:rsidR="009B0303" w:rsidRDefault="009B0303" w:rsidP="009B0303">
      <w:pPr>
        <w:spacing w:after="0" w:line="240" w:lineRule="auto"/>
        <w:ind w:left="2160"/>
        <w:jc w:val="both"/>
        <w:rPr>
          <w:rFonts w:eastAsia="Times New Roman" w:cs="Times New Roman"/>
          <w:szCs w:val="24"/>
        </w:rPr>
      </w:pPr>
    </w:p>
    <w:p w:rsidR="009B0303" w:rsidRPr="000D2B62" w:rsidRDefault="009B0303" w:rsidP="009B0303">
      <w:pPr>
        <w:spacing w:after="0" w:line="240" w:lineRule="auto"/>
        <w:ind w:left="2160"/>
        <w:jc w:val="both"/>
        <w:rPr>
          <w:rFonts w:eastAsia="Times New Roman" w:cs="Times New Roman"/>
          <w:szCs w:val="24"/>
        </w:rPr>
      </w:pPr>
      <w:r>
        <w:rPr>
          <w:rFonts w:eastAsia="Times New Roman" w:cs="Times New Roman"/>
          <w:szCs w:val="24"/>
        </w:rPr>
        <w:t>(3) </w:t>
      </w:r>
      <w:r w:rsidRPr="000D2B62">
        <w:rPr>
          <w:rFonts w:eastAsia="Times New Roman" w:cs="Times New Roman"/>
          <w:szCs w:val="24"/>
        </w:rPr>
        <w:t>is ineligible for directorship under Chapter 171</w:t>
      </w:r>
      <w:r>
        <w:rPr>
          <w:rFonts w:eastAsia="Times New Roman" w:cs="Times New Roman"/>
          <w:szCs w:val="24"/>
        </w:rPr>
        <w:t xml:space="preserve"> (Regulation of Conflicts of Interest of Officers of Municipalities, Counties, and Certain Other Local Governments)</w:t>
      </w:r>
      <w:r w:rsidRPr="000D2B62">
        <w:rPr>
          <w:rFonts w:eastAsia="Times New Roman" w:cs="Times New Roman"/>
          <w:szCs w:val="24"/>
        </w:rPr>
        <w:t>, Local Government Code;</w:t>
      </w:r>
    </w:p>
    <w:p w:rsidR="009B0303" w:rsidRDefault="009B0303" w:rsidP="009B0303">
      <w:pPr>
        <w:spacing w:after="0" w:line="240" w:lineRule="auto"/>
        <w:ind w:left="2160"/>
        <w:jc w:val="both"/>
        <w:rPr>
          <w:rFonts w:eastAsia="Times New Roman" w:cs="Times New Roman"/>
          <w:szCs w:val="24"/>
        </w:rPr>
      </w:pPr>
    </w:p>
    <w:p w:rsidR="009B0303" w:rsidRPr="000D2B62" w:rsidRDefault="009B0303" w:rsidP="009B0303">
      <w:pPr>
        <w:spacing w:after="0" w:line="240" w:lineRule="auto"/>
        <w:ind w:left="2160"/>
        <w:jc w:val="both"/>
        <w:rPr>
          <w:rFonts w:eastAsia="Times New Roman" w:cs="Times New Roman"/>
          <w:szCs w:val="24"/>
        </w:rPr>
      </w:pPr>
      <w:r>
        <w:rPr>
          <w:rFonts w:eastAsia="Times New Roman" w:cs="Times New Roman"/>
          <w:szCs w:val="24"/>
        </w:rPr>
        <w:t>(4) </w:t>
      </w:r>
      <w:r w:rsidRPr="000D2B62">
        <w:rPr>
          <w:rFonts w:eastAsia="Times New Roman" w:cs="Times New Roman"/>
          <w:szCs w:val="24"/>
        </w:rPr>
        <w:t>cannot, because of illness or disability, discharge the director's duties for a substantial part of the director's term; or</w:t>
      </w:r>
    </w:p>
    <w:p w:rsidR="009B0303" w:rsidRDefault="009B0303" w:rsidP="009B0303">
      <w:pPr>
        <w:spacing w:after="0" w:line="240" w:lineRule="auto"/>
        <w:ind w:left="2160"/>
        <w:jc w:val="both"/>
        <w:rPr>
          <w:rFonts w:eastAsia="Times New Roman" w:cs="Times New Roman"/>
          <w:szCs w:val="24"/>
        </w:rPr>
      </w:pPr>
    </w:p>
    <w:p w:rsidR="009B0303" w:rsidRPr="000D2B62" w:rsidRDefault="009B0303" w:rsidP="009B0303">
      <w:pPr>
        <w:spacing w:after="0" w:line="240" w:lineRule="auto"/>
        <w:ind w:left="2160"/>
        <w:jc w:val="both"/>
        <w:rPr>
          <w:rFonts w:eastAsia="Times New Roman" w:cs="Times New Roman"/>
          <w:szCs w:val="24"/>
        </w:rPr>
      </w:pPr>
      <w:r>
        <w:rPr>
          <w:rFonts w:eastAsia="Times New Roman" w:cs="Times New Roman"/>
          <w:szCs w:val="24"/>
        </w:rPr>
        <w:t>(5) </w:t>
      </w:r>
      <w:r w:rsidRPr="000D2B62">
        <w:rPr>
          <w:rFonts w:eastAsia="Times New Roman" w:cs="Times New Roman"/>
          <w:szCs w:val="24"/>
        </w:rPr>
        <w:t>is absent from more than half of the regularly scheduled board meetings that the director is eligible to attend during a calendar year without an excuse approved by a majority vote of the board.</w:t>
      </w:r>
    </w:p>
    <w:p w:rsidR="009B0303" w:rsidRDefault="009B0303" w:rsidP="009B0303">
      <w:pPr>
        <w:spacing w:after="0" w:line="240" w:lineRule="auto"/>
        <w:ind w:left="2160"/>
        <w:jc w:val="both"/>
        <w:rPr>
          <w:rFonts w:eastAsia="Times New Roman" w:cs="Times New Roman"/>
          <w:szCs w:val="24"/>
        </w:rPr>
      </w:pPr>
    </w:p>
    <w:p w:rsidR="009B0303" w:rsidRPr="000D2B62" w:rsidRDefault="009B0303" w:rsidP="009B0303">
      <w:pPr>
        <w:spacing w:after="0" w:line="240" w:lineRule="auto"/>
        <w:ind w:left="1440"/>
        <w:jc w:val="both"/>
        <w:rPr>
          <w:rFonts w:eastAsia="Times New Roman" w:cs="Times New Roman"/>
          <w:szCs w:val="24"/>
        </w:rPr>
      </w:pPr>
      <w:r>
        <w:rPr>
          <w:rFonts w:eastAsia="Times New Roman" w:cs="Times New Roman"/>
          <w:szCs w:val="24"/>
        </w:rPr>
        <w:t>(b) Provides that t</w:t>
      </w:r>
      <w:r w:rsidRPr="000D2B62">
        <w:rPr>
          <w:rFonts w:eastAsia="Times New Roman" w:cs="Times New Roman"/>
          <w:szCs w:val="24"/>
        </w:rPr>
        <w:t>he validity of an action of the board is not affected by the fact that it is taken when a ground for removal of a director exists.</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1440"/>
        <w:jc w:val="both"/>
        <w:rPr>
          <w:rFonts w:eastAsia="Times New Roman" w:cs="Times New Roman"/>
          <w:szCs w:val="24"/>
        </w:rPr>
      </w:pPr>
      <w:r>
        <w:rPr>
          <w:rFonts w:eastAsia="Times New Roman" w:cs="Times New Roman"/>
          <w:szCs w:val="24"/>
        </w:rPr>
        <w:t>(c)</w:t>
      </w:r>
      <w:r w:rsidRPr="000D2B62">
        <w:rPr>
          <w:rFonts w:eastAsia="Times New Roman" w:cs="Times New Roman"/>
          <w:szCs w:val="24"/>
        </w:rPr>
        <w:t> </w:t>
      </w:r>
      <w:r>
        <w:rPr>
          <w:rFonts w:eastAsia="Times New Roman" w:cs="Times New Roman"/>
          <w:szCs w:val="24"/>
        </w:rPr>
        <w:t>Requires the general manager, if</w:t>
      </w:r>
      <w:r w:rsidRPr="000D2B62">
        <w:rPr>
          <w:rFonts w:eastAsia="Times New Roman" w:cs="Times New Roman"/>
          <w:szCs w:val="24"/>
        </w:rPr>
        <w:t xml:space="preserve"> the general manager has knowledge that a potential ground for removal exists, </w:t>
      </w:r>
      <w:r>
        <w:rPr>
          <w:rFonts w:eastAsia="Times New Roman" w:cs="Times New Roman"/>
          <w:szCs w:val="24"/>
        </w:rPr>
        <w:t>to</w:t>
      </w:r>
      <w:r w:rsidRPr="000D2B62">
        <w:rPr>
          <w:rFonts w:eastAsia="Times New Roman" w:cs="Times New Roman"/>
          <w:szCs w:val="24"/>
        </w:rPr>
        <w:t xml:space="preserve"> notify the presiding officer of the </w:t>
      </w:r>
      <w:r>
        <w:rPr>
          <w:rFonts w:eastAsia="Times New Roman" w:cs="Times New Roman"/>
          <w:szCs w:val="24"/>
        </w:rPr>
        <w:t>board of the potential ground. Requires t</w:t>
      </w:r>
      <w:r w:rsidRPr="000D2B62">
        <w:rPr>
          <w:rFonts w:eastAsia="Times New Roman" w:cs="Times New Roman"/>
          <w:szCs w:val="24"/>
        </w:rPr>
        <w:t xml:space="preserve">he presiding officer </w:t>
      </w:r>
      <w:r>
        <w:rPr>
          <w:rFonts w:eastAsia="Times New Roman" w:cs="Times New Roman"/>
          <w:szCs w:val="24"/>
        </w:rPr>
        <w:t>to</w:t>
      </w:r>
      <w:r w:rsidRPr="000D2B62">
        <w:rPr>
          <w:rFonts w:eastAsia="Times New Roman" w:cs="Times New Roman"/>
          <w:szCs w:val="24"/>
        </w:rPr>
        <w:t xml:space="preserve"> then notify the governor and the attorney general that a potent</w:t>
      </w:r>
      <w:r>
        <w:rPr>
          <w:rFonts w:eastAsia="Times New Roman" w:cs="Times New Roman"/>
          <w:szCs w:val="24"/>
        </w:rPr>
        <w:t>ial ground for removal exists. Requires the general manager, i</w:t>
      </w:r>
      <w:r w:rsidRPr="000D2B62">
        <w:rPr>
          <w:rFonts w:eastAsia="Times New Roman" w:cs="Times New Roman"/>
          <w:szCs w:val="24"/>
        </w:rPr>
        <w:t xml:space="preserve">f the potential ground for removal involves the presiding officer, </w:t>
      </w:r>
      <w:r>
        <w:rPr>
          <w:rFonts w:eastAsia="Times New Roman" w:cs="Times New Roman"/>
          <w:szCs w:val="24"/>
        </w:rPr>
        <w:t>to</w:t>
      </w:r>
      <w:r w:rsidRPr="000D2B62">
        <w:rPr>
          <w:rFonts w:eastAsia="Times New Roman" w:cs="Times New Roman"/>
          <w:szCs w:val="24"/>
        </w:rPr>
        <w:t xml:space="preserve"> notify the next highest ranking director, who </w:t>
      </w:r>
      <w:r>
        <w:rPr>
          <w:rFonts w:eastAsia="Times New Roman" w:cs="Times New Roman"/>
          <w:szCs w:val="24"/>
        </w:rPr>
        <w:t>is required to</w:t>
      </w:r>
      <w:r w:rsidRPr="000D2B62">
        <w:rPr>
          <w:rFonts w:eastAsia="Times New Roman" w:cs="Times New Roman"/>
          <w:szCs w:val="24"/>
        </w:rPr>
        <w:t xml:space="preserve"> then notify the governor and the attorney general that a potential ground for removal exists.</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720"/>
        <w:jc w:val="both"/>
        <w:rPr>
          <w:rFonts w:eastAsia="Times New Roman" w:cs="Times New Roman"/>
          <w:szCs w:val="24"/>
        </w:rPr>
      </w:pPr>
      <w:r w:rsidRPr="000D2B62">
        <w:rPr>
          <w:rFonts w:eastAsia="Times New Roman" w:cs="Times New Roman"/>
          <w:szCs w:val="24"/>
        </w:rPr>
        <w:t>Sec. </w:t>
      </w:r>
      <w:bookmarkStart w:id="3" w:name="#SD8502.0092"/>
      <w:r w:rsidRPr="000D2B62">
        <w:rPr>
          <w:rFonts w:eastAsia="Times New Roman" w:cs="Times New Roman"/>
          <w:szCs w:val="24"/>
        </w:rPr>
        <w:t>8502.0092</w:t>
      </w:r>
      <w:bookmarkEnd w:id="3"/>
      <w:r>
        <w:rPr>
          <w:rFonts w:eastAsia="Times New Roman" w:cs="Times New Roman"/>
          <w:szCs w:val="24"/>
        </w:rPr>
        <w:t>. DIRECTOR TRAINING. (a) Prohibits a</w:t>
      </w:r>
      <w:r w:rsidRPr="000D2B62">
        <w:rPr>
          <w:rFonts w:eastAsia="Times New Roman" w:cs="Times New Roman"/>
          <w:szCs w:val="24"/>
        </w:rPr>
        <w:t xml:space="preserve"> person who is appointed to and qualifies for office as a director </w:t>
      </w:r>
      <w:r>
        <w:rPr>
          <w:rFonts w:eastAsia="Times New Roman" w:cs="Times New Roman"/>
          <w:szCs w:val="24"/>
        </w:rPr>
        <w:t>from voting, deliberating</w:t>
      </w:r>
      <w:r w:rsidRPr="000D2B62">
        <w:rPr>
          <w:rFonts w:eastAsia="Times New Roman" w:cs="Times New Roman"/>
          <w:szCs w:val="24"/>
        </w:rPr>
        <w:t>, or be</w:t>
      </w:r>
      <w:r>
        <w:rPr>
          <w:rFonts w:eastAsia="Times New Roman" w:cs="Times New Roman"/>
          <w:szCs w:val="24"/>
        </w:rPr>
        <w:t>ing</w:t>
      </w:r>
      <w:r w:rsidRPr="000D2B62">
        <w:rPr>
          <w:rFonts w:eastAsia="Times New Roman" w:cs="Times New Roman"/>
          <w:szCs w:val="24"/>
        </w:rPr>
        <w:t xml:space="preserve"> counted as a director in attendance at a board meeting until the person completes a training program that complies with this section.</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1440"/>
        <w:jc w:val="both"/>
        <w:rPr>
          <w:rFonts w:eastAsia="Times New Roman" w:cs="Times New Roman"/>
          <w:szCs w:val="24"/>
        </w:rPr>
      </w:pPr>
      <w:r>
        <w:rPr>
          <w:rFonts w:eastAsia="Times New Roman" w:cs="Times New Roman"/>
          <w:szCs w:val="24"/>
        </w:rPr>
        <w:t>(b) Requires that t</w:t>
      </w:r>
      <w:r w:rsidRPr="000D2B62">
        <w:rPr>
          <w:rFonts w:eastAsia="Times New Roman" w:cs="Times New Roman"/>
          <w:szCs w:val="24"/>
        </w:rPr>
        <w:t>he training program provide the pe</w:t>
      </w:r>
      <w:r>
        <w:rPr>
          <w:rFonts w:eastAsia="Times New Roman" w:cs="Times New Roman"/>
          <w:szCs w:val="24"/>
        </w:rPr>
        <w:t>rson with information regarding the law governing Brazos River A</w:t>
      </w:r>
      <w:r w:rsidRPr="000D2B62">
        <w:rPr>
          <w:rFonts w:eastAsia="Times New Roman" w:cs="Times New Roman"/>
          <w:szCs w:val="24"/>
        </w:rPr>
        <w:t>uthority</w:t>
      </w:r>
      <w:r>
        <w:rPr>
          <w:rFonts w:eastAsia="Times New Roman" w:cs="Times New Roman"/>
          <w:szCs w:val="24"/>
        </w:rPr>
        <w:t xml:space="preserve"> (authority)</w:t>
      </w:r>
      <w:r w:rsidRPr="000D2B62">
        <w:rPr>
          <w:rFonts w:eastAsia="Times New Roman" w:cs="Times New Roman"/>
          <w:szCs w:val="24"/>
        </w:rPr>
        <w:t xml:space="preserve"> operations;</w:t>
      </w:r>
      <w:r>
        <w:rPr>
          <w:rFonts w:eastAsia="Times New Roman" w:cs="Times New Roman"/>
          <w:szCs w:val="24"/>
        </w:rPr>
        <w:t> </w:t>
      </w:r>
      <w:r w:rsidRPr="000D2B62">
        <w:rPr>
          <w:rFonts w:eastAsia="Times New Roman" w:cs="Times New Roman"/>
          <w:szCs w:val="24"/>
        </w:rPr>
        <w:t>the programs, functions, rules, and budget of the authority;</w:t>
      </w:r>
      <w:r>
        <w:rPr>
          <w:rFonts w:eastAsia="Times New Roman" w:cs="Times New Roman"/>
          <w:szCs w:val="24"/>
        </w:rPr>
        <w:t> </w:t>
      </w:r>
      <w:r w:rsidRPr="000D2B62">
        <w:rPr>
          <w:rFonts w:eastAsia="Times New Roman" w:cs="Times New Roman"/>
          <w:szCs w:val="24"/>
        </w:rPr>
        <w:t>the scope of and limitations on the rulemaking authority of the authority;</w:t>
      </w:r>
      <w:r>
        <w:rPr>
          <w:rFonts w:eastAsia="Times New Roman" w:cs="Times New Roman"/>
          <w:szCs w:val="24"/>
        </w:rPr>
        <w:t> </w:t>
      </w:r>
      <w:r w:rsidRPr="000D2B62">
        <w:rPr>
          <w:rFonts w:eastAsia="Times New Roman" w:cs="Times New Roman"/>
          <w:szCs w:val="24"/>
        </w:rPr>
        <w:t>the results of the most recent formal audit of the authority;</w:t>
      </w:r>
      <w:r>
        <w:rPr>
          <w:rFonts w:eastAsia="Times New Roman" w:cs="Times New Roman"/>
          <w:szCs w:val="24"/>
        </w:rPr>
        <w:t> the requirements of</w:t>
      </w:r>
      <w:r w:rsidRPr="000D2B62">
        <w:rPr>
          <w:rFonts w:eastAsia="Times New Roman" w:cs="Times New Roman"/>
          <w:szCs w:val="24"/>
        </w:rPr>
        <w:t> laws relating to open meetings, public information, administrative procedure, and disclosure of conflicts of</w:t>
      </w:r>
      <w:r>
        <w:rPr>
          <w:rFonts w:eastAsia="Times New Roman" w:cs="Times New Roman"/>
          <w:szCs w:val="24"/>
        </w:rPr>
        <w:t xml:space="preserve"> interest,</w:t>
      </w:r>
      <w:r w:rsidRPr="000D2B62">
        <w:rPr>
          <w:rFonts w:eastAsia="Times New Roman" w:cs="Times New Roman"/>
          <w:szCs w:val="24"/>
        </w:rPr>
        <w:t xml:space="preserve"> and</w:t>
      </w:r>
      <w:r>
        <w:rPr>
          <w:rFonts w:eastAsia="Times New Roman" w:cs="Times New Roman"/>
          <w:szCs w:val="24"/>
        </w:rPr>
        <w:t xml:space="preserve"> </w:t>
      </w:r>
      <w:r w:rsidRPr="000D2B62">
        <w:rPr>
          <w:rFonts w:eastAsia="Times New Roman" w:cs="Times New Roman"/>
          <w:szCs w:val="24"/>
        </w:rPr>
        <w:t>other laws applicable to members of the governing body of a river authority in performing their duties; and</w:t>
      </w:r>
      <w:r>
        <w:rPr>
          <w:rFonts w:eastAsia="Times New Roman" w:cs="Times New Roman"/>
          <w:szCs w:val="24"/>
        </w:rPr>
        <w:t> </w:t>
      </w:r>
      <w:r w:rsidRPr="000D2B62">
        <w:rPr>
          <w:rFonts w:eastAsia="Times New Roman" w:cs="Times New Roman"/>
          <w:szCs w:val="24"/>
        </w:rPr>
        <w:t>any applicable ethics policies adopted by the authority or the Texas Ethics Commission.</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0D2B62">
        <w:rPr>
          <w:rFonts w:eastAsia="Times New Roman" w:cs="Times New Roman"/>
          <w:szCs w:val="24"/>
        </w:rPr>
        <w:t>person appointed to the board is entitled to reimbursement for the travel expenses incurred in attending the training program regardless of whether the attendance at the program occurs before or after the person qualifies for office.</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1440"/>
        <w:jc w:val="both"/>
        <w:rPr>
          <w:rFonts w:eastAsia="Times New Roman" w:cs="Times New Roman"/>
          <w:szCs w:val="24"/>
        </w:rPr>
      </w:pPr>
      <w:r>
        <w:rPr>
          <w:rFonts w:eastAsia="Times New Roman" w:cs="Times New Roman"/>
          <w:szCs w:val="24"/>
        </w:rPr>
        <w:t>(d) Requires t</w:t>
      </w:r>
      <w:r w:rsidRPr="000D2B62">
        <w:rPr>
          <w:rFonts w:eastAsia="Times New Roman" w:cs="Times New Roman"/>
          <w:szCs w:val="24"/>
        </w:rPr>
        <w:t xml:space="preserve">he general manager of the authority </w:t>
      </w:r>
      <w:r>
        <w:rPr>
          <w:rFonts w:eastAsia="Times New Roman" w:cs="Times New Roman"/>
          <w:szCs w:val="24"/>
        </w:rPr>
        <w:t>to</w:t>
      </w:r>
      <w:r w:rsidRPr="000D2B62">
        <w:rPr>
          <w:rFonts w:eastAsia="Times New Roman" w:cs="Times New Roman"/>
          <w:szCs w:val="24"/>
        </w:rPr>
        <w:t xml:space="preserve"> create a training manual that includes the informati</w:t>
      </w:r>
      <w:r>
        <w:rPr>
          <w:rFonts w:eastAsia="Times New Roman" w:cs="Times New Roman"/>
          <w:szCs w:val="24"/>
        </w:rPr>
        <w:t>on required by Subsection (b). Requires t</w:t>
      </w:r>
      <w:r w:rsidRPr="000D2B62">
        <w:rPr>
          <w:rFonts w:eastAsia="Times New Roman" w:cs="Times New Roman"/>
          <w:szCs w:val="24"/>
        </w:rPr>
        <w:t xml:space="preserve">he general manager </w:t>
      </w:r>
      <w:r>
        <w:rPr>
          <w:rFonts w:eastAsia="Times New Roman" w:cs="Times New Roman"/>
          <w:szCs w:val="24"/>
        </w:rPr>
        <w:t>to</w:t>
      </w:r>
      <w:r w:rsidRPr="000D2B62">
        <w:rPr>
          <w:rFonts w:eastAsia="Times New Roman" w:cs="Times New Roman"/>
          <w:szCs w:val="24"/>
        </w:rPr>
        <w:t xml:space="preserve"> distribute a copy of the training man</w:t>
      </w:r>
      <w:r>
        <w:rPr>
          <w:rFonts w:eastAsia="Times New Roman" w:cs="Times New Roman"/>
          <w:szCs w:val="24"/>
        </w:rPr>
        <w:t>ual annually to each director. Requires e</w:t>
      </w:r>
      <w:r w:rsidRPr="000D2B62">
        <w:rPr>
          <w:rFonts w:eastAsia="Times New Roman" w:cs="Times New Roman"/>
          <w:szCs w:val="24"/>
        </w:rPr>
        <w:t xml:space="preserve">ach director </w:t>
      </w:r>
      <w:r>
        <w:rPr>
          <w:rFonts w:eastAsia="Times New Roman" w:cs="Times New Roman"/>
          <w:szCs w:val="24"/>
        </w:rPr>
        <w:t>to</w:t>
      </w:r>
      <w:r w:rsidRPr="000D2B62">
        <w:rPr>
          <w:rFonts w:eastAsia="Times New Roman" w:cs="Times New Roman"/>
          <w:szCs w:val="24"/>
        </w:rPr>
        <w:t xml:space="preserve"> sign and submit to the general manager a statement acknowledging that the director received and has reviewed the training manual.</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720"/>
        <w:jc w:val="both"/>
        <w:rPr>
          <w:rFonts w:eastAsia="Times New Roman" w:cs="Times New Roman"/>
          <w:szCs w:val="24"/>
        </w:rPr>
      </w:pPr>
      <w:r w:rsidRPr="000D2B62">
        <w:rPr>
          <w:rFonts w:eastAsia="Times New Roman" w:cs="Times New Roman"/>
          <w:szCs w:val="24"/>
        </w:rPr>
        <w:t>Sec. </w:t>
      </w:r>
      <w:bookmarkStart w:id="4" w:name="#SD8502.0093"/>
      <w:r w:rsidRPr="000D2B62">
        <w:rPr>
          <w:rFonts w:eastAsia="Times New Roman" w:cs="Times New Roman"/>
          <w:szCs w:val="24"/>
        </w:rPr>
        <w:t>8502.0093</w:t>
      </w:r>
      <w:bookmarkEnd w:id="4"/>
      <w:r>
        <w:rPr>
          <w:rFonts w:eastAsia="Times New Roman" w:cs="Times New Roman"/>
          <w:szCs w:val="24"/>
        </w:rPr>
        <w:t>.</w:t>
      </w:r>
      <w:r w:rsidRPr="000D2B62">
        <w:rPr>
          <w:rFonts w:eastAsia="Times New Roman" w:cs="Times New Roman"/>
          <w:szCs w:val="24"/>
        </w:rPr>
        <w:t> POLICIES TO SEPARATE POLI</w:t>
      </w:r>
      <w:r>
        <w:rPr>
          <w:rFonts w:eastAsia="Times New Roman" w:cs="Times New Roman"/>
          <w:szCs w:val="24"/>
        </w:rPr>
        <w:t>CY-MAKING AND STAFF FUNCTIONS. Requires t</w:t>
      </w:r>
      <w:r w:rsidRPr="000D2B62">
        <w:rPr>
          <w:rFonts w:eastAsia="Times New Roman" w:cs="Times New Roman"/>
          <w:szCs w:val="24"/>
        </w:rPr>
        <w:t xml:space="preserve">he board </w:t>
      </w:r>
      <w:r>
        <w:rPr>
          <w:rFonts w:eastAsia="Times New Roman" w:cs="Times New Roman"/>
          <w:szCs w:val="24"/>
        </w:rPr>
        <w:t>to</w:t>
      </w:r>
      <w:r w:rsidRPr="000D2B62">
        <w:rPr>
          <w:rFonts w:eastAsia="Times New Roman" w:cs="Times New Roman"/>
          <w:szCs w:val="24"/>
        </w:rPr>
        <w:t xml:space="preserve"> develop and implement policies that clearly separate the policy-making responsibilities of the board and the management responsibilities of the general manager and the staff of the authority.</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720"/>
        <w:jc w:val="both"/>
        <w:rPr>
          <w:rFonts w:eastAsia="Times New Roman" w:cs="Times New Roman"/>
          <w:szCs w:val="24"/>
        </w:rPr>
      </w:pPr>
      <w:r w:rsidRPr="000D2B62">
        <w:rPr>
          <w:rFonts w:eastAsia="Times New Roman" w:cs="Times New Roman"/>
          <w:szCs w:val="24"/>
        </w:rPr>
        <w:t>Sec. </w:t>
      </w:r>
      <w:bookmarkStart w:id="5" w:name="#SD8502.0094"/>
      <w:r w:rsidRPr="000D2B62">
        <w:rPr>
          <w:rFonts w:eastAsia="Times New Roman" w:cs="Times New Roman"/>
          <w:szCs w:val="24"/>
        </w:rPr>
        <w:t>8502.0094</w:t>
      </w:r>
      <w:bookmarkEnd w:id="5"/>
      <w:r>
        <w:rPr>
          <w:rFonts w:eastAsia="Times New Roman" w:cs="Times New Roman"/>
          <w:szCs w:val="24"/>
        </w:rPr>
        <w:t>. COMPLAINTS. (a)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maintain a system to promptly and efficiently act on compla</w:t>
      </w:r>
      <w:r>
        <w:rPr>
          <w:rFonts w:eastAsia="Times New Roman" w:cs="Times New Roman"/>
          <w:szCs w:val="24"/>
        </w:rPr>
        <w:t>ints filed with the authority.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1440"/>
        <w:jc w:val="both"/>
        <w:rPr>
          <w:rFonts w:eastAsia="Times New Roman" w:cs="Times New Roman"/>
          <w:szCs w:val="24"/>
        </w:rPr>
      </w:pPr>
      <w:r>
        <w:rPr>
          <w:rFonts w:eastAsia="Times New Roman" w:cs="Times New Roman"/>
          <w:szCs w:val="24"/>
        </w:rPr>
        <w:t>(b)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make information describing its procedures for complaint investigation and resolution available to the public.</w:t>
      </w:r>
    </w:p>
    <w:p w:rsidR="009B0303" w:rsidRDefault="009B0303" w:rsidP="009B0303">
      <w:pPr>
        <w:spacing w:after="0" w:line="240" w:lineRule="auto"/>
        <w:ind w:left="1440"/>
        <w:jc w:val="both"/>
        <w:rPr>
          <w:rFonts w:eastAsia="Times New Roman" w:cs="Times New Roman"/>
          <w:szCs w:val="24"/>
        </w:rPr>
      </w:pPr>
    </w:p>
    <w:p w:rsidR="009B0303" w:rsidRPr="000D2B62" w:rsidRDefault="009B0303" w:rsidP="009B0303">
      <w:pPr>
        <w:spacing w:after="0" w:line="240" w:lineRule="auto"/>
        <w:ind w:left="1440"/>
        <w:jc w:val="both"/>
        <w:rPr>
          <w:rFonts w:eastAsia="Times New Roman" w:cs="Times New Roman"/>
          <w:szCs w:val="24"/>
        </w:rPr>
      </w:pPr>
      <w:r>
        <w:rPr>
          <w:rFonts w:eastAsia="Times New Roman" w:cs="Times New Roman"/>
          <w:szCs w:val="24"/>
        </w:rPr>
        <w:t>(c)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periodically notify the complaint parties of the status of the complaint until final disposition unless the notice would jeopardize an investigation.</w:t>
      </w:r>
    </w:p>
    <w:p w:rsidR="009B0303" w:rsidRDefault="009B0303" w:rsidP="009B0303">
      <w:pPr>
        <w:spacing w:after="0" w:line="240" w:lineRule="auto"/>
        <w:ind w:left="720"/>
        <w:jc w:val="both"/>
        <w:rPr>
          <w:rFonts w:eastAsia="Times New Roman" w:cs="Times New Roman"/>
          <w:szCs w:val="24"/>
        </w:rPr>
      </w:pPr>
    </w:p>
    <w:p w:rsidR="009B0303" w:rsidRPr="000D2B62" w:rsidRDefault="009B0303" w:rsidP="009B0303">
      <w:pPr>
        <w:spacing w:after="0" w:line="240" w:lineRule="auto"/>
        <w:ind w:left="720"/>
        <w:jc w:val="both"/>
        <w:rPr>
          <w:rFonts w:eastAsia="Times New Roman" w:cs="Times New Roman"/>
          <w:szCs w:val="24"/>
        </w:rPr>
      </w:pPr>
      <w:r w:rsidRPr="000D2B62">
        <w:rPr>
          <w:rFonts w:eastAsia="Times New Roman" w:cs="Times New Roman"/>
          <w:szCs w:val="24"/>
        </w:rPr>
        <w:t>Sec. </w:t>
      </w:r>
      <w:bookmarkStart w:id="6" w:name="#SD8502.0095"/>
      <w:r w:rsidRPr="000D2B62">
        <w:rPr>
          <w:rFonts w:eastAsia="Times New Roman" w:cs="Times New Roman"/>
          <w:szCs w:val="24"/>
        </w:rPr>
        <w:t>8502.0095</w:t>
      </w:r>
      <w:bookmarkEnd w:id="6"/>
      <w:r>
        <w:rPr>
          <w:rFonts w:eastAsia="Times New Roman" w:cs="Times New Roman"/>
          <w:szCs w:val="24"/>
        </w:rPr>
        <w:t>. PUBLIC TESTIMONY. Requires t</w:t>
      </w:r>
      <w:r w:rsidRPr="000D2B62">
        <w:rPr>
          <w:rFonts w:eastAsia="Times New Roman" w:cs="Times New Roman"/>
          <w:szCs w:val="24"/>
        </w:rPr>
        <w:t xml:space="preserve">he board </w:t>
      </w:r>
      <w:r>
        <w:rPr>
          <w:rFonts w:eastAsia="Times New Roman" w:cs="Times New Roman"/>
          <w:szCs w:val="24"/>
        </w:rPr>
        <w:t>to</w:t>
      </w:r>
      <w:r w:rsidRPr="000D2B62">
        <w:rPr>
          <w:rFonts w:eastAsia="Times New Roman" w:cs="Times New Roman"/>
          <w:szCs w:val="24"/>
        </w:rPr>
        <w:t xml:space="preserve"> develop and implement policies that provide the public with a reasonable opportunity to appear before the board and to speak on any issue under the jurisdiction of the authority.</w:t>
      </w:r>
    </w:p>
    <w:p w:rsidR="009B0303" w:rsidRPr="005C2A78" w:rsidRDefault="009B0303" w:rsidP="009B0303">
      <w:pPr>
        <w:spacing w:after="0" w:line="240" w:lineRule="auto"/>
        <w:jc w:val="both"/>
        <w:rPr>
          <w:rFonts w:eastAsia="Times New Roman" w:cs="Times New Roman"/>
          <w:szCs w:val="24"/>
        </w:rPr>
      </w:pPr>
    </w:p>
    <w:p w:rsidR="009B0303" w:rsidRPr="005C2A78" w:rsidRDefault="009B0303" w:rsidP="009B03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a </w:t>
      </w:r>
      <w:r w:rsidRPr="000D2B62">
        <w:rPr>
          <w:rFonts w:eastAsia="Times New Roman" w:cs="Times New Roman"/>
          <w:szCs w:val="24"/>
        </w:rPr>
        <w:t>person serving on the board of directors of the Brazos River Authority</w:t>
      </w:r>
      <w:r>
        <w:rPr>
          <w:rFonts w:eastAsia="Times New Roman" w:cs="Times New Roman"/>
          <w:szCs w:val="24"/>
        </w:rPr>
        <w:t xml:space="preserve">, notwithstanding </w:t>
      </w:r>
      <w:r w:rsidRPr="000D2B62">
        <w:rPr>
          <w:rFonts w:eastAsia="Times New Roman" w:cs="Times New Roman"/>
          <w:szCs w:val="24"/>
        </w:rPr>
        <w:t>Section 8502.0092, Special District Local Laws Code, as added by this Act,</w:t>
      </w:r>
      <w:r>
        <w:rPr>
          <w:rFonts w:eastAsia="Times New Roman" w:cs="Times New Roman"/>
          <w:szCs w:val="24"/>
        </w:rPr>
        <w:t xml:space="preserve"> to </w:t>
      </w:r>
      <w:r w:rsidRPr="000D2B62">
        <w:rPr>
          <w:rFonts w:eastAsia="Times New Roman" w:cs="Times New Roman"/>
          <w:szCs w:val="24"/>
        </w:rPr>
        <w:t>vote, deliberate, and be counted as a director in attendance at a meeting of the board until December 1, 2021.</w:t>
      </w:r>
    </w:p>
    <w:p w:rsidR="009B0303" w:rsidRPr="005C2A78" w:rsidRDefault="009B0303" w:rsidP="009B0303">
      <w:pPr>
        <w:spacing w:after="0" w:line="240" w:lineRule="auto"/>
        <w:jc w:val="both"/>
        <w:rPr>
          <w:rFonts w:eastAsia="Times New Roman" w:cs="Times New Roman"/>
          <w:szCs w:val="24"/>
        </w:rPr>
      </w:pPr>
    </w:p>
    <w:p w:rsidR="009B0303" w:rsidRPr="000D2B62" w:rsidRDefault="009B0303" w:rsidP="009B03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9B0303" w:rsidRDefault="009B0303" w:rsidP="009B0303">
      <w:pPr>
        <w:spacing w:after="0" w:line="240" w:lineRule="auto"/>
        <w:jc w:val="both"/>
        <w:rPr>
          <w:rFonts w:eastAsia="Times New Roman" w:cs="Times New Roman"/>
          <w:szCs w:val="24"/>
        </w:rPr>
      </w:pPr>
    </w:p>
    <w:p w:rsidR="009B0303" w:rsidRPr="00C8671F" w:rsidRDefault="009B0303" w:rsidP="009B0303">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9B03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36" w:rsidRDefault="000E5E36" w:rsidP="000F1DF9">
      <w:pPr>
        <w:spacing w:after="0" w:line="240" w:lineRule="auto"/>
      </w:pPr>
      <w:r>
        <w:separator/>
      </w:r>
    </w:p>
  </w:endnote>
  <w:endnote w:type="continuationSeparator" w:id="0">
    <w:p w:rsidR="000E5E36" w:rsidRDefault="000E5E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5E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030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B0303">
                <w:rPr>
                  <w:sz w:val="20"/>
                  <w:szCs w:val="20"/>
                </w:rPr>
                <w:t>S.B. 715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B03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5E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36" w:rsidRDefault="000E5E36" w:rsidP="000F1DF9">
      <w:pPr>
        <w:spacing w:after="0" w:line="240" w:lineRule="auto"/>
      </w:pPr>
      <w:r>
        <w:separator/>
      </w:r>
    </w:p>
  </w:footnote>
  <w:footnote w:type="continuationSeparator" w:id="0">
    <w:p w:rsidR="000E5E36" w:rsidRDefault="000E5E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E5E36"/>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030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B9C7"/>
  <w15:docId w15:val="{92442315-2712-4DA2-8DCE-A934AB19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B03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57A6E5A9BC4B538DB3F82A9555A8A2"/>
        <w:category>
          <w:name w:val="General"/>
          <w:gallery w:val="placeholder"/>
        </w:category>
        <w:types>
          <w:type w:val="bbPlcHdr"/>
        </w:types>
        <w:behaviors>
          <w:behavior w:val="content"/>
        </w:behaviors>
        <w:guid w:val="{3DBD7441-8401-4774-BAE1-09A998E40A77}"/>
      </w:docPartPr>
      <w:docPartBody>
        <w:p w:rsidR="00000000" w:rsidRDefault="009A70F9"/>
      </w:docPartBody>
    </w:docPart>
    <w:docPart>
      <w:docPartPr>
        <w:name w:val="A17F581DD1234C0691975C66F3C3A473"/>
        <w:category>
          <w:name w:val="General"/>
          <w:gallery w:val="placeholder"/>
        </w:category>
        <w:types>
          <w:type w:val="bbPlcHdr"/>
        </w:types>
        <w:behaviors>
          <w:behavior w:val="content"/>
        </w:behaviors>
        <w:guid w:val="{5E6A6027-0359-484A-9921-9B76D2561C18}"/>
      </w:docPartPr>
      <w:docPartBody>
        <w:p w:rsidR="00000000" w:rsidRDefault="009A70F9"/>
      </w:docPartBody>
    </w:docPart>
    <w:docPart>
      <w:docPartPr>
        <w:name w:val="DFC25C77D16141D0AF96345B558B6842"/>
        <w:category>
          <w:name w:val="General"/>
          <w:gallery w:val="placeholder"/>
        </w:category>
        <w:types>
          <w:type w:val="bbPlcHdr"/>
        </w:types>
        <w:behaviors>
          <w:behavior w:val="content"/>
        </w:behaviors>
        <w:guid w:val="{3EADFCA1-094D-4CE5-8028-B491D74705FE}"/>
      </w:docPartPr>
      <w:docPartBody>
        <w:p w:rsidR="00000000" w:rsidRDefault="009A70F9"/>
      </w:docPartBody>
    </w:docPart>
    <w:docPart>
      <w:docPartPr>
        <w:name w:val="3B8B206BF4994A5DB3BF6CDF488F302A"/>
        <w:category>
          <w:name w:val="General"/>
          <w:gallery w:val="placeholder"/>
        </w:category>
        <w:types>
          <w:type w:val="bbPlcHdr"/>
        </w:types>
        <w:behaviors>
          <w:behavior w:val="content"/>
        </w:behaviors>
        <w:guid w:val="{AE1E3303-97E8-4866-8D9F-658A09BD0411}"/>
      </w:docPartPr>
      <w:docPartBody>
        <w:p w:rsidR="00000000" w:rsidRDefault="009A70F9"/>
      </w:docPartBody>
    </w:docPart>
    <w:docPart>
      <w:docPartPr>
        <w:name w:val="D751A1D2F99F471A9A295AA5145E5AE7"/>
        <w:category>
          <w:name w:val="General"/>
          <w:gallery w:val="placeholder"/>
        </w:category>
        <w:types>
          <w:type w:val="bbPlcHdr"/>
        </w:types>
        <w:behaviors>
          <w:behavior w:val="content"/>
        </w:behaviors>
        <w:guid w:val="{D5B72F7A-DB3A-48E5-B271-CF2AA0E262EE}"/>
      </w:docPartPr>
      <w:docPartBody>
        <w:p w:rsidR="00000000" w:rsidRDefault="009A70F9"/>
      </w:docPartBody>
    </w:docPart>
    <w:docPart>
      <w:docPartPr>
        <w:name w:val="24B358DBAE3A44DE8A9BD80170A5BB81"/>
        <w:category>
          <w:name w:val="General"/>
          <w:gallery w:val="placeholder"/>
        </w:category>
        <w:types>
          <w:type w:val="bbPlcHdr"/>
        </w:types>
        <w:behaviors>
          <w:behavior w:val="content"/>
        </w:behaviors>
        <w:guid w:val="{B9B3AF7D-BA14-467E-8518-9A1AEDA585BA}"/>
      </w:docPartPr>
      <w:docPartBody>
        <w:p w:rsidR="00000000" w:rsidRDefault="009A70F9"/>
      </w:docPartBody>
    </w:docPart>
    <w:docPart>
      <w:docPartPr>
        <w:name w:val="7D3E93EDB5C2413D8B63A48B17B89DAE"/>
        <w:category>
          <w:name w:val="General"/>
          <w:gallery w:val="placeholder"/>
        </w:category>
        <w:types>
          <w:type w:val="bbPlcHdr"/>
        </w:types>
        <w:behaviors>
          <w:behavior w:val="content"/>
        </w:behaviors>
        <w:guid w:val="{9CB8B2E6-F866-4CD6-B553-F2EABBD2B5A5}"/>
      </w:docPartPr>
      <w:docPartBody>
        <w:p w:rsidR="00000000" w:rsidRDefault="009A70F9"/>
      </w:docPartBody>
    </w:docPart>
    <w:docPart>
      <w:docPartPr>
        <w:name w:val="8B2AF8EC13CA453DA9BD2E67C58D9958"/>
        <w:category>
          <w:name w:val="General"/>
          <w:gallery w:val="placeholder"/>
        </w:category>
        <w:types>
          <w:type w:val="bbPlcHdr"/>
        </w:types>
        <w:behaviors>
          <w:behavior w:val="content"/>
        </w:behaviors>
        <w:guid w:val="{29A6B7CD-0EF2-4D41-85CC-A771FCCC3C76}"/>
      </w:docPartPr>
      <w:docPartBody>
        <w:p w:rsidR="00000000" w:rsidRDefault="009A70F9"/>
      </w:docPartBody>
    </w:docPart>
    <w:docPart>
      <w:docPartPr>
        <w:name w:val="0B5A3F4016F5411B9D45DD1533F0605B"/>
        <w:category>
          <w:name w:val="General"/>
          <w:gallery w:val="placeholder"/>
        </w:category>
        <w:types>
          <w:type w:val="bbPlcHdr"/>
        </w:types>
        <w:behaviors>
          <w:behavior w:val="content"/>
        </w:behaviors>
        <w:guid w:val="{473467F3-1E72-4EC9-A428-3758A4862520}"/>
      </w:docPartPr>
      <w:docPartBody>
        <w:p w:rsidR="00000000" w:rsidRDefault="009A70F9"/>
      </w:docPartBody>
    </w:docPart>
    <w:docPart>
      <w:docPartPr>
        <w:name w:val="B61F3025BBAC49CCA767CE6FE801C935"/>
        <w:category>
          <w:name w:val="General"/>
          <w:gallery w:val="placeholder"/>
        </w:category>
        <w:types>
          <w:type w:val="bbPlcHdr"/>
        </w:types>
        <w:behaviors>
          <w:behavior w:val="content"/>
        </w:behaviors>
        <w:guid w:val="{6EADFB40-D743-49E4-9D60-DB992B10C755}"/>
      </w:docPartPr>
      <w:docPartBody>
        <w:p w:rsidR="00000000" w:rsidRDefault="003B2868" w:rsidP="003B2868">
          <w:pPr>
            <w:pStyle w:val="B61F3025BBAC49CCA767CE6FE801C935"/>
          </w:pPr>
          <w:r w:rsidRPr="00A30DD1">
            <w:rPr>
              <w:rStyle w:val="PlaceholderText"/>
            </w:rPr>
            <w:t>Click here to enter a date.</w:t>
          </w:r>
        </w:p>
      </w:docPartBody>
    </w:docPart>
    <w:docPart>
      <w:docPartPr>
        <w:name w:val="501C9A490AC44FBE89A57FF42D145975"/>
        <w:category>
          <w:name w:val="General"/>
          <w:gallery w:val="placeholder"/>
        </w:category>
        <w:types>
          <w:type w:val="bbPlcHdr"/>
        </w:types>
        <w:behaviors>
          <w:behavior w:val="content"/>
        </w:behaviors>
        <w:guid w:val="{77C24F76-4180-4413-A468-850B17F3372A}"/>
      </w:docPartPr>
      <w:docPartBody>
        <w:p w:rsidR="00000000" w:rsidRDefault="009A70F9"/>
      </w:docPartBody>
    </w:docPart>
    <w:docPart>
      <w:docPartPr>
        <w:name w:val="31F788178CF34FDDBDD40C1BC7D05C54"/>
        <w:category>
          <w:name w:val="General"/>
          <w:gallery w:val="placeholder"/>
        </w:category>
        <w:types>
          <w:type w:val="bbPlcHdr"/>
        </w:types>
        <w:behaviors>
          <w:behavior w:val="content"/>
        </w:behaviors>
        <w:guid w:val="{59A92410-F7C5-42F0-8B27-971F28A85F29}"/>
      </w:docPartPr>
      <w:docPartBody>
        <w:p w:rsidR="00000000" w:rsidRDefault="009A70F9"/>
      </w:docPartBody>
    </w:docPart>
    <w:docPart>
      <w:docPartPr>
        <w:name w:val="E80B611C035549B1B78AF74FBECE2FF2"/>
        <w:category>
          <w:name w:val="General"/>
          <w:gallery w:val="placeholder"/>
        </w:category>
        <w:types>
          <w:type w:val="bbPlcHdr"/>
        </w:types>
        <w:behaviors>
          <w:behavior w:val="content"/>
        </w:behaviors>
        <w:guid w:val="{C577EAA8-BC44-482E-8DAA-BA0D79EBA732}"/>
      </w:docPartPr>
      <w:docPartBody>
        <w:p w:rsidR="00000000" w:rsidRDefault="003B2868" w:rsidP="003B2868">
          <w:pPr>
            <w:pStyle w:val="E80B611C035549B1B78AF74FBECE2FF2"/>
          </w:pPr>
          <w:r>
            <w:rPr>
              <w:rFonts w:eastAsia="Times New Roman" w:cs="Times New Roman"/>
              <w:bCs/>
              <w:szCs w:val="24"/>
            </w:rPr>
            <w:t xml:space="preserve"> </w:t>
          </w:r>
        </w:p>
      </w:docPartBody>
    </w:docPart>
    <w:docPart>
      <w:docPartPr>
        <w:name w:val="5217B758E41C4E3AB82D41AF62140109"/>
        <w:category>
          <w:name w:val="General"/>
          <w:gallery w:val="placeholder"/>
        </w:category>
        <w:types>
          <w:type w:val="bbPlcHdr"/>
        </w:types>
        <w:behaviors>
          <w:behavior w:val="content"/>
        </w:behaviors>
        <w:guid w:val="{01F06AED-1522-4B3D-B5E4-C6F23F1490E5}"/>
      </w:docPartPr>
      <w:docPartBody>
        <w:p w:rsidR="00000000" w:rsidRDefault="009A70F9"/>
      </w:docPartBody>
    </w:docPart>
    <w:docPart>
      <w:docPartPr>
        <w:name w:val="50E9C7006C974D29B0A4155F39E09ADD"/>
        <w:category>
          <w:name w:val="General"/>
          <w:gallery w:val="placeholder"/>
        </w:category>
        <w:types>
          <w:type w:val="bbPlcHdr"/>
        </w:types>
        <w:behaviors>
          <w:behavior w:val="content"/>
        </w:behaviors>
        <w:guid w:val="{4BB16EF7-1DEA-4BDE-8E82-FBB5F95035F2}"/>
      </w:docPartPr>
      <w:docPartBody>
        <w:p w:rsidR="00000000" w:rsidRDefault="009A7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2868"/>
    <w:rsid w:val="004816E8"/>
    <w:rsid w:val="00493D6D"/>
    <w:rsid w:val="00576003"/>
    <w:rsid w:val="005B408E"/>
    <w:rsid w:val="005D31F2"/>
    <w:rsid w:val="00635291"/>
    <w:rsid w:val="006959CC"/>
    <w:rsid w:val="00696675"/>
    <w:rsid w:val="006B0016"/>
    <w:rsid w:val="008C55F7"/>
    <w:rsid w:val="0090598B"/>
    <w:rsid w:val="00984D6C"/>
    <w:rsid w:val="009A70F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8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1F3025BBAC49CCA767CE6FE801C935">
    <w:name w:val="B61F3025BBAC49CCA767CE6FE801C935"/>
    <w:rsid w:val="003B2868"/>
    <w:pPr>
      <w:spacing w:after="160" w:line="259" w:lineRule="auto"/>
    </w:pPr>
  </w:style>
  <w:style w:type="paragraph" w:customStyle="1" w:styleId="E80B611C035549B1B78AF74FBECE2FF2">
    <w:name w:val="E80B611C035549B1B78AF74FBECE2FF2"/>
    <w:rsid w:val="003B28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240FAD-82F5-464D-80D1-5D34F29F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1111</Words>
  <Characters>6338</Characters>
  <Application>Microsoft Office Word</Application>
  <DocSecurity>0</DocSecurity>
  <Lines>52</Lines>
  <Paragraphs>14</Paragraphs>
  <ScaleCrop>false</ScaleCrop>
  <Company>Texas Legislative Council</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2021-04-26T22:53:00Z</dcterms:modified>
</cp:coreProperties>
</file>

<file path=docProps/custom.xml><?xml version="1.0" encoding="utf-8"?>
<op:Properties xmlns:vt="http://schemas.openxmlformats.org/officeDocument/2006/docPropsVTypes" xmlns:op="http://schemas.openxmlformats.org/officeDocument/2006/custom-properties"/>
</file>