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E00" w:rsidRDefault="00AA3E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70086C4D37450A8F9823D1EE26C429"/>
          </w:placeholder>
        </w:sdtPr>
        <w:sdtContent>
          <w:r w:rsidRPr="005C2A78">
            <w:rPr>
              <w:rFonts w:cs="Times New Roman"/>
              <w:b/>
              <w:szCs w:val="24"/>
              <w:u w:val="single"/>
            </w:rPr>
            <w:t>BILL ANALYSIS</w:t>
          </w:r>
        </w:sdtContent>
      </w:sdt>
    </w:p>
    <w:p w:rsidR="00AA3E00" w:rsidRPr="00585C31" w:rsidRDefault="00AA3E00" w:rsidP="000F1DF9">
      <w:pPr>
        <w:spacing w:after="0" w:line="240" w:lineRule="auto"/>
        <w:rPr>
          <w:rFonts w:cs="Times New Roman"/>
          <w:szCs w:val="24"/>
        </w:rPr>
      </w:pPr>
    </w:p>
    <w:p w:rsidR="00AA3E00" w:rsidRPr="00585C31" w:rsidRDefault="00AA3E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A3E00" w:rsidTr="000F1DF9">
        <w:tc>
          <w:tcPr>
            <w:tcW w:w="2718" w:type="dxa"/>
          </w:tcPr>
          <w:p w:rsidR="00AA3E00" w:rsidRPr="005C2A78" w:rsidRDefault="00AA3E00" w:rsidP="006D756B">
            <w:pPr>
              <w:rPr>
                <w:rFonts w:cs="Times New Roman"/>
                <w:szCs w:val="24"/>
              </w:rPr>
            </w:pPr>
            <w:sdt>
              <w:sdtPr>
                <w:rPr>
                  <w:rFonts w:cs="Times New Roman"/>
                  <w:szCs w:val="24"/>
                </w:rPr>
                <w:alias w:val="Agency Title"/>
                <w:tag w:val="AgencyTitleContentControl"/>
                <w:id w:val="1920747753"/>
                <w:lock w:val="sdtContentLocked"/>
                <w:placeholder>
                  <w:docPart w:val="19278889006447D4A65E4AD24F6240E5"/>
                </w:placeholder>
              </w:sdtPr>
              <w:sdtEndPr>
                <w:rPr>
                  <w:rFonts w:cstheme="minorBidi"/>
                  <w:szCs w:val="22"/>
                </w:rPr>
              </w:sdtEndPr>
              <w:sdtContent>
                <w:r>
                  <w:rPr>
                    <w:rFonts w:cs="Times New Roman"/>
                    <w:szCs w:val="24"/>
                  </w:rPr>
                  <w:t>Senate Research Center</w:t>
                </w:r>
              </w:sdtContent>
            </w:sdt>
          </w:p>
        </w:tc>
        <w:tc>
          <w:tcPr>
            <w:tcW w:w="6858" w:type="dxa"/>
          </w:tcPr>
          <w:p w:rsidR="00AA3E00" w:rsidRPr="00FF6471" w:rsidRDefault="00AA3E00" w:rsidP="000F1DF9">
            <w:pPr>
              <w:jc w:val="right"/>
              <w:rPr>
                <w:rFonts w:cs="Times New Roman"/>
                <w:szCs w:val="24"/>
              </w:rPr>
            </w:pPr>
            <w:sdt>
              <w:sdtPr>
                <w:rPr>
                  <w:rFonts w:cs="Times New Roman"/>
                  <w:szCs w:val="24"/>
                </w:rPr>
                <w:alias w:val="Bill Number"/>
                <w:tag w:val="BillNumberOne"/>
                <w:id w:val="-410784069"/>
                <w:lock w:val="sdtContentLocked"/>
                <w:placeholder>
                  <w:docPart w:val="7B0080E50EEB4A08942B17086DC680AE"/>
                </w:placeholder>
              </w:sdtPr>
              <w:sdtContent>
                <w:r>
                  <w:rPr>
                    <w:rFonts w:cs="Times New Roman"/>
                    <w:szCs w:val="24"/>
                  </w:rPr>
                  <w:t>S.B. 725</w:t>
                </w:r>
              </w:sdtContent>
            </w:sdt>
          </w:p>
        </w:tc>
      </w:tr>
      <w:tr w:rsidR="00AA3E00" w:rsidTr="000F1DF9">
        <w:sdt>
          <w:sdtPr>
            <w:rPr>
              <w:rFonts w:cs="Times New Roman"/>
              <w:szCs w:val="24"/>
            </w:rPr>
            <w:alias w:val="TLCNumber"/>
            <w:tag w:val="TLCNumber"/>
            <w:id w:val="-542600604"/>
            <w:lock w:val="sdtLocked"/>
            <w:placeholder>
              <w:docPart w:val="BE3232D428824D8EAA55C94BB685FC9A"/>
            </w:placeholder>
          </w:sdtPr>
          <w:sdtContent>
            <w:tc>
              <w:tcPr>
                <w:tcW w:w="2718" w:type="dxa"/>
              </w:tcPr>
              <w:p w:rsidR="00AA3E00" w:rsidRPr="000F1DF9" w:rsidRDefault="00AA3E00" w:rsidP="00C65088">
                <w:pPr>
                  <w:rPr>
                    <w:rFonts w:cs="Times New Roman"/>
                    <w:szCs w:val="24"/>
                  </w:rPr>
                </w:pPr>
                <w:r>
                  <w:rPr>
                    <w:noProof/>
                  </w:rPr>
                  <w:t>87R2208 LHC-D</w:t>
                </w:r>
              </w:p>
            </w:tc>
          </w:sdtContent>
        </w:sdt>
        <w:tc>
          <w:tcPr>
            <w:tcW w:w="6858" w:type="dxa"/>
          </w:tcPr>
          <w:p w:rsidR="00AA3E00" w:rsidRPr="005C2A78" w:rsidRDefault="00AA3E00" w:rsidP="00073EDD">
            <w:pPr>
              <w:jc w:val="right"/>
              <w:rPr>
                <w:rFonts w:cs="Times New Roman"/>
                <w:szCs w:val="24"/>
              </w:rPr>
            </w:pPr>
            <w:sdt>
              <w:sdtPr>
                <w:rPr>
                  <w:rFonts w:cs="Times New Roman"/>
                  <w:szCs w:val="24"/>
                </w:rPr>
                <w:alias w:val="Author Label"/>
                <w:tag w:val="By"/>
                <w:id w:val="72399597"/>
                <w:lock w:val="sdtLocked"/>
                <w:placeholder>
                  <w:docPart w:val="9A1ECAEDA22649608D1B0AB439291B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E8DEEAE6B64DC8B65AC8DAE9E9508F"/>
                </w:placeholder>
              </w:sdtPr>
              <w:sdtContent>
                <w:r>
                  <w:rPr>
                    <w:rFonts w:cs="Times New Roman"/>
                    <w:szCs w:val="24"/>
                  </w:rPr>
                  <w:t>Schwertner et al.</w:t>
                </w:r>
              </w:sdtContent>
            </w:sdt>
            <w:sdt>
              <w:sdtPr>
                <w:rPr>
                  <w:rFonts w:cs="Times New Roman"/>
                  <w:szCs w:val="24"/>
                </w:rPr>
                <w:alias w:val="Sponsor"/>
                <w:tag w:val="Sponsor"/>
                <w:id w:val="-2039656131"/>
                <w:lock w:val="sdtContentLocked"/>
                <w:placeholder>
                  <w:docPart w:val="E4CDA73B18BB4F26993C62A8D8147843"/>
                </w:placeholder>
                <w:showingPlcHdr/>
              </w:sdtPr>
              <w:sdtContent/>
            </w:sdt>
            <w:sdt>
              <w:sdtPr>
                <w:rPr>
                  <w:rFonts w:cs="Times New Roman"/>
                  <w:szCs w:val="24"/>
                </w:rPr>
                <w:alias w:val="DualSponsor"/>
                <w:tag w:val="DualSponsor"/>
                <w:id w:val="1029379812"/>
                <w:lock w:val="sdtContentLocked"/>
                <w:placeholder>
                  <w:docPart w:val="486E2868FFD041AD97E26C625833B9F9"/>
                </w:placeholder>
                <w:showingPlcHdr/>
              </w:sdtPr>
              <w:sdtContent/>
            </w:sdt>
          </w:p>
        </w:tc>
      </w:tr>
      <w:tr w:rsidR="00AA3E00" w:rsidTr="000F1DF9">
        <w:tc>
          <w:tcPr>
            <w:tcW w:w="2718" w:type="dxa"/>
          </w:tcPr>
          <w:p w:rsidR="00AA3E00" w:rsidRPr="00BC7495" w:rsidRDefault="00AA3E00" w:rsidP="000F1DF9">
            <w:pPr>
              <w:rPr>
                <w:rFonts w:cs="Times New Roman"/>
                <w:szCs w:val="24"/>
              </w:rPr>
            </w:pPr>
          </w:p>
        </w:tc>
        <w:sdt>
          <w:sdtPr>
            <w:rPr>
              <w:rFonts w:cs="Times New Roman"/>
              <w:szCs w:val="24"/>
            </w:rPr>
            <w:alias w:val="Committee"/>
            <w:tag w:val="Committee"/>
            <w:id w:val="1914272295"/>
            <w:lock w:val="sdtContentLocked"/>
            <w:placeholder>
              <w:docPart w:val="5C869C5B1F61492984B8B2962ADDF3F3"/>
            </w:placeholder>
          </w:sdtPr>
          <w:sdtContent>
            <w:tc>
              <w:tcPr>
                <w:tcW w:w="6858" w:type="dxa"/>
              </w:tcPr>
              <w:p w:rsidR="00AA3E00" w:rsidRPr="00FF6471" w:rsidRDefault="00AA3E00" w:rsidP="000F1DF9">
                <w:pPr>
                  <w:jc w:val="right"/>
                  <w:rPr>
                    <w:rFonts w:cs="Times New Roman"/>
                    <w:szCs w:val="24"/>
                  </w:rPr>
                </w:pPr>
                <w:r>
                  <w:rPr>
                    <w:rFonts w:cs="Times New Roman"/>
                    <w:szCs w:val="24"/>
                  </w:rPr>
                  <w:t>Local Government</w:t>
                </w:r>
              </w:p>
            </w:tc>
          </w:sdtContent>
        </w:sdt>
      </w:tr>
      <w:tr w:rsidR="00AA3E00" w:rsidTr="000F1DF9">
        <w:tc>
          <w:tcPr>
            <w:tcW w:w="2718" w:type="dxa"/>
          </w:tcPr>
          <w:p w:rsidR="00AA3E00" w:rsidRPr="00BC7495" w:rsidRDefault="00AA3E00" w:rsidP="000F1DF9">
            <w:pPr>
              <w:rPr>
                <w:rFonts w:cs="Times New Roman"/>
                <w:szCs w:val="24"/>
              </w:rPr>
            </w:pPr>
          </w:p>
        </w:tc>
        <w:sdt>
          <w:sdtPr>
            <w:rPr>
              <w:rFonts w:cs="Times New Roman"/>
              <w:szCs w:val="24"/>
            </w:rPr>
            <w:alias w:val="Date"/>
            <w:tag w:val="DateContentControl"/>
            <w:id w:val="1178081906"/>
            <w:lock w:val="sdtLocked"/>
            <w:placeholder>
              <w:docPart w:val="7AE9716565744D4D9011AE3FB5C01D2A"/>
            </w:placeholder>
            <w:date w:fullDate="2021-03-26T00:00:00Z">
              <w:dateFormat w:val="M/d/yyyy"/>
              <w:lid w:val="en-US"/>
              <w:storeMappedDataAs w:val="dateTime"/>
              <w:calendar w:val="gregorian"/>
            </w:date>
          </w:sdtPr>
          <w:sdtContent>
            <w:tc>
              <w:tcPr>
                <w:tcW w:w="6858" w:type="dxa"/>
              </w:tcPr>
              <w:p w:rsidR="00AA3E00" w:rsidRPr="00FF6471" w:rsidRDefault="00AA3E00" w:rsidP="000F1DF9">
                <w:pPr>
                  <w:jc w:val="right"/>
                  <w:rPr>
                    <w:rFonts w:cs="Times New Roman"/>
                    <w:szCs w:val="24"/>
                  </w:rPr>
                </w:pPr>
                <w:r>
                  <w:rPr>
                    <w:rFonts w:cs="Times New Roman"/>
                    <w:szCs w:val="24"/>
                  </w:rPr>
                  <w:t>3/26/2021</w:t>
                </w:r>
              </w:p>
            </w:tc>
          </w:sdtContent>
        </w:sdt>
      </w:tr>
      <w:tr w:rsidR="00AA3E00" w:rsidTr="000F1DF9">
        <w:tc>
          <w:tcPr>
            <w:tcW w:w="2718" w:type="dxa"/>
          </w:tcPr>
          <w:p w:rsidR="00AA3E00" w:rsidRPr="00BC7495" w:rsidRDefault="00AA3E00" w:rsidP="000F1DF9">
            <w:pPr>
              <w:rPr>
                <w:rFonts w:cs="Times New Roman"/>
                <w:szCs w:val="24"/>
              </w:rPr>
            </w:pPr>
          </w:p>
        </w:tc>
        <w:sdt>
          <w:sdtPr>
            <w:rPr>
              <w:rFonts w:cs="Times New Roman"/>
              <w:szCs w:val="24"/>
            </w:rPr>
            <w:alias w:val="BA Version"/>
            <w:tag w:val="BAVersion"/>
            <w:id w:val="-1685590809"/>
            <w:lock w:val="sdtContentLocked"/>
            <w:placeholder>
              <w:docPart w:val="E54FC3EB8A414CC9BEC55DF562D5AAEA"/>
            </w:placeholder>
          </w:sdtPr>
          <w:sdtContent>
            <w:tc>
              <w:tcPr>
                <w:tcW w:w="6858" w:type="dxa"/>
              </w:tcPr>
              <w:p w:rsidR="00AA3E00" w:rsidRPr="00FF6471" w:rsidRDefault="00AA3E00" w:rsidP="000F1DF9">
                <w:pPr>
                  <w:jc w:val="right"/>
                  <w:rPr>
                    <w:rFonts w:cs="Times New Roman"/>
                    <w:szCs w:val="24"/>
                  </w:rPr>
                </w:pPr>
                <w:r>
                  <w:rPr>
                    <w:rFonts w:cs="Times New Roman"/>
                    <w:szCs w:val="24"/>
                  </w:rPr>
                  <w:t>As Filed</w:t>
                </w:r>
              </w:p>
            </w:tc>
          </w:sdtContent>
        </w:sdt>
      </w:tr>
    </w:tbl>
    <w:p w:rsidR="00AA3E00" w:rsidRPr="00FF6471" w:rsidRDefault="00AA3E00" w:rsidP="000F1DF9">
      <w:pPr>
        <w:spacing w:after="0" w:line="240" w:lineRule="auto"/>
        <w:rPr>
          <w:rFonts w:cs="Times New Roman"/>
          <w:szCs w:val="24"/>
        </w:rPr>
      </w:pPr>
    </w:p>
    <w:p w:rsidR="00AA3E00" w:rsidRPr="00FF6471" w:rsidRDefault="00AA3E00" w:rsidP="000F1DF9">
      <w:pPr>
        <w:spacing w:after="0" w:line="240" w:lineRule="auto"/>
        <w:rPr>
          <w:rFonts w:cs="Times New Roman"/>
          <w:szCs w:val="24"/>
        </w:rPr>
      </w:pPr>
    </w:p>
    <w:p w:rsidR="00AA3E00" w:rsidRPr="00FF6471" w:rsidRDefault="00AA3E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3E7057E2FE4C85B9142153770F60F2"/>
        </w:placeholder>
      </w:sdtPr>
      <w:sdtContent>
        <w:p w:rsidR="00AA3E00" w:rsidRDefault="00AA3E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28F3101A60A4EB3A5E316588A7E800A"/>
        </w:placeholder>
      </w:sdtPr>
      <w:sdtContent>
        <w:p w:rsidR="00AA3E00" w:rsidRDefault="00AA3E00" w:rsidP="00AA3E00">
          <w:pPr>
            <w:pStyle w:val="NormalWeb"/>
            <w:spacing w:before="0" w:beforeAutospacing="0" w:after="0" w:afterAutospacing="0"/>
            <w:jc w:val="both"/>
            <w:divId w:val="1975283600"/>
            <w:rPr>
              <w:rFonts w:eastAsia="Times New Roman"/>
              <w:bCs/>
            </w:rPr>
          </w:pPr>
        </w:p>
        <w:p w:rsidR="00AA3E00" w:rsidRDefault="00AA3E00" w:rsidP="00AA3E00">
          <w:pPr>
            <w:pStyle w:val="NormalWeb"/>
            <w:spacing w:before="0" w:beforeAutospacing="0" w:after="0" w:afterAutospacing="0"/>
            <w:jc w:val="both"/>
            <w:divId w:val="1975283600"/>
            <w:rPr>
              <w:color w:val="000000"/>
            </w:rPr>
          </w:pPr>
          <w:r>
            <w:rPr>
              <w:color w:val="000000"/>
            </w:rPr>
            <w:t>Currently, the S</w:t>
          </w:r>
          <w:r w:rsidRPr="00966D53">
            <w:rPr>
              <w:color w:val="000000"/>
            </w:rPr>
            <w:t xml:space="preserve">tate of Texas provides specific property tax exemptions for property in agricultural use, so a property owner only pays taxes on the value of the land based on its current use, rather than its potential market value. </w:t>
          </w:r>
        </w:p>
        <w:p w:rsidR="00AA3E00" w:rsidRPr="00966D53" w:rsidRDefault="00AA3E00" w:rsidP="00AA3E00">
          <w:pPr>
            <w:pStyle w:val="NormalWeb"/>
            <w:spacing w:before="0" w:beforeAutospacing="0" w:after="0" w:afterAutospacing="0"/>
            <w:jc w:val="both"/>
            <w:divId w:val="1975283600"/>
            <w:rPr>
              <w:color w:val="000000"/>
            </w:rPr>
          </w:pPr>
        </w:p>
        <w:p w:rsidR="00AA3E00" w:rsidRDefault="00AA3E00" w:rsidP="00AA3E00">
          <w:pPr>
            <w:pStyle w:val="NormalWeb"/>
            <w:spacing w:before="0" w:beforeAutospacing="0" w:after="0" w:afterAutospacing="0"/>
            <w:jc w:val="both"/>
            <w:divId w:val="1975283600"/>
            <w:rPr>
              <w:color w:val="000000"/>
            </w:rPr>
          </w:pPr>
          <w:r w:rsidRPr="00966D53">
            <w:rPr>
              <w:color w:val="000000"/>
            </w:rPr>
            <w:t xml:space="preserve">When previously exempted land changes to a use that does not qualify for the exemption, current code requires that the property owner pay the difference in taxes between the devalued property and the market value of the property for the past three years. In addition to those rollback taxes, property owners are required to pay compounded interest on those taxes. </w:t>
          </w:r>
        </w:p>
        <w:p w:rsidR="00AA3E00" w:rsidRPr="00966D53" w:rsidRDefault="00AA3E00" w:rsidP="00AA3E00">
          <w:pPr>
            <w:pStyle w:val="NormalWeb"/>
            <w:spacing w:before="0" w:beforeAutospacing="0" w:after="0" w:afterAutospacing="0"/>
            <w:jc w:val="both"/>
            <w:divId w:val="1975283600"/>
            <w:rPr>
              <w:color w:val="000000"/>
            </w:rPr>
          </w:pPr>
        </w:p>
        <w:p w:rsidR="00AA3E00" w:rsidRPr="00966D53" w:rsidRDefault="00AA3E00" w:rsidP="00AA3E00">
          <w:pPr>
            <w:pStyle w:val="NormalWeb"/>
            <w:spacing w:before="0" w:beforeAutospacing="0" w:after="0" w:afterAutospacing="0"/>
            <w:jc w:val="both"/>
            <w:divId w:val="1975283600"/>
            <w:rPr>
              <w:color w:val="000000"/>
            </w:rPr>
          </w:pPr>
          <w:r w:rsidRPr="00966D53">
            <w:rPr>
              <w:color w:val="000000"/>
            </w:rPr>
            <w:t>These rollback taxes and interest are due even if the land was taken out of an agricultural use through eminent domain taking. S</w:t>
          </w:r>
          <w:r>
            <w:rPr>
              <w:color w:val="000000"/>
            </w:rPr>
            <w:t>.</w:t>
          </w:r>
          <w:r w:rsidRPr="00966D53">
            <w:rPr>
              <w:color w:val="000000"/>
            </w:rPr>
            <w:t>B</w:t>
          </w:r>
          <w:r>
            <w:rPr>
              <w:color w:val="000000"/>
            </w:rPr>
            <w:t>.</w:t>
          </w:r>
          <w:r w:rsidRPr="00966D53">
            <w:rPr>
              <w:color w:val="000000"/>
            </w:rPr>
            <w:t xml:space="preserve"> 725 ensures that property owners are not forced to pay rollback taxes on condemned land they had no choice but to sell. </w:t>
          </w:r>
        </w:p>
        <w:p w:rsidR="00AA3E00" w:rsidRPr="00D70925" w:rsidRDefault="00AA3E00" w:rsidP="00AA3E00">
          <w:pPr>
            <w:spacing w:after="0" w:line="240" w:lineRule="auto"/>
            <w:jc w:val="both"/>
            <w:rPr>
              <w:rFonts w:eastAsia="Times New Roman" w:cs="Times New Roman"/>
              <w:bCs/>
              <w:szCs w:val="24"/>
            </w:rPr>
          </w:pPr>
        </w:p>
      </w:sdtContent>
    </w:sdt>
    <w:p w:rsidR="00AA3E00" w:rsidRDefault="00AA3E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725 </w:t>
      </w:r>
      <w:bookmarkStart w:id="1" w:name="AmendsCurrentLaw"/>
      <w:bookmarkEnd w:id="1"/>
      <w:r>
        <w:rPr>
          <w:rFonts w:cs="Times New Roman"/>
          <w:szCs w:val="24"/>
        </w:rPr>
        <w:t>amends current law relating to the qualification of land for appraisal for ad valorem tax purposes as agricultural land and the liability for the additional tax imposed on such land if the use of the land changes as a result of a condemnation.</w:t>
      </w:r>
    </w:p>
    <w:p w:rsidR="00AA3E00" w:rsidRPr="00FE0491" w:rsidRDefault="00AA3E00" w:rsidP="000F1DF9">
      <w:pPr>
        <w:spacing w:after="0" w:line="240" w:lineRule="auto"/>
        <w:jc w:val="both"/>
        <w:rPr>
          <w:rFonts w:eastAsia="Times New Roman" w:cs="Times New Roman"/>
          <w:szCs w:val="24"/>
        </w:rPr>
      </w:pPr>
    </w:p>
    <w:p w:rsidR="00AA3E00" w:rsidRPr="005C2A78" w:rsidRDefault="00AA3E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943F0A58C842EDB819A9F848617884"/>
          </w:placeholder>
        </w:sdtPr>
        <w:sdtContent>
          <w:r>
            <w:rPr>
              <w:rFonts w:eastAsia="Times New Roman" w:cs="Times New Roman"/>
              <w:b/>
              <w:szCs w:val="24"/>
              <w:u w:val="single"/>
            </w:rPr>
            <w:t>RULEMAKING AUTHORITY</w:t>
          </w:r>
        </w:sdtContent>
      </w:sdt>
    </w:p>
    <w:p w:rsidR="00AA3E00" w:rsidRPr="006529C4" w:rsidRDefault="00AA3E00" w:rsidP="00774EC7">
      <w:pPr>
        <w:spacing w:after="0" w:line="240" w:lineRule="auto"/>
        <w:jc w:val="both"/>
        <w:rPr>
          <w:rFonts w:cs="Times New Roman"/>
          <w:szCs w:val="24"/>
        </w:rPr>
      </w:pPr>
    </w:p>
    <w:p w:rsidR="00AA3E00" w:rsidRPr="006529C4" w:rsidRDefault="00AA3E0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A3E00" w:rsidRPr="006529C4" w:rsidRDefault="00AA3E00" w:rsidP="00774EC7">
      <w:pPr>
        <w:spacing w:after="0" w:line="240" w:lineRule="auto"/>
        <w:jc w:val="both"/>
        <w:rPr>
          <w:rFonts w:cs="Times New Roman"/>
          <w:szCs w:val="24"/>
        </w:rPr>
      </w:pPr>
    </w:p>
    <w:p w:rsidR="00AA3E00" w:rsidRPr="005C2A78" w:rsidRDefault="00AA3E0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01BAF1CC7124A21811B0CFCAC200759"/>
          </w:placeholder>
        </w:sdtPr>
        <w:sdtContent>
          <w:r>
            <w:rPr>
              <w:rFonts w:eastAsia="Times New Roman" w:cs="Times New Roman"/>
              <w:b/>
              <w:szCs w:val="24"/>
              <w:u w:val="single"/>
            </w:rPr>
            <w:t>SECTION BY SECTION ANALYSIS</w:t>
          </w:r>
        </w:sdtContent>
      </w:sdt>
    </w:p>
    <w:p w:rsidR="00AA3E00" w:rsidRPr="005C2A78" w:rsidRDefault="00AA3E00" w:rsidP="000F1DF9">
      <w:pPr>
        <w:spacing w:after="0" w:line="240" w:lineRule="auto"/>
        <w:jc w:val="both"/>
        <w:rPr>
          <w:rFonts w:eastAsia="Times New Roman" w:cs="Times New Roman"/>
          <w:szCs w:val="24"/>
        </w:rPr>
      </w:pPr>
    </w:p>
    <w:p w:rsidR="00AA3E00" w:rsidRPr="00FE0491" w:rsidRDefault="00AA3E00" w:rsidP="00AA3E00">
      <w:pPr>
        <w:spacing w:after="0" w:line="240" w:lineRule="auto"/>
        <w:jc w:val="both"/>
        <w:rPr>
          <w:rFonts w:cs="Times New Roman"/>
        </w:rPr>
      </w:pPr>
      <w:r w:rsidRPr="00FE0491">
        <w:rPr>
          <w:rFonts w:eastAsia="Times New Roman" w:cs="Times New Roman"/>
          <w:szCs w:val="24"/>
        </w:rPr>
        <w:t xml:space="preserve">SECTION 1. Amends </w:t>
      </w:r>
      <w:r w:rsidRPr="00FE0491">
        <w:rPr>
          <w:rFonts w:cs="Times New Roman"/>
        </w:rPr>
        <w:t xml:space="preserve">Section 23.46, Tax Code, by adding Subsections (e-1) and (g), as follows: </w:t>
      </w:r>
    </w:p>
    <w:p w:rsidR="00AA3E00" w:rsidRPr="00FE0491" w:rsidRDefault="00AA3E00" w:rsidP="00AA3E00">
      <w:pPr>
        <w:spacing w:after="0" w:line="240" w:lineRule="auto"/>
        <w:jc w:val="both"/>
        <w:rPr>
          <w:rFonts w:cs="Times New Roman"/>
        </w:rPr>
      </w:pPr>
    </w:p>
    <w:p w:rsidR="00AA3E00" w:rsidRPr="00FE0491" w:rsidRDefault="00AA3E00" w:rsidP="00AA3E00">
      <w:pPr>
        <w:spacing w:after="0" w:line="240" w:lineRule="auto"/>
        <w:ind w:left="720"/>
        <w:jc w:val="both"/>
        <w:rPr>
          <w:rFonts w:cs="Times New Roman"/>
        </w:rPr>
      </w:pPr>
      <w:r w:rsidRPr="00FE0491">
        <w:rPr>
          <w:rFonts w:cs="Times New Roman"/>
        </w:rPr>
        <w:t xml:space="preserve">(e-1) Provides that a portion of a parcel of land is not diverted to nonagricultural use for purposes of Subsection (c) (relating to </w:t>
      </w:r>
      <w:r>
        <w:rPr>
          <w:rFonts w:cs="Times New Roman"/>
        </w:rPr>
        <w:t>the taxation of certain agricultural land that is sold or diverted to a nonagricultural use</w:t>
      </w:r>
      <w:r w:rsidRPr="00FE0491">
        <w:rPr>
          <w:rFonts w:cs="Times New Roman"/>
          <w:color w:val="000000"/>
          <w:shd w:val="clear" w:color="auto" w:fill="FFFFFF"/>
        </w:rPr>
        <w:t xml:space="preserve">) </w:t>
      </w:r>
      <w:r w:rsidRPr="00FE0491">
        <w:rPr>
          <w:rFonts w:cs="Times New Roman"/>
        </w:rPr>
        <w:t xml:space="preserve">because the portion is subject to a right-of-way that is less than 200 feet wide and that was taken by condemnation if the remainder of the parcel of land qualifies for appraisal under Subchapter C (Land Designated for Agricultural Use). </w:t>
      </w:r>
    </w:p>
    <w:p w:rsidR="00AA3E00" w:rsidRPr="00FE0491" w:rsidRDefault="00AA3E00" w:rsidP="00AA3E00">
      <w:pPr>
        <w:spacing w:after="0" w:line="240" w:lineRule="auto"/>
        <w:ind w:left="720"/>
        <w:jc w:val="both"/>
        <w:rPr>
          <w:rFonts w:cs="Times New Roman"/>
        </w:rPr>
      </w:pPr>
    </w:p>
    <w:p w:rsidR="00AA3E00" w:rsidRPr="00FE0491" w:rsidRDefault="00AA3E00" w:rsidP="00AA3E00">
      <w:pPr>
        <w:spacing w:after="0" w:line="240" w:lineRule="auto"/>
        <w:ind w:left="720"/>
        <w:jc w:val="both"/>
        <w:rPr>
          <w:rFonts w:eastAsia="Times New Roman" w:cs="Times New Roman"/>
          <w:szCs w:val="24"/>
        </w:rPr>
      </w:pPr>
      <w:r w:rsidRPr="00FE0491">
        <w:rPr>
          <w:rFonts w:cs="Times New Roman"/>
        </w:rPr>
        <w:t>(g) Provides that, if the additional taxes are due because the land has been diverted to a nonagricultural use as a result of a condemnation, the additional taxe</w:t>
      </w:r>
      <w:r>
        <w:rPr>
          <w:rFonts w:cs="Times New Roman"/>
        </w:rPr>
        <w:t>s and interest imposed by S</w:t>
      </w:r>
      <w:r w:rsidRPr="00FE0491">
        <w:rPr>
          <w:rFonts w:cs="Times New Roman"/>
        </w:rPr>
        <w:t xml:space="preserve">ection </w:t>
      </w:r>
      <w:r>
        <w:rPr>
          <w:rFonts w:cs="Times New Roman"/>
        </w:rPr>
        <w:t xml:space="preserve">23.46 </w:t>
      </w:r>
      <w:r w:rsidRPr="00FE0491">
        <w:rPr>
          <w:rFonts w:cs="Times New Roman"/>
        </w:rPr>
        <w:t xml:space="preserve">(Additional Taxation) are the personal obligation of the condemning entity and not the property owner from whom the property was taken. </w:t>
      </w:r>
    </w:p>
    <w:p w:rsidR="00AA3E00" w:rsidRPr="00FE0491" w:rsidRDefault="00AA3E00" w:rsidP="00AA3E00">
      <w:pPr>
        <w:spacing w:after="0" w:line="240" w:lineRule="auto"/>
        <w:jc w:val="both"/>
        <w:rPr>
          <w:rFonts w:eastAsia="Times New Roman" w:cs="Times New Roman"/>
          <w:szCs w:val="24"/>
        </w:rPr>
      </w:pPr>
    </w:p>
    <w:p w:rsidR="00AA3E00" w:rsidRPr="00FE0491" w:rsidRDefault="00AA3E00" w:rsidP="00AA3E00">
      <w:pPr>
        <w:spacing w:after="0" w:line="240" w:lineRule="auto"/>
        <w:jc w:val="both"/>
        <w:rPr>
          <w:rFonts w:cs="Times New Roman"/>
        </w:rPr>
      </w:pPr>
      <w:r w:rsidRPr="00FE0491">
        <w:rPr>
          <w:rFonts w:eastAsia="Times New Roman" w:cs="Times New Roman"/>
          <w:szCs w:val="24"/>
        </w:rPr>
        <w:t xml:space="preserve">SECTION 2. (a) </w:t>
      </w:r>
      <w:r>
        <w:rPr>
          <w:rFonts w:eastAsia="Times New Roman" w:cs="Times New Roman"/>
          <w:szCs w:val="24"/>
        </w:rPr>
        <w:t xml:space="preserve">Provides that </w:t>
      </w:r>
      <w:r>
        <w:t xml:space="preserve">Section 23.46(e-1), Tax Code, as added by this Act, applies only to the appraisal of land for ad valorem tax purposes for a tax year that begins on or after the effective date of this Act. </w:t>
      </w:r>
      <w:r w:rsidRPr="00FE0491">
        <w:rPr>
          <w:rFonts w:cs="Times New Roman"/>
        </w:rPr>
        <w:t xml:space="preserve"> </w:t>
      </w:r>
    </w:p>
    <w:p w:rsidR="00AA3E00" w:rsidRPr="00FE0491" w:rsidRDefault="00AA3E00" w:rsidP="00AA3E00">
      <w:pPr>
        <w:spacing w:after="0" w:line="240" w:lineRule="auto"/>
        <w:jc w:val="both"/>
        <w:rPr>
          <w:rFonts w:cs="Times New Roman"/>
        </w:rPr>
      </w:pPr>
    </w:p>
    <w:p w:rsidR="00AA3E00" w:rsidRDefault="00AA3E00" w:rsidP="00AA3E00">
      <w:pPr>
        <w:spacing w:after="0" w:line="240" w:lineRule="auto"/>
        <w:ind w:left="720"/>
        <w:jc w:val="both"/>
        <w:rPr>
          <w:rFonts w:eastAsia="Times New Roman" w:cs="Times New Roman"/>
          <w:szCs w:val="24"/>
        </w:rPr>
      </w:pPr>
      <w:r w:rsidRPr="00FE0491">
        <w:rPr>
          <w:rFonts w:cs="Times New Roman"/>
        </w:rPr>
        <w:t xml:space="preserve">(b) Makes application of Section 23.46(g), Tax Code, as added by this Act, prospective. </w:t>
      </w:r>
    </w:p>
    <w:p w:rsidR="00AA3E00" w:rsidRPr="00FE0491" w:rsidRDefault="00AA3E00" w:rsidP="00AA3E00">
      <w:pPr>
        <w:spacing w:after="0" w:line="240" w:lineRule="auto"/>
        <w:ind w:left="720"/>
        <w:jc w:val="both"/>
        <w:rPr>
          <w:rFonts w:eastAsia="Times New Roman" w:cs="Times New Roman"/>
          <w:szCs w:val="24"/>
        </w:rPr>
      </w:pPr>
    </w:p>
    <w:p w:rsidR="00AA3E00" w:rsidRPr="00C8671F" w:rsidRDefault="00AA3E00" w:rsidP="00AA3E00">
      <w:pPr>
        <w:spacing w:after="0" w:line="240" w:lineRule="auto"/>
        <w:jc w:val="both"/>
        <w:rPr>
          <w:rFonts w:eastAsia="Times New Roman" w:cs="Times New Roman"/>
          <w:szCs w:val="24"/>
        </w:rPr>
      </w:pPr>
      <w:r w:rsidRPr="00FE0491">
        <w:rPr>
          <w:rFonts w:eastAsia="Times New Roman" w:cs="Times New Roman"/>
          <w:szCs w:val="24"/>
        </w:rPr>
        <w:t>SECTION 3. Effective date: September 1, 2021.</w:t>
      </w:r>
      <w:r>
        <w:rPr>
          <w:rFonts w:eastAsia="Times New Roman" w:cs="Times New Roman"/>
          <w:szCs w:val="24"/>
        </w:rPr>
        <w:t xml:space="preserve"> </w:t>
      </w:r>
    </w:p>
    <w:sectPr w:rsidR="00AA3E0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71D" w:rsidRDefault="00D0271D" w:rsidP="000F1DF9">
      <w:pPr>
        <w:spacing w:after="0" w:line="240" w:lineRule="auto"/>
      </w:pPr>
      <w:r>
        <w:separator/>
      </w:r>
    </w:p>
  </w:endnote>
  <w:endnote w:type="continuationSeparator" w:id="0">
    <w:p w:rsidR="00D0271D" w:rsidRDefault="00D027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027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A3E00">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A3E00">
                <w:rPr>
                  <w:sz w:val="20"/>
                  <w:szCs w:val="20"/>
                </w:rPr>
                <w:t>S.B. 725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A3E0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027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A3E0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A3E0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71D" w:rsidRDefault="00D0271D" w:rsidP="000F1DF9">
      <w:pPr>
        <w:spacing w:after="0" w:line="240" w:lineRule="auto"/>
      </w:pPr>
      <w:r>
        <w:separator/>
      </w:r>
    </w:p>
  </w:footnote>
  <w:footnote w:type="continuationSeparator" w:id="0">
    <w:p w:rsidR="00D0271D" w:rsidRDefault="00D027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3E00"/>
    <w:rsid w:val="00AE3F44"/>
    <w:rsid w:val="00B43543"/>
    <w:rsid w:val="00B53F07"/>
    <w:rsid w:val="00B97023"/>
    <w:rsid w:val="00BC7495"/>
    <w:rsid w:val="00BD0CEE"/>
    <w:rsid w:val="00BE4852"/>
    <w:rsid w:val="00C04606"/>
    <w:rsid w:val="00C10A08"/>
    <w:rsid w:val="00C43D01"/>
    <w:rsid w:val="00C65088"/>
    <w:rsid w:val="00C8671F"/>
    <w:rsid w:val="00CC3D4A"/>
    <w:rsid w:val="00D0271D"/>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9DD88"/>
  <w15:docId w15:val="{600892A3-0279-45C1-B9F1-948500F5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A3E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2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70086C4D37450A8F9823D1EE26C429"/>
        <w:category>
          <w:name w:val="General"/>
          <w:gallery w:val="placeholder"/>
        </w:category>
        <w:types>
          <w:type w:val="bbPlcHdr"/>
        </w:types>
        <w:behaviors>
          <w:behavior w:val="content"/>
        </w:behaviors>
        <w:guid w:val="{65284BC6-123C-4E84-A2C5-F4710B79D9E9}"/>
      </w:docPartPr>
      <w:docPartBody>
        <w:p w:rsidR="00000000" w:rsidRDefault="004A10F3"/>
      </w:docPartBody>
    </w:docPart>
    <w:docPart>
      <w:docPartPr>
        <w:name w:val="19278889006447D4A65E4AD24F6240E5"/>
        <w:category>
          <w:name w:val="General"/>
          <w:gallery w:val="placeholder"/>
        </w:category>
        <w:types>
          <w:type w:val="bbPlcHdr"/>
        </w:types>
        <w:behaviors>
          <w:behavior w:val="content"/>
        </w:behaviors>
        <w:guid w:val="{FCC6E563-F7AA-4616-8877-8FBEA0AC04CC}"/>
      </w:docPartPr>
      <w:docPartBody>
        <w:p w:rsidR="00000000" w:rsidRDefault="004A10F3"/>
      </w:docPartBody>
    </w:docPart>
    <w:docPart>
      <w:docPartPr>
        <w:name w:val="7B0080E50EEB4A08942B17086DC680AE"/>
        <w:category>
          <w:name w:val="General"/>
          <w:gallery w:val="placeholder"/>
        </w:category>
        <w:types>
          <w:type w:val="bbPlcHdr"/>
        </w:types>
        <w:behaviors>
          <w:behavior w:val="content"/>
        </w:behaviors>
        <w:guid w:val="{F25CBA97-5824-496A-9076-7F9B987A2ECE}"/>
      </w:docPartPr>
      <w:docPartBody>
        <w:p w:rsidR="00000000" w:rsidRDefault="004A10F3"/>
      </w:docPartBody>
    </w:docPart>
    <w:docPart>
      <w:docPartPr>
        <w:name w:val="BE3232D428824D8EAA55C94BB685FC9A"/>
        <w:category>
          <w:name w:val="General"/>
          <w:gallery w:val="placeholder"/>
        </w:category>
        <w:types>
          <w:type w:val="bbPlcHdr"/>
        </w:types>
        <w:behaviors>
          <w:behavior w:val="content"/>
        </w:behaviors>
        <w:guid w:val="{71E2D411-C0ED-46CE-ACA1-600EA1D55517}"/>
      </w:docPartPr>
      <w:docPartBody>
        <w:p w:rsidR="00000000" w:rsidRDefault="004A10F3"/>
      </w:docPartBody>
    </w:docPart>
    <w:docPart>
      <w:docPartPr>
        <w:name w:val="9A1ECAEDA22649608D1B0AB439291BB4"/>
        <w:category>
          <w:name w:val="General"/>
          <w:gallery w:val="placeholder"/>
        </w:category>
        <w:types>
          <w:type w:val="bbPlcHdr"/>
        </w:types>
        <w:behaviors>
          <w:behavior w:val="content"/>
        </w:behaviors>
        <w:guid w:val="{073B8C41-079A-411A-8621-980DFC8432B3}"/>
      </w:docPartPr>
      <w:docPartBody>
        <w:p w:rsidR="00000000" w:rsidRDefault="004A10F3"/>
      </w:docPartBody>
    </w:docPart>
    <w:docPart>
      <w:docPartPr>
        <w:name w:val="BBE8DEEAE6B64DC8B65AC8DAE9E9508F"/>
        <w:category>
          <w:name w:val="General"/>
          <w:gallery w:val="placeholder"/>
        </w:category>
        <w:types>
          <w:type w:val="bbPlcHdr"/>
        </w:types>
        <w:behaviors>
          <w:behavior w:val="content"/>
        </w:behaviors>
        <w:guid w:val="{40548B9D-690D-4BF1-9AA4-0642F1B06E7C}"/>
      </w:docPartPr>
      <w:docPartBody>
        <w:p w:rsidR="00000000" w:rsidRDefault="004A10F3"/>
      </w:docPartBody>
    </w:docPart>
    <w:docPart>
      <w:docPartPr>
        <w:name w:val="E4CDA73B18BB4F26993C62A8D8147843"/>
        <w:category>
          <w:name w:val="General"/>
          <w:gallery w:val="placeholder"/>
        </w:category>
        <w:types>
          <w:type w:val="bbPlcHdr"/>
        </w:types>
        <w:behaviors>
          <w:behavior w:val="content"/>
        </w:behaviors>
        <w:guid w:val="{CB4EEDB2-636D-4DE1-A466-C0002137C52E}"/>
      </w:docPartPr>
      <w:docPartBody>
        <w:p w:rsidR="00000000" w:rsidRDefault="004A10F3"/>
      </w:docPartBody>
    </w:docPart>
    <w:docPart>
      <w:docPartPr>
        <w:name w:val="486E2868FFD041AD97E26C625833B9F9"/>
        <w:category>
          <w:name w:val="General"/>
          <w:gallery w:val="placeholder"/>
        </w:category>
        <w:types>
          <w:type w:val="bbPlcHdr"/>
        </w:types>
        <w:behaviors>
          <w:behavior w:val="content"/>
        </w:behaviors>
        <w:guid w:val="{76C26FDB-347D-421D-B882-4BBBA537BC2D}"/>
      </w:docPartPr>
      <w:docPartBody>
        <w:p w:rsidR="00000000" w:rsidRDefault="004A10F3"/>
      </w:docPartBody>
    </w:docPart>
    <w:docPart>
      <w:docPartPr>
        <w:name w:val="5C869C5B1F61492984B8B2962ADDF3F3"/>
        <w:category>
          <w:name w:val="General"/>
          <w:gallery w:val="placeholder"/>
        </w:category>
        <w:types>
          <w:type w:val="bbPlcHdr"/>
        </w:types>
        <w:behaviors>
          <w:behavior w:val="content"/>
        </w:behaviors>
        <w:guid w:val="{B2BCE05E-C078-4A4D-81F2-D17B222D9447}"/>
      </w:docPartPr>
      <w:docPartBody>
        <w:p w:rsidR="00000000" w:rsidRDefault="004A10F3"/>
      </w:docPartBody>
    </w:docPart>
    <w:docPart>
      <w:docPartPr>
        <w:name w:val="7AE9716565744D4D9011AE3FB5C01D2A"/>
        <w:category>
          <w:name w:val="General"/>
          <w:gallery w:val="placeholder"/>
        </w:category>
        <w:types>
          <w:type w:val="bbPlcHdr"/>
        </w:types>
        <w:behaviors>
          <w:behavior w:val="content"/>
        </w:behaviors>
        <w:guid w:val="{C14B3EBA-17EF-4488-A6AC-D5896C7B1F76}"/>
      </w:docPartPr>
      <w:docPartBody>
        <w:p w:rsidR="00000000" w:rsidRDefault="000E540D" w:rsidP="000E540D">
          <w:pPr>
            <w:pStyle w:val="7AE9716565744D4D9011AE3FB5C01D2A"/>
          </w:pPr>
          <w:r w:rsidRPr="00A30DD1">
            <w:rPr>
              <w:rStyle w:val="PlaceholderText"/>
            </w:rPr>
            <w:t>Click here to enter a date.</w:t>
          </w:r>
        </w:p>
      </w:docPartBody>
    </w:docPart>
    <w:docPart>
      <w:docPartPr>
        <w:name w:val="E54FC3EB8A414CC9BEC55DF562D5AAEA"/>
        <w:category>
          <w:name w:val="General"/>
          <w:gallery w:val="placeholder"/>
        </w:category>
        <w:types>
          <w:type w:val="bbPlcHdr"/>
        </w:types>
        <w:behaviors>
          <w:behavior w:val="content"/>
        </w:behaviors>
        <w:guid w:val="{EDA48F51-624C-4A7A-A4B4-E173E7F4141A}"/>
      </w:docPartPr>
      <w:docPartBody>
        <w:p w:rsidR="00000000" w:rsidRDefault="004A10F3"/>
      </w:docPartBody>
    </w:docPart>
    <w:docPart>
      <w:docPartPr>
        <w:name w:val="D73E7057E2FE4C85B9142153770F60F2"/>
        <w:category>
          <w:name w:val="General"/>
          <w:gallery w:val="placeholder"/>
        </w:category>
        <w:types>
          <w:type w:val="bbPlcHdr"/>
        </w:types>
        <w:behaviors>
          <w:behavior w:val="content"/>
        </w:behaviors>
        <w:guid w:val="{C5CAF112-7BCE-4879-8EA4-5A3C951A521C}"/>
      </w:docPartPr>
      <w:docPartBody>
        <w:p w:rsidR="00000000" w:rsidRDefault="004A10F3"/>
      </w:docPartBody>
    </w:docPart>
    <w:docPart>
      <w:docPartPr>
        <w:name w:val="C28F3101A60A4EB3A5E316588A7E800A"/>
        <w:category>
          <w:name w:val="General"/>
          <w:gallery w:val="placeholder"/>
        </w:category>
        <w:types>
          <w:type w:val="bbPlcHdr"/>
        </w:types>
        <w:behaviors>
          <w:behavior w:val="content"/>
        </w:behaviors>
        <w:guid w:val="{19C8089D-2874-4B7C-B475-FFD581FC3386}"/>
      </w:docPartPr>
      <w:docPartBody>
        <w:p w:rsidR="00000000" w:rsidRDefault="000E540D" w:rsidP="000E540D">
          <w:pPr>
            <w:pStyle w:val="C28F3101A60A4EB3A5E316588A7E800A"/>
          </w:pPr>
          <w:r>
            <w:rPr>
              <w:rFonts w:eastAsia="Times New Roman" w:cs="Times New Roman"/>
              <w:bCs/>
              <w:szCs w:val="24"/>
            </w:rPr>
            <w:t xml:space="preserve"> </w:t>
          </w:r>
        </w:p>
      </w:docPartBody>
    </w:docPart>
    <w:docPart>
      <w:docPartPr>
        <w:name w:val="37943F0A58C842EDB819A9F848617884"/>
        <w:category>
          <w:name w:val="General"/>
          <w:gallery w:val="placeholder"/>
        </w:category>
        <w:types>
          <w:type w:val="bbPlcHdr"/>
        </w:types>
        <w:behaviors>
          <w:behavior w:val="content"/>
        </w:behaviors>
        <w:guid w:val="{2C7F1601-8BA2-4D41-B691-A19AD7EC3B31}"/>
      </w:docPartPr>
      <w:docPartBody>
        <w:p w:rsidR="00000000" w:rsidRDefault="004A10F3"/>
      </w:docPartBody>
    </w:docPart>
    <w:docPart>
      <w:docPartPr>
        <w:name w:val="401BAF1CC7124A21811B0CFCAC200759"/>
        <w:category>
          <w:name w:val="General"/>
          <w:gallery w:val="placeholder"/>
        </w:category>
        <w:types>
          <w:type w:val="bbPlcHdr"/>
        </w:types>
        <w:behaviors>
          <w:behavior w:val="content"/>
        </w:behaviors>
        <w:guid w:val="{EA955772-E368-4D44-8D6B-FA273DB8A050}"/>
      </w:docPartPr>
      <w:docPartBody>
        <w:p w:rsidR="00000000" w:rsidRDefault="004A10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E540D"/>
    <w:rsid w:val="0011267B"/>
    <w:rsid w:val="001135F3"/>
    <w:rsid w:val="001C5F26"/>
    <w:rsid w:val="001E7483"/>
    <w:rsid w:val="00280096"/>
    <w:rsid w:val="00290C4E"/>
    <w:rsid w:val="002A4665"/>
    <w:rsid w:val="002A5E86"/>
    <w:rsid w:val="002F07B9"/>
    <w:rsid w:val="0032359E"/>
    <w:rsid w:val="00330290"/>
    <w:rsid w:val="004816E8"/>
    <w:rsid w:val="00493D6D"/>
    <w:rsid w:val="004A10F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40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AE9716565744D4D9011AE3FB5C01D2A">
    <w:name w:val="7AE9716565744D4D9011AE3FB5C01D2A"/>
    <w:rsid w:val="000E540D"/>
    <w:pPr>
      <w:spacing w:after="160" w:line="259" w:lineRule="auto"/>
    </w:pPr>
  </w:style>
  <w:style w:type="paragraph" w:customStyle="1" w:styleId="C28F3101A60A4EB3A5E316588A7E800A">
    <w:name w:val="C28F3101A60A4EB3A5E316588A7E800A"/>
    <w:rsid w:val="000E54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D079FF0-9A62-435F-B4CE-8A6FAC14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410</Words>
  <Characters>2339</Characters>
  <Application>Microsoft Office Word</Application>
  <DocSecurity>0</DocSecurity>
  <Lines>19</Lines>
  <Paragraphs>5</Paragraphs>
  <ScaleCrop>false</ScaleCrop>
  <Company>Texas Legislative Council</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2021-03-27T00:15:00Z</cp:lastPrinted>
  <dcterms:created xsi:type="dcterms:W3CDTF">2015-05-29T14:24:00Z</dcterms:created>
  <dcterms:modified xsi:type="dcterms:W3CDTF">2021-03-27T00:15:00Z</dcterms:modified>
</cp:coreProperties>
</file>

<file path=docProps/custom.xml><?xml version="1.0" encoding="utf-8"?>
<op:Properties xmlns:vt="http://schemas.openxmlformats.org/officeDocument/2006/docPropsVTypes" xmlns:op="http://schemas.openxmlformats.org/officeDocument/2006/custom-properties"/>
</file>