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7B" w:rsidRDefault="00D57D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FEB88FCAE84B93A28BABEAA5B15826"/>
          </w:placeholder>
        </w:sdtPr>
        <w:sdtContent>
          <w:r w:rsidRPr="005C2A78">
            <w:rPr>
              <w:rFonts w:cs="Times New Roman"/>
              <w:b/>
              <w:szCs w:val="24"/>
              <w:u w:val="single"/>
            </w:rPr>
            <w:t>BILL ANALYSIS</w:t>
          </w:r>
        </w:sdtContent>
      </w:sdt>
    </w:p>
    <w:p w:rsidR="00D57D7B" w:rsidRPr="00585C31" w:rsidRDefault="00D57D7B" w:rsidP="000F1DF9">
      <w:pPr>
        <w:spacing w:after="0" w:line="240" w:lineRule="auto"/>
        <w:rPr>
          <w:rFonts w:cs="Times New Roman"/>
          <w:szCs w:val="24"/>
        </w:rPr>
      </w:pPr>
    </w:p>
    <w:p w:rsidR="00D57D7B" w:rsidRPr="00585C31" w:rsidRDefault="00D57D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7D7B" w:rsidTr="000F1DF9">
        <w:tc>
          <w:tcPr>
            <w:tcW w:w="2718" w:type="dxa"/>
          </w:tcPr>
          <w:p w:rsidR="00D57D7B" w:rsidRPr="005C2A78" w:rsidRDefault="00D57D7B" w:rsidP="006D756B">
            <w:pPr>
              <w:rPr>
                <w:rFonts w:cs="Times New Roman"/>
                <w:szCs w:val="24"/>
              </w:rPr>
            </w:pPr>
            <w:sdt>
              <w:sdtPr>
                <w:rPr>
                  <w:rFonts w:cs="Times New Roman"/>
                  <w:szCs w:val="24"/>
                </w:rPr>
                <w:alias w:val="Agency Title"/>
                <w:tag w:val="AgencyTitleContentControl"/>
                <w:id w:val="1920747753"/>
                <w:lock w:val="sdtContentLocked"/>
                <w:placeholder>
                  <w:docPart w:val="63272CFBD06549A79EE3CC3A471A55A3"/>
                </w:placeholder>
              </w:sdtPr>
              <w:sdtEndPr>
                <w:rPr>
                  <w:rFonts w:cstheme="minorBidi"/>
                  <w:szCs w:val="22"/>
                </w:rPr>
              </w:sdtEndPr>
              <w:sdtContent>
                <w:r>
                  <w:rPr>
                    <w:rFonts w:cs="Times New Roman"/>
                    <w:szCs w:val="24"/>
                  </w:rPr>
                  <w:t>Senate Research Center</w:t>
                </w:r>
              </w:sdtContent>
            </w:sdt>
          </w:p>
        </w:tc>
        <w:tc>
          <w:tcPr>
            <w:tcW w:w="6858" w:type="dxa"/>
          </w:tcPr>
          <w:p w:rsidR="00D57D7B" w:rsidRPr="00FF6471" w:rsidRDefault="00D57D7B" w:rsidP="000F1DF9">
            <w:pPr>
              <w:jc w:val="right"/>
              <w:rPr>
                <w:rFonts w:cs="Times New Roman"/>
                <w:szCs w:val="24"/>
              </w:rPr>
            </w:pPr>
            <w:sdt>
              <w:sdtPr>
                <w:rPr>
                  <w:rFonts w:cs="Times New Roman"/>
                  <w:szCs w:val="24"/>
                </w:rPr>
                <w:alias w:val="Bill Number"/>
                <w:tag w:val="BillNumberOne"/>
                <w:id w:val="-410784069"/>
                <w:lock w:val="sdtContentLocked"/>
                <w:placeholder>
                  <w:docPart w:val="F373B5288EA747A0AD3DB36B1D9A385B"/>
                </w:placeholder>
              </w:sdtPr>
              <w:sdtContent>
                <w:r>
                  <w:rPr>
                    <w:rFonts w:cs="Times New Roman"/>
                    <w:szCs w:val="24"/>
                  </w:rPr>
                  <w:t>S.B. 730</w:t>
                </w:r>
              </w:sdtContent>
            </w:sdt>
          </w:p>
        </w:tc>
      </w:tr>
      <w:tr w:rsidR="00D57D7B" w:rsidTr="000F1DF9">
        <w:sdt>
          <w:sdtPr>
            <w:rPr>
              <w:rFonts w:cs="Times New Roman"/>
              <w:szCs w:val="24"/>
            </w:rPr>
            <w:alias w:val="TLCNumber"/>
            <w:tag w:val="TLCNumber"/>
            <w:id w:val="-542600604"/>
            <w:lock w:val="sdtLocked"/>
            <w:placeholder>
              <w:docPart w:val="A61D556B04764E6C8667675671B1BC7D"/>
            </w:placeholder>
          </w:sdtPr>
          <w:sdtContent>
            <w:tc>
              <w:tcPr>
                <w:tcW w:w="2718" w:type="dxa"/>
              </w:tcPr>
              <w:p w:rsidR="00D57D7B" w:rsidRPr="000F1DF9" w:rsidRDefault="00D57D7B" w:rsidP="00C65088">
                <w:pPr>
                  <w:rPr>
                    <w:rFonts w:cs="Times New Roman"/>
                    <w:szCs w:val="24"/>
                  </w:rPr>
                </w:pPr>
                <w:r>
                  <w:rPr>
                    <w:rFonts w:cs="Times New Roman"/>
                    <w:szCs w:val="24"/>
                  </w:rPr>
                  <w:t>87R6613 JXC-D</w:t>
                </w:r>
              </w:p>
            </w:tc>
          </w:sdtContent>
        </w:sdt>
        <w:tc>
          <w:tcPr>
            <w:tcW w:w="6858" w:type="dxa"/>
          </w:tcPr>
          <w:p w:rsidR="00D57D7B" w:rsidRPr="005C2A78" w:rsidRDefault="00D57D7B" w:rsidP="00073EDD">
            <w:pPr>
              <w:jc w:val="right"/>
              <w:rPr>
                <w:rFonts w:cs="Times New Roman"/>
                <w:szCs w:val="24"/>
              </w:rPr>
            </w:pPr>
            <w:sdt>
              <w:sdtPr>
                <w:rPr>
                  <w:rFonts w:cs="Times New Roman"/>
                  <w:szCs w:val="24"/>
                </w:rPr>
                <w:alias w:val="Author Label"/>
                <w:tag w:val="By"/>
                <w:id w:val="72399597"/>
                <w:lock w:val="sdtLocked"/>
                <w:placeholder>
                  <w:docPart w:val="07ADF5BA877C4A8AB0D48F88EA4655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813A908C1F4C53BC297B99922E3D1A"/>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18D8BB1080C44C469DA2B804302E5DD6"/>
                </w:placeholder>
                <w:showingPlcHdr/>
              </w:sdtPr>
              <w:sdtContent/>
            </w:sdt>
            <w:sdt>
              <w:sdtPr>
                <w:rPr>
                  <w:rFonts w:cs="Times New Roman"/>
                  <w:szCs w:val="24"/>
                </w:rPr>
                <w:alias w:val="DualSponsor"/>
                <w:tag w:val="DualSponsor"/>
                <w:id w:val="1029379812"/>
                <w:lock w:val="sdtContentLocked"/>
                <w:placeholder>
                  <w:docPart w:val="7C120520654F4E44933150B2004B6969"/>
                </w:placeholder>
                <w:showingPlcHdr/>
              </w:sdtPr>
              <w:sdtContent/>
            </w:sdt>
          </w:p>
        </w:tc>
      </w:tr>
      <w:tr w:rsidR="00D57D7B" w:rsidTr="000F1DF9">
        <w:tc>
          <w:tcPr>
            <w:tcW w:w="2718" w:type="dxa"/>
          </w:tcPr>
          <w:p w:rsidR="00D57D7B" w:rsidRPr="00BC7495" w:rsidRDefault="00D57D7B" w:rsidP="000F1DF9">
            <w:pPr>
              <w:rPr>
                <w:rFonts w:cs="Times New Roman"/>
                <w:szCs w:val="24"/>
              </w:rPr>
            </w:pPr>
          </w:p>
        </w:tc>
        <w:sdt>
          <w:sdtPr>
            <w:rPr>
              <w:rFonts w:cs="Times New Roman"/>
              <w:szCs w:val="24"/>
            </w:rPr>
            <w:alias w:val="Committee"/>
            <w:tag w:val="Committee"/>
            <w:id w:val="1914272295"/>
            <w:lock w:val="sdtContentLocked"/>
            <w:placeholder>
              <w:docPart w:val="BAF1467ECECC4257A1D0EEBF62D975FF"/>
            </w:placeholder>
          </w:sdtPr>
          <w:sdtContent>
            <w:tc>
              <w:tcPr>
                <w:tcW w:w="6858" w:type="dxa"/>
              </w:tcPr>
              <w:p w:rsidR="00D57D7B" w:rsidRPr="00FF6471" w:rsidRDefault="00D57D7B" w:rsidP="000F1DF9">
                <w:pPr>
                  <w:jc w:val="right"/>
                  <w:rPr>
                    <w:rFonts w:cs="Times New Roman"/>
                    <w:szCs w:val="24"/>
                  </w:rPr>
                </w:pPr>
                <w:r>
                  <w:rPr>
                    <w:rFonts w:cs="Times New Roman"/>
                    <w:szCs w:val="24"/>
                  </w:rPr>
                  <w:t>Transportation</w:t>
                </w:r>
              </w:p>
            </w:tc>
          </w:sdtContent>
        </w:sdt>
      </w:tr>
      <w:tr w:rsidR="00D57D7B" w:rsidTr="000F1DF9">
        <w:tc>
          <w:tcPr>
            <w:tcW w:w="2718" w:type="dxa"/>
          </w:tcPr>
          <w:p w:rsidR="00D57D7B" w:rsidRPr="00BC7495" w:rsidRDefault="00D57D7B" w:rsidP="000F1DF9">
            <w:pPr>
              <w:rPr>
                <w:rFonts w:cs="Times New Roman"/>
                <w:szCs w:val="24"/>
              </w:rPr>
            </w:pPr>
          </w:p>
        </w:tc>
        <w:sdt>
          <w:sdtPr>
            <w:rPr>
              <w:rFonts w:cs="Times New Roman"/>
              <w:szCs w:val="24"/>
            </w:rPr>
            <w:alias w:val="Date"/>
            <w:tag w:val="DateContentControl"/>
            <w:id w:val="1178081906"/>
            <w:lock w:val="sdtLocked"/>
            <w:placeholder>
              <w:docPart w:val="C20DBFDD15BF4A008960226BE57120FC"/>
            </w:placeholder>
            <w:date w:fullDate="2021-03-16T00:00:00Z">
              <w:dateFormat w:val="M/d/yyyy"/>
              <w:lid w:val="en-US"/>
              <w:storeMappedDataAs w:val="dateTime"/>
              <w:calendar w:val="gregorian"/>
            </w:date>
          </w:sdtPr>
          <w:sdtContent>
            <w:tc>
              <w:tcPr>
                <w:tcW w:w="6858" w:type="dxa"/>
              </w:tcPr>
              <w:p w:rsidR="00D57D7B" w:rsidRPr="00FF6471" w:rsidRDefault="00D57D7B" w:rsidP="000F1DF9">
                <w:pPr>
                  <w:jc w:val="right"/>
                  <w:rPr>
                    <w:rFonts w:cs="Times New Roman"/>
                    <w:szCs w:val="24"/>
                  </w:rPr>
                </w:pPr>
                <w:r>
                  <w:rPr>
                    <w:rFonts w:cs="Times New Roman"/>
                    <w:szCs w:val="24"/>
                  </w:rPr>
                  <w:t>3/16/2021</w:t>
                </w:r>
              </w:p>
            </w:tc>
          </w:sdtContent>
        </w:sdt>
      </w:tr>
      <w:tr w:rsidR="00D57D7B" w:rsidTr="000F1DF9">
        <w:tc>
          <w:tcPr>
            <w:tcW w:w="2718" w:type="dxa"/>
          </w:tcPr>
          <w:p w:rsidR="00D57D7B" w:rsidRPr="00BC7495" w:rsidRDefault="00D57D7B" w:rsidP="000F1DF9">
            <w:pPr>
              <w:rPr>
                <w:rFonts w:cs="Times New Roman"/>
                <w:szCs w:val="24"/>
              </w:rPr>
            </w:pPr>
          </w:p>
        </w:tc>
        <w:sdt>
          <w:sdtPr>
            <w:rPr>
              <w:rFonts w:cs="Times New Roman"/>
              <w:szCs w:val="24"/>
            </w:rPr>
            <w:alias w:val="BA Version"/>
            <w:tag w:val="BAVersion"/>
            <w:id w:val="-1685590809"/>
            <w:lock w:val="sdtContentLocked"/>
            <w:placeholder>
              <w:docPart w:val="73BD7A1D7A6D4B5EBB0082A28CD04434"/>
            </w:placeholder>
          </w:sdtPr>
          <w:sdtContent>
            <w:tc>
              <w:tcPr>
                <w:tcW w:w="6858" w:type="dxa"/>
              </w:tcPr>
              <w:p w:rsidR="00D57D7B" w:rsidRPr="00FF6471" w:rsidRDefault="00D57D7B" w:rsidP="000F1DF9">
                <w:pPr>
                  <w:jc w:val="right"/>
                  <w:rPr>
                    <w:rFonts w:cs="Times New Roman"/>
                    <w:szCs w:val="24"/>
                  </w:rPr>
                </w:pPr>
                <w:r>
                  <w:rPr>
                    <w:rFonts w:cs="Times New Roman"/>
                    <w:szCs w:val="24"/>
                  </w:rPr>
                  <w:t>As Filed</w:t>
                </w:r>
              </w:p>
            </w:tc>
          </w:sdtContent>
        </w:sdt>
      </w:tr>
    </w:tbl>
    <w:p w:rsidR="00D57D7B" w:rsidRPr="00FF6471" w:rsidRDefault="00D57D7B" w:rsidP="000F1DF9">
      <w:pPr>
        <w:spacing w:after="0" w:line="240" w:lineRule="auto"/>
        <w:rPr>
          <w:rFonts w:cs="Times New Roman"/>
          <w:szCs w:val="24"/>
        </w:rPr>
      </w:pPr>
    </w:p>
    <w:p w:rsidR="00D57D7B" w:rsidRPr="00FF6471" w:rsidRDefault="00D57D7B" w:rsidP="000F1DF9">
      <w:pPr>
        <w:spacing w:after="0" w:line="240" w:lineRule="auto"/>
        <w:rPr>
          <w:rFonts w:cs="Times New Roman"/>
          <w:szCs w:val="24"/>
        </w:rPr>
      </w:pPr>
    </w:p>
    <w:p w:rsidR="00D57D7B" w:rsidRPr="00FF6471" w:rsidRDefault="00D57D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116008A86D433296524A393B511C97"/>
        </w:placeholder>
      </w:sdtPr>
      <w:sdtContent>
        <w:p w:rsidR="00D57D7B" w:rsidRDefault="00D57D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8519CC8F1D4F0C9852716FC130B5F3"/>
        </w:placeholder>
      </w:sdtPr>
      <w:sdtContent>
        <w:p w:rsidR="00D57D7B" w:rsidRDefault="00D57D7B" w:rsidP="00D57D7B">
          <w:pPr>
            <w:pStyle w:val="NormalWeb"/>
            <w:spacing w:before="0" w:beforeAutospacing="0" w:after="0" w:afterAutospacing="0"/>
            <w:jc w:val="both"/>
            <w:divId w:val="1793790893"/>
            <w:rPr>
              <w:rFonts w:eastAsia="Times New Roman"/>
              <w:bCs/>
            </w:rPr>
          </w:pPr>
        </w:p>
        <w:p w:rsidR="00D57D7B" w:rsidRDefault="00D57D7B" w:rsidP="00D57D7B">
          <w:pPr>
            <w:pStyle w:val="NormalWeb"/>
            <w:spacing w:before="0" w:beforeAutospacing="0" w:after="0" w:afterAutospacing="0"/>
            <w:jc w:val="both"/>
            <w:divId w:val="1793790893"/>
            <w:rPr>
              <w:color w:val="000000"/>
            </w:rPr>
          </w:pPr>
          <w:r w:rsidRPr="00C82149">
            <w:rPr>
              <w:color w:val="000000"/>
            </w:rPr>
            <w:t>The Rockwall County Commissioners Court approved a resolution requesting the Texas Senate and Texas House to consider renaming the portion of State Highway 66 extending through the county as the David Magness Highway. The Resolution honors the late Rockwall County Commissioner, David Magness, who died on December 3, 2020.</w:t>
          </w:r>
        </w:p>
        <w:p w:rsidR="00D57D7B" w:rsidRPr="00C82149" w:rsidRDefault="00D57D7B" w:rsidP="00D57D7B">
          <w:pPr>
            <w:pStyle w:val="NormalWeb"/>
            <w:spacing w:before="0" w:beforeAutospacing="0" w:after="0" w:afterAutospacing="0"/>
            <w:jc w:val="both"/>
            <w:divId w:val="1793790893"/>
            <w:rPr>
              <w:color w:val="000000"/>
            </w:rPr>
          </w:pPr>
        </w:p>
        <w:p w:rsidR="00D57D7B" w:rsidRDefault="00D57D7B" w:rsidP="00D57D7B">
          <w:pPr>
            <w:pStyle w:val="NormalWeb"/>
            <w:spacing w:before="0" w:beforeAutospacing="0" w:after="0" w:afterAutospacing="0"/>
            <w:jc w:val="both"/>
            <w:divId w:val="1793790893"/>
            <w:rPr>
              <w:color w:val="000000"/>
            </w:rPr>
          </w:pPr>
          <w:r w:rsidRPr="00C82149">
            <w:rPr>
              <w:color w:val="000000"/>
            </w:rPr>
            <w:t>Magness farmed and ranched in Rockwall, Hunt, and Collin counties and owned a fertilizer and chemical distribution business before bei</w:t>
          </w:r>
          <w:r>
            <w:rPr>
              <w:color w:val="000000"/>
            </w:rPr>
            <w:t>ng elected to the commissioners</w:t>
          </w:r>
          <w:r w:rsidRPr="00C82149">
            <w:rPr>
              <w:color w:val="000000"/>
            </w:rPr>
            <w:t xml:space="preserve"> court in 2003. He served for 12 years as a member of the Royse City ISD Board of Trustees as well as on the STAR Transit Board of Directors, the Regional Transportation Council, as board president of the Farmers Electric Cooperative, and on the Farmers Electric Charitable Foundation. Additionally, he was a foundin</w:t>
          </w:r>
          <w:r>
            <w:rPr>
              <w:color w:val="000000"/>
            </w:rPr>
            <w:t>g investor and chairman of the b</w:t>
          </w:r>
          <w:r w:rsidRPr="00C82149">
            <w:rPr>
              <w:color w:val="000000"/>
            </w:rPr>
            <w:t>oard of Texas Leadership Bank and a founding member of the Royse City Rotary Club, the Rockwall County Youth Fair Board, the Texas Farm Bureau, and the Royse City Chamber of Commerce.</w:t>
          </w:r>
        </w:p>
        <w:p w:rsidR="00D57D7B" w:rsidRPr="00C82149" w:rsidRDefault="00D57D7B" w:rsidP="00D57D7B">
          <w:pPr>
            <w:pStyle w:val="NormalWeb"/>
            <w:spacing w:before="0" w:beforeAutospacing="0" w:after="0" w:afterAutospacing="0"/>
            <w:jc w:val="both"/>
            <w:divId w:val="1793790893"/>
            <w:rPr>
              <w:color w:val="000000"/>
            </w:rPr>
          </w:pPr>
        </w:p>
        <w:p w:rsidR="00D57D7B" w:rsidRDefault="00D57D7B" w:rsidP="00D57D7B">
          <w:pPr>
            <w:pStyle w:val="NormalWeb"/>
            <w:spacing w:before="0" w:beforeAutospacing="0" w:after="0" w:afterAutospacing="0"/>
            <w:jc w:val="both"/>
            <w:divId w:val="1793790893"/>
            <w:rPr>
              <w:color w:val="000000"/>
            </w:rPr>
          </w:pPr>
          <w:r w:rsidRPr="00C82149">
            <w:rPr>
              <w:color w:val="000000"/>
            </w:rPr>
            <w:t>Magness coalesced all the communities in Rockwall County and the various transportation agencies to develop its first-ever road bond package in 2004 and the second in 2008, which enjoyed overwhelming support from voters. Magness was committed to planning and building strong communities, advancing transportation projects for improved mobility and safety, promoting quality economic development, maintaining a low tax rate, and providing quality county services to all Rockwall County citizens.</w:t>
          </w:r>
        </w:p>
        <w:p w:rsidR="00D57D7B" w:rsidRPr="00C82149" w:rsidRDefault="00D57D7B" w:rsidP="00D57D7B">
          <w:pPr>
            <w:pStyle w:val="NormalWeb"/>
            <w:spacing w:before="0" w:beforeAutospacing="0" w:after="0" w:afterAutospacing="0"/>
            <w:jc w:val="both"/>
            <w:divId w:val="1793790893"/>
            <w:rPr>
              <w:color w:val="000000"/>
            </w:rPr>
          </w:pPr>
        </w:p>
        <w:p w:rsidR="00D57D7B" w:rsidRPr="00C82149" w:rsidRDefault="00D57D7B" w:rsidP="00D57D7B">
          <w:pPr>
            <w:pStyle w:val="NormalWeb"/>
            <w:spacing w:before="0" w:beforeAutospacing="0" w:after="0" w:afterAutospacing="0"/>
            <w:jc w:val="both"/>
            <w:divId w:val="1793790893"/>
            <w:rPr>
              <w:color w:val="000000"/>
            </w:rPr>
          </w:pPr>
          <w:r w:rsidRPr="00C82149">
            <w:rPr>
              <w:color w:val="000000"/>
            </w:rPr>
            <w:t>This bill designates the portion of State Highway 66 in Rockwall County as Commissioner David Magness Highway. The designation would not affect portions of State Highway 66 known locally by different designations and would only change its name on the state highway system.</w:t>
          </w:r>
        </w:p>
        <w:p w:rsidR="00D57D7B" w:rsidRPr="00D70925" w:rsidRDefault="00D57D7B" w:rsidP="00D57D7B">
          <w:pPr>
            <w:spacing w:after="0" w:line="240" w:lineRule="auto"/>
            <w:jc w:val="both"/>
            <w:rPr>
              <w:rFonts w:eastAsia="Times New Roman" w:cs="Times New Roman"/>
              <w:bCs/>
              <w:szCs w:val="24"/>
            </w:rPr>
          </w:pPr>
        </w:p>
      </w:sdtContent>
    </w:sdt>
    <w:p w:rsidR="00D57D7B" w:rsidRDefault="00D57D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730 </w:t>
      </w:r>
      <w:bookmarkStart w:id="1" w:name="AmendsCurrentLaw"/>
      <w:bookmarkEnd w:id="1"/>
      <w:r>
        <w:rPr>
          <w:rFonts w:cs="Times New Roman"/>
          <w:szCs w:val="24"/>
        </w:rPr>
        <w:t>amends current law relating to the designation of the portion of State Highway 66 in Rockwall County as the Commissioner David Magness Highway.</w:t>
      </w:r>
    </w:p>
    <w:p w:rsidR="00D57D7B" w:rsidRPr="00A7764B" w:rsidRDefault="00D57D7B" w:rsidP="000F1DF9">
      <w:pPr>
        <w:spacing w:after="0" w:line="240" w:lineRule="auto"/>
        <w:jc w:val="both"/>
        <w:rPr>
          <w:rFonts w:eastAsia="Times New Roman" w:cs="Times New Roman"/>
          <w:szCs w:val="24"/>
        </w:rPr>
      </w:pPr>
    </w:p>
    <w:p w:rsidR="00D57D7B" w:rsidRPr="005C2A78" w:rsidRDefault="00D57D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AA5252025A449D93DB57D869E762AB"/>
          </w:placeholder>
        </w:sdtPr>
        <w:sdtContent>
          <w:r>
            <w:rPr>
              <w:rFonts w:eastAsia="Times New Roman" w:cs="Times New Roman"/>
              <w:b/>
              <w:szCs w:val="24"/>
              <w:u w:val="single"/>
            </w:rPr>
            <w:t>RULEMAKING AUTHORITY</w:t>
          </w:r>
        </w:sdtContent>
      </w:sdt>
    </w:p>
    <w:p w:rsidR="00D57D7B" w:rsidRPr="006529C4" w:rsidRDefault="00D57D7B" w:rsidP="00774EC7">
      <w:pPr>
        <w:spacing w:after="0" w:line="240" w:lineRule="auto"/>
        <w:jc w:val="both"/>
        <w:rPr>
          <w:rFonts w:cs="Times New Roman"/>
          <w:szCs w:val="24"/>
        </w:rPr>
      </w:pPr>
    </w:p>
    <w:p w:rsidR="00D57D7B" w:rsidRPr="006529C4" w:rsidRDefault="00D57D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7D7B" w:rsidRPr="006529C4" w:rsidRDefault="00D57D7B" w:rsidP="00774EC7">
      <w:pPr>
        <w:spacing w:after="0" w:line="240" w:lineRule="auto"/>
        <w:jc w:val="both"/>
        <w:rPr>
          <w:rFonts w:cs="Times New Roman"/>
          <w:szCs w:val="24"/>
        </w:rPr>
      </w:pPr>
    </w:p>
    <w:p w:rsidR="00D57D7B" w:rsidRPr="005C2A78" w:rsidRDefault="00D57D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9D0D62958743239B61D9AD3CF4E372"/>
          </w:placeholder>
        </w:sdtPr>
        <w:sdtContent>
          <w:r>
            <w:rPr>
              <w:rFonts w:eastAsia="Times New Roman" w:cs="Times New Roman"/>
              <w:b/>
              <w:szCs w:val="24"/>
              <w:u w:val="single"/>
            </w:rPr>
            <w:t>SECTION BY SECTION ANALYSIS</w:t>
          </w:r>
        </w:sdtContent>
      </w:sdt>
    </w:p>
    <w:p w:rsidR="00D57D7B" w:rsidRPr="005C2A78" w:rsidRDefault="00D57D7B" w:rsidP="000F1DF9">
      <w:pPr>
        <w:spacing w:after="0" w:line="240" w:lineRule="auto"/>
        <w:jc w:val="both"/>
        <w:rPr>
          <w:rFonts w:eastAsia="Times New Roman" w:cs="Times New Roman"/>
          <w:szCs w:val="24"/>
        </w:rPr>
      </w:pPr>
    </w:p>
    <w:p w:rsidR="00D57D7B" w:rsidRDefault="00D57D7B" w:rsidP="00B504F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225.190, as follows: </w:t>
      </w:r>
    </w:p>
    <w:p w:rsidR="00D57D7B" w:rsidRPr="00A7764B" w:rsidRDefault="00D57D7B" w:rsidP="00B504F0">
      <w:pPr>
        <w:spacing w:line="240" w:lineRule="auto"/>
        <w:ind w:left="720"/>
        <w:jc w:val="both"/>
      </w:pPr>
      <w:r w:rsidRPr="00A7764B">
        <w:t>Sec. 225.190.  COMMISSIONE</w:t>
      </w:r>
      <w:r>
        <w:t>R DAVID MAGNESS HIGHWAY.  (a)  Designates t</w:t>
      </w:r>
      <w:r w:rsidRPr="00A7764B">
        <w:t>he portion of State Highway 66 in Rockwall County as the Commissioner David Magness Highway.</w:t>
      </w:r>
    </w:p>
    <w:p w:rsidR="00D57D7B" w:rsidRPr="00A7764B" w:rsidRDefault="00D57D7B" w:rsidP="00B504F0">
      <w:pPr>
        <w:spacing w:line="240" w:lineRule="auto"/>
        <w:ind w:left="1440"/>
        <w:jc w:val="both"/>
      </w:pPr>
      <w:r w:rsidRPr="00A7764B">
        <w:t>(b) </w:t>
      </w:r>
      <w:r>
        <w:t xml:space="preserve"> Requires the Texas Department of Transportation (TxDOT), subject to Section 225.021(c) (relating to prohibiting TxDOT from designing, constructing, or erecting a marker unless a grant or donation of funds is made to cover the cost), to </w:t>
      </w:r>
      <w:r w:rsidRPr="00A7764B">
        <w:t>design and construct markers indicating the designation as the Commissioner David Magness Highway and an</w:t>
      </w:r>
      <w:r>
        <w:t>y other appropriate information,</w:t>
      </w:r>
      <w:r w:rsidRPr="00A7764B">
        <w:t xml:space="preserve"> and</w:t>
      </w:r>
      <w:r>
        <w:t xml:space="preserve"> to </w:t>
      </w:r>
      <w:r w:rsidRPr="00A7764B">
        <w:t>erect a marker at each end of the highway and at appropriate intermediate sites along the highway.</w:t>
      </w:r>
    </w:p>
    <w:p w:rsidR="00D57D7B" w:rsidRPr="00C8671F" w:rsidRDefault="00D57D7B" w:rsidP="00B504F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D57D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7F" w:rsidRDefault="00FE697F" w:rsidP="000F1DF9">
      <w:pPr>
        <w:spacing w:after="0" w:line="240" w:lineRule="auto"/>
      </w:pPr>
      <w:r>
        <w:separator/>
      </w:r>
    </w:p>
  </w:endnote>
  <w:endnote w:type="continuationSeparator" w:id="0">
    <w:p w:rsidR="00FE697F" w:rsidRDefault="00FE69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69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7D7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7D7B">
                <w:rPr>
                  <w:sz w:val="20"/>
                  <w:szCs w:val="20"/>
                </w:rPr>
                <w:t>S.B. 730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7D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69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7F" w:rsidRDefault="00FE697F" w:rsidP="000F1DF9">
      <w:pPr>
        <w:spacing w:after="0" w:line="240" w:lineRule="auto"/>
      </w:pPr>
      <w:r>
        <w:separator/>
      </w:r>
    </w:p>
  </w:footnote>
  <w:footnote w:type="continuationSeparator" w:id="0">
    <w:p w:rsidR="00FE697F" w:rsidRDefault="00FE697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7D7B"/>
    <w:rsid w:val="00D70925"/>
    <w:rsid w:val="00DB48D8"/>
    <w:rsid w:val="00E036F8"/>
    <w:rsid w:val="00E10F50"/>
    <w:rsid w:val="00E23091"/>
    <w:rsid w:val="00E32B14"/>
    <w:rsid w:val="00E46194"/>
    <w:rsid w:val="00EE2AD8"/>
    <w:rsid w:val="00F30915"/>
    <w:rsid w:val="00FC71B4"/>
    <w:rsid w:val="00FE697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82B6F"/>
  <w15:docId w15:val="{1E9396AD-1B96-4AC9-9AC4-CC9E4D19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D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FEB88FCAE84B93A28BABEAA5B15826"/>
        <w:category>
          <w:name w:val="General"/>
          <w:gallery w:val="placeholder"/>
        </w:category>
        <w:types>
          <w:type w:val="bbPlcHdr"/>
        </w:types>
        <w:behaviors>
          <w:behavior w:val="content"/>
        </w:behaviors>
        <w:guid w:val="{A66FF809-0224-4D72-A912-816DE425B4BA}"/>
      </w:docPartPr>
      <w:docPartBody>
        <w:p w:rsidR="00000000" w:rsidRDefault="00BC3804"/>
      </w:docPartBody>
    </w:docPart>
    <w:docPart>
      <w:docPartPr>
        <w:name w:val="63272CFBD06549A79EE3CC3A471A55A3"/>
        <w:category>
          <w:name w:val="General"/>
          <w:gallery w:val="placeholder"/>
        </w:category>
        <w:types>
          <w:type w:val="bbPlcHdr"/>
        </w:types>
        <w:behaviors>
          <w:behavior w:val="content"/>
        </w:behaviors>
        <w:guid w:val="{459348A7-50E4-4F75-B06D-4AE273603C65}"/>
      </w:docPartPr>
      <w:docPartBody>
        <w:p w:rsidR="00000000" w:rsidRDefault="00BC3804"/>
      </w:docPartBody>
    </w:docPart>
    <w:docPart>
      <w:docPartPr>
        <w:name w:val="F373B5288EA747A0AD3DB36B1D9A385B"/>
        <w:category>
          <w:name w:val="General"/>
          <w:gallery w:val="placeholder"/>
        </w:category>
        <w:types>
          <w:type w:val="bbPlcHdr"/>
        </w:types>
        <w:behaviors>
          <w:behavior w:val="content"/>
        </w:behaviors>
        <w:guid w:val="{3348176D-1D02-491F-83D5-CFD004E2CA7C}"/>
      </w:docPartPr>
      <w:docPartBody>
        <w:p w:rsidR="00000000" w:rsidRDefault="00BC3804"/>
      </w:docPartBody>
    </w:docPart>
    <w:docPart>
      <w:docPartPr>
        <w:name w:val="A61D556B04764E6C8667675671B1BC7D"/>
        <w:category>
          <w:name w:val="General"/>
          <w:gallery w:val="placeholder"/>
        </w:category>
        <w:types>
          <w:type w:val="bbPlcHdr"/>
        </w:types>
        <w:behaviors>
          <w:behavior w:val="content"/>
        </w:behaviors>
        <w:guid w:val="{3403A5AB-69A8-412A-8F71-CF7A0CA438F6}"/>
      </w:docPartPr>
      <w:docPartBody>
        <w:p w:rsidR="00000000" w:rsidRDefault="00BC3804"/>
      </w:docPartBody>
    </w:docPart>
    <w:docPart>
      <w:docPartPr>
        <w:name w:val="07ADF5BA877C4A8AB0D48F88EA4655AA"/>
        <w:category>
          <w:name w:val="General"/>
          <w:gallery w:val="placeholder"/>
        </w:category>
        <w:types>
          <w:type w:val="bbPlcHdr"/>
        </w:types>
        <w:behaviors>
          <w:behavior w:val="content"/>
        </w:behaviors>
        <w:guid w:val="{5EB1273A-7F92-4C7E-B9F0-513DC312C47C}"/>
      </w:docPartPr>
      <w:docPartBody>
        <w:p w:rsidR="00000000" w:rsidRDefault="00BC3804"/>
      </w:docPartBody>
    </w:docPart>
    <w:docPart>
      <w:docPartPr>
        <w:name w:val="8F813A908C1F4C53BC297B99922E3D1A"/>
        <w:category>
          <w:name w:val="General"/>
          <w:gallery w:val="placeholder"/>
        </w:category>
        <w:types>
          <w:type w:val="bbPlcHdr"/>
        </w:types>
        <w:behaviors>
          <w:behavior w:val="content"/>
        </w:behaviors>
        <w:guid w:val="{6270C0F7-7654-4D11-9F21-A2C04853215A}"/>
      </w:docPartPr>
      <w:docPartBody>
        <w:p w:rsidR="00000000" w:rsidRDefault="00BC3804"/>
      </w:docPartBody>
    </w:docPart>
    <w:docPart>
      <w:docPartPr>
        <w:name w:val="18D8BB1080C44C469DA2B804302E5DD6"/>
        <w:category>
          <w:name w:val="General"/>
          <w:gallery w:val="placeholder"/>
        </w:category>
        <w:types>
          <w:type w:val="bbPlcHdr"/>
        </w:types>
        <w:behaviors>
          <w:behavior w:val="content"/>
        </w:behaviors>
        <w:guid w:val="{B455849F-8005-403A-B3E3-B57DB815FEBF}"/>
      </w:docPartPr>
      <w:docPartBody>
        <w:p w:rsidR="00000000" w:rsidRDefault="00BC3804"/>
      </w:docPartBody>
    </w:docPart>
    <w:docPart>
      <w:docPartPr>
        <w:name w:val="7C120520654F4E44933150B2004B6969"/>
        <w:category>
          <w:name w:val="General"/>
          <w:gallery w:val="placeholder"/>
        </w:category>
        <w:types>
          <w:type w:val="bbPlcHdr"/>
        </w:types>
        <w:behaviors>
          <w:behavior w:val="content"/>
        </w:behaviors>
        <w:guid w:val="{A518ABE6-5507-4163-A84C-41C7CBED7BB6}"/>
      </w:docPartPr>
      <w:docPartBody>
        <w:p w:rsidR="00000000" w:rsidRDefault="00BC3804"/>
      </w:docPartBody>
    </w:docPart>
    <w:docPart>
      <w:docPartPr>
        <w:name w:val="BAF1467ECECC4257A1D0EEBF62D975FF"/>
        <w:category>
          <w:name w:val="General"/>
          <w:gallery w:val="placeholder"/>
        </w:category>
        <w:types>
          <w:type w:val="bbPlcHdr"/>
        </w:types>
        <w:behaviors>
          <w:behavior w:val="content"/>
        </w:behaviors>
        <w:guid w:val="{4DCEF08B-8F5D-4A14-93F3-1C186C550F4A}"/>
      </w:docPartPr>
      <w:docPartBody>
        <w:p w:rsidR="00000000" w:rsidRDefault="00BC3804"/>
      </w:docPartBody>
    </w:docPart>
    <w:docPart>
      <w:docPartPr>
        <w:name w:val="C20DBFDD15BF4A008960226BE57120FC"/>
        <w:category>
          <w:name w:val="General"/>
          <w:gallery w:val="placeholder"/>
        </w:category>
        <w:types>
          <w:type w:val="bbPlcHdr"/>
        </w:types>
        <w:behaviors>
          <w:behavior w:val="content"/>
        </w:behaviors>
        <w:guid w:val="{CB092164-FA26-40C4-9416-2A80AEA881EF}"/>
      </w:docPartPr>
      <w:docPartBody>
        <w:p w:rsidR="00000000" w:rsidRDefault="00717F29" w:rsidP="00717F29">
          <w:pPr>
            <w:pStyle w:val="C20DBFDD15BF4A008960226BE57120FC"/>
          </w:pPr>
          <w:r w:rsidRPr="00A30DD1">
            <w:rPr>
              <w:rStyle w:val="PlaceholderText"/>
            </w:rPr>
            <w:t>Click here to enter a date.</w:t>
          </w:r>
        </w:p>
      </w:docPartBody>
    </w:docPart>
    <w:docPart>
      <w:docPartPr>
        <w:name w:val="73BD7A1D7A6D4B5EBB0082A28CD04434"/>
        <w:category>
          <w:name w:val="General"/>
          <w:gallery w:val="placeholder"/>
        </w:category>
        <w:types>
          <w:type w:val="bbPlcHdr"/>
        </w:types>
        <w:behaviors>
          <w:behavior w:val="content"/>
        </w:behaviors>
        <w:guid w:val="{C28D7808-CB1B-4A80-9464-AFBB1FFFB128}"/>
      </w:docPartPr>
      <w:docPartBody>
        <w:p w:rsidR="00000000" w:rsidRDefault="00BC3804"/>
      </w:docPartBody>
    </w:docPart>
    <w:docPart>
      <w:docPartPr>
        <w:name w:val="C5116008A86D433296524A393B511C97"/>
        <w:category>
          <w:name w:val="General"/>
          <w:gallery w:val="placeholder"/>
        </w:category>
        <w:types>
          <w:type w:val="bbPlcHdr"/>
        </w:types>
        <w:behaviors>
          <w:behavior w:val="content"/>
        </w:behaviors>
        <w:guid w:val="{5D52A8E5-2805-4586-A232-6A4C9795B45D}"/>
      </w:docPartPr>
      <w:docPartBody>
        <w:p w:rsidR="00000000" w:rsidRDefault="00BC3804"/>
      </w:docPartBody>
    </w:docPart>
    <w:docPart>
      <w:docPartPr>
        <w:name w:val="F38519CC8F1D4F0C9852716FC130B5F3"/>
        <w:category>
          <w:name w:val="General"/>
          <w:gallery w:val="placeholder"/>
        </w:category>
        <w:types>
          <w:type w:val="bbPlcHdr"/>
        </w:types>
        <w:behaviors>
          <w:behavior w:val="content"/>
        </w:behaviors>
        <w:guid w:val="{B8E532C3-E178-4DC9-96C7-82336310A4FE}"/>
      </w:docPartPr>
      <w:docPartBody>
        <w:p w:rsidR="00000000" w:rsidRDefault="00717F29" w:rsidP="00717F29">
          <w:pPr>
            <w:pStyle w:val="F38519CC8F1D4F0C9852716FC130B5F3"/>
          </w:pPr>
          <w:r>
            <w:rPr>
              <w:rFonts w:eastAsia="Times New Roman" w:cs="Times New Roman"/>
              <w:bCs/>
              <w:szCs w:val="24"/>
            </w:rPr>
            <w:t xml:space="preserve"> </w:t>
          </w:r>
        </w:p>
      </w:docPartBody>
    </w:docPart>
    <w:docPart>
      <w:docPartPr>
        <w:name w:val="B5AA5252025A449D93DB57D869E762AB"/>
        <w:category>
          <w:name w:val="General"/>
          <w:gallery w:val="placeholder"/>
        </w:category>
        <w:types>
          <w:type w:val="bbPlcHdr"/>
        </w:types>
        <w:behaviors>
          <w:behavior w:val="content"/>
        </w:behaviors>
        <w:guid w:val="{891D855A-8B73-476F-B8AD-D75555D42C56}"/>
      </w:docPartPr>
      <w:docPartBody>
        <w:p w:rsidR="00000000" w:rsidRDefault="00BC3804"/>
      </w:docPartBody>
    </w:docPart>
    <w:docPart>
      <w:docPartPr>
        <w:name w:val="F39D0D62958743239B61D9AD3CF4E372"/>
        <w:category>
          <w:name w:val="General"/>
          <w:gallery w:val="placeholder"/>
        </w:category>
        <w:types>
          <w:type w:val="bbPlcHdr"/>
        </w:types>
        <w:behaviors>
          <w:behavior w:val="content"/>
        </w:behaviors>
        <w:guid w:val="{A39526D6-1377-4B3C-A922-7D124C6ABE9F}"/>
      </w:docPartPr>
      <w:docPartBody>
        <w:p w:rsidR="00000000" w:rsidRDefault="00BC3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7F29"/>
    <w:rsid w:val="008C55F7"/>
    <w:rsid w:val="0090598B"/>
    <w:rsid w:val="00984D6C"/>
    <w:rsid w:val="00A54AD6"/>
    <w:rsid w:val="00A57564"/>
    <w:rsid w:val="00B252A4"/>
    <w:rsid w:val="00B5530B"/>
    <w:rsid w:val="00BC380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F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0DBFDD15BF4A008960226BE57120FC">
    <w:name w:val="C20DBFDD15BF4A008960226BE57120FC"/>
    <w:rsid w:val="00717F29"/>
    <w:pPr>
      <w:spacing w:after="160" w:line="259" w:lineRule="auto"/>
    </w:pPr>
  </w:style>
  <w:style w:type="paragraph" w:customStyle="1" w:styleId="F38519CC8F1D4F0C9852716FC130B5F3">
    <w:name w:val="F38519CC8F1D4F0C9852716FC130B5F3"/>
    <w:rsid w:val="00717F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EAB289-B13C-4A17-8BF4-464DF420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464</Words>
  <Characters>2651</Characters>
  <Application>Microsoft Office Word</Application>
  <DocSecurity>0</DocSecurity>
  <Lines>22</Lines>
  <Paragraphs>6</Paragraphs>
  <ScaleCrop>false</ScaleCrop>
  <Company>Texas Legislative Council</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2021-03-16T17:55:00Z</dcterms:modified>
</cp:coreProperties>
</file>

<file path=docProps/custom.xml><?xml version="1.0" encoding="utf-8"?>
<op:Properties xmlns:vt="http://schemas.openxmlformats.org/officeDocument/2006/docPropsVTypes" xmlns:op="http://schemas.openxmlformats.org/officeDocument/2006/custom-properties"/>
</file>