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EE8" w:rsidRDefault="00AD7EE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CA07614688A4A0C9A417EA5E14623A6"/>
          </w:placeholder>
        </w:sdtPr>
        <w:sdtContent>
          <w:r w:rsidRPr="005C2A78">
            <w:rPr>
              <w:rFonts w:cs="Times New Roman"/>
              <w:b/>
              <w:szCs w:val="24"/>
              <w:u w:val="single"/>
            </w:rPr>
            <w:t>BILL ANALYSIS</w:t>
          </w:r>
        </w:sdtContent>
      </w:sdt>
    </w:p>
    <w:p w:rsidR="00AD7EE8" w:rsidRPr="00585C31" w:rsidRDefault="00AD7EE8" w:rsidP="000F1DF9">
      <w:pPr>
        <w:spacing w:after="0" w:line="240" w:lineRule="auto"/>
        <w:rPr>
          <w:rFonts w:cs="Times New Roman"/>
          <w:szCs w:val="24"/>
        </w:rPr>
      </w:pPr>
    </w:p>
    <w:p w:rsidR="00AD7EE8" w:rsidRPr="00585C31" w:rsidRDefault="00AD7EE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D7EE8" w:rsidTr="000F1DF9">
        <w:tc>
          <w:tcPr>
            <w:tcW w:w="2718" w:type="dxa"/>
          </w:tcPr>
          <w:p w:rsidR="00AD7EE8" w:rsidRPr="005C2A78" w:rsidRDefault="00AD7EE8" w:rsidP="006D756B">
            <w:pPr>
              <w:rPr>
                <w:rFonts w:cs="Times New Roman"/>
                <w:szCs w:val="24"/>
              </w:rPr>
            </w:pPr>
            <w:sdt>
              <w:sdtPr>
                <w:rPr>
                  <w:rFonts w:cs="Times New Roman"/>
                  <w:szCs w:val="24"/>
                </w:rPr>
                <w:alias w:val="Agency Title"/>
                <w:tag w:val="AgencyTitleContentControl"/>
                <w:id w:val="1920747753"/>
                <w:lock w:val="sdtContentLocked"/>
                <w:placeholder>
                  <w:docPart w:val="C2E91EDDDD5B4F4A9699BEAB8E787F6A"/>
                </w:placeholder>
              </w:sdtPr>
              <w:sdtEndPr>
                <w:rPr>
                  <w:rFonts w:cstheme="minorBidi"/>
                  <w:szCs w:val="22"/>
                </w:rPr>
              </w:sdtEndPr>
              <w:sdtContent>
                <w:r>
                  <w:rPr>
                    <w:rFonts w:cs="Times New Roman"/>
                    <w:szCs w:val="24"/>
                  </w:rPr>
                  <w:t>Senate Research Center</w:t>
                </w:r>
              </w:sdtContent>
            </w:sdt>
          </w:p>
        </w:tc>
        <w:tc>
          <w:tcPr>
            <w:tcW w:w="6858" w:type="dxa"/>
          </w:tcPr>
          <w:p w:rsidR="00AD7EE8" w:rsidRPr="00FF6471" w:rsidRDefault="00AD7EE8" w:rsidP="000F1DF9">
            <w:pPr>
              <w:jc w:val="right"/>
              <w:rPr>
                <w:rFonts w:cs="Times New Roman"/>
                <w:szCs w:val="24"/>
              </w:rPr>
            </w:pPr>
            <w:sdt>
              <w:sdtPr>
                <w:rPr>
                  <w:rFonts w:cs="Times New Roman"/>
                  <w:szCs w:val="24"/>
                </w:rPr>
                <w:alias w:val="Bill Number"/>
                <w:tag w:val="BillNumberOne"/>
                <w:id w:val="-410784069"/>
                <w:lock w:val="sdtContentLocked"/>
                <w:placeholder>
                  <w:docPart w:val="12F14ADD580A4BD6B8827417FB84CAFA"/>
                </w:placeholder>
              </w:sdtPr>
              <w:sdtContent>
                <w:r>
                  <w:rPr>
                    <w:rFonts w:cs="Times New Roman"/>
                    <w:szCs w:val="24"/>
                  </w:rPr>
                  <w:t>S.B. 808</w:t>
                </w:r>
              </w:sdtContent>
            </w:sdt>
          </w:p>
        </w:tc>
      </w:tr>
      <w:tr w:rsidR="00AD7EE8" w:rsidTr="000F1DF9">
        <w:sdt>
          <w:sdtPr>
            <w:rPr>
              <w:rFonts w:cs="Times New Roman"/>
              <w:szCs w:val="24"/>
            </w:rPr>
            <w:alias w:val="TLCNumber"/>
            <w:tag w:val="TLCNumber"/>
            <w:id w:val="-542600604"/>
            <w:lock w:val="sdtLocked"/>
            <w:placeholder>
              <w:docPart w:val="DF364B3F32AE46FD8A4BA6FBA251D05B"/>
            </w:placeholder>
          </w:sdtPr>
          <w:sdtContent>
            <w:tc>
              <w:tcPr>
                <w:tcW w:w="2718" w:type="dxa"/>
              </w:tcPr>
              <w:p w:rsidR="00AD7EE8" w:rsidRPr="000F1DF9" w:rsidRDefault="00AD7EE8" w:rsidP="00C65088">
                <w:pPr>
                  <w:rPr>
                    <w:rFonts w:cs="Times New Roman"/>
                    <w:szCs w:val="24"/>
                  </w:rPr>
                </w:pPr>
                <w:r w:rsidRPr="00CE4569">
                  <w:rPr>
                    <w:rFonts w:cs="Times New Roman"/>
                    <w:szCs w:val="24"/>
                  </w:rPr>
                  <w:t>87R8829 SCL-D</w:t>
                </w:r>
              </w:p>
            </w:tc>
          </w:sdtContent>
        </w:sdt>
        <w:tc>
          <w:tcPr>
            <w:tcW w:w="6858" w:type="dxa"/>
          </w:tcPr>
          <w:p w:rsidR="00AD7EE8" w:rsidRPr="005C2A78" w:rsidRDefault="00AD7EE8" w:rsidP="00073EDD">
            <w:pPr>
              <w:jc w:val="right"/>
              <w:rPr>
                <w:rFonts w:cs="Times New Roman"/>
                <w:szCs w:val="24"/>
              </w:rPr>
            </w:pPr>
            <w:sdt>
              <w:sdtPr>
                <w:rPr>
                  <w:rFonts w:cs="Times New Roman"/>
                  <w:szCs w:val="24"/>
                </w:rPr>
                <w:alias w:val="Author Label"/>
                <w:tag w:val="By"/>
                <w:id w:val="72399597"/>
                <w:lock w:val="sdtLocked"/>
                <w:placeholder>
                  <w:docPart w:val="DC2FFDBF53E9442AB594D451BA228F9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D3A795EF2094659A8C229B3385D75C2"/>
                </w:placeholder>
              </w:sdtPr>
              <w:sdtContent>
                <w:r>
                  <w:rPr>
                    <w:rFonts w:cs="Times New Roman"/>
                    <w:szCs w:val="24"/>
                  </w:rPr>
                  <w:t>Hughes</w:t>
                </w:r>
              </w:sdtContent>
            </w:sdt>
            <w:sdt>
              <w:sdtPr>
                <w:rPr>
                  <w:rFonts w:cs="Times New Roman"/>
                  <w:szCs w:val="24"/>
                </w:rPr>
                <w:alias w:val="Sponsor"/>
                <w:tag w:val="Sponsor"/>
                <w:id w:val="-2039656131"/>
                <w:lock w:val="sdtContentLocked"/>
                <w:placeholder>
                  <w:docPart w:val="383C7BE08D7548E08175D3EBFB3F41FC"/>
                </w:placeholder>
                <w:showingPlcHdr/>
              </w:sdtPr>
              <w:sdtContent/>
            </w:sdt>
            <w:sdt>
              <w:sdtPr>
                <w:rPr>
                  <w:rFonts w:cs="Times New Roman"/>
                  <w:szCs w:val="24"/>
                </w:rPr>
                <w:alias w:val="DualSponsor"/>
                <w:tag w:val="DualSponsor"/>
                <w:id w:val="1029379812"/>
                <w:lock w:val="sdtContentLocked"/>
                <w:placeholder>
                  <w:docPart w:val="647A6C555E0B44B5A003692659D590CE"/>
                </w:placeholder>
                <w:showingPlcHdr/>
              </w:sdtPr>
              <w:sdtContent/>
            </w:sdt>
          </w:p>
        </w:tc>
      </w:tr>
      <w:tr w:rsidR="00AD7EE8" w:rsidTr="000F1DF9">
        <w:tc>
          <w:tcPr>
            <w:tcW w:w="2718" w:type="dxa"/>
          </w:tcPr>
          <w:p w:rsidR="00AD7EE8" w:rsidRPr="00BC7495" w:rsidRDefault="00AD7EE8" w:rsidP="000F1DF9">
            <w:pPr>
              <w:rPr>
                <w:rFonts w:cs="Times New Roman"/>
                <w:szCs w:val="24"/>
              </w:rPr>
            </w:pPr>
          </w:p>
        </w:tc>
        <w:sdt>
          <w:sdtPr>
            <w:rPr>
              <w:rFonts w:cs="Times New Roman"/>
              <w:szCs w:val="24"/>
            </w:rPr>
            <w:alias w:val="Committee"/>
            <w:tag w:val="Committee"/>
            <w:id w:val="1914272295"/>
            <w:lock w:val="sdtContentLocked"/>
            <w:placeholder>
              <w:docPart w:val="64B6A52A100F4B2682E628EDC38D42CA"/>
            </w:placeholder>
          </w:sdtPr>
          <w:sdtContent>
            <w:tc>
              <w:tcPr>
                <w:tcW w:w="6858" w:type="dxa"/>
              </w:tcPr>
              <w:p w:rsidR="00AD7EE8" w:rsidRPr="00FF6471" w:rsidRDefault="00AD7EE8" w:rsidP="000F1DF9">
                <w:pPr>
                  <w:jc w:val="right"/>
                  <w:rPr>
                    <w:rFonts w:cs="Times New Roman"/>
                    <w:szCs w:val="24"/>
                  </w:rPr>
                </w:pPr>
                <w:r>
                  <w:rPr>
                    <w:rFonts w:cs="Times New Roman"/>
                    <w:szCs w:val="24"/>
                  </w:rPr>
                  <w:t>State Affairs</w:t>
                </w:r>
              </w:p>
            </w:tc>
          </w:sdtContent>
        </w:sdt>
      </w:tr>
      <w:tr w:rsidR="00AD7EE8" w:rsidTr="000F1DF9">
        <w:tc>
          <w:tcPr>
            <w:tcW w:w="2718" w:type="dxa"/>
          </w:tcPr>
          <w:p w:rsidR="00AD7EE8" w:rsidRPr="00BC7495" w:rsidRDefault="00AD7EE8" w:rsidP="000F1DF9">
            <w:pPr>
              <w:rPr>
                <w:rFonts w:cs="Times New Roman"/>
                <w:szCs w:val="24"/>
              </w:rPr>
            </w:pPr>
          </w:p>
        </w:tc>
        <w:sdt>
          <w:sdtPr>
            <w:rPr>
              <w:rFonts w:cs="Times New Roman"/>
              <w:szCs w:val="24"/>
            </w:rPr>
            <w:alias w:val="Date"/>
            <w:tag w:val="DateContentControl"/>
            <w:id w:val="1178081906"/>
            <w:lock w:val="sdtLocked"/>
            <w:placeholder>
              <w:docPart w:val="945738292A994E33B51713844EE3F47F"/>
            </w:placeholder>
            <w:date w:fullDate="2021-03-12T00:00:00Z">
              <w:dateFormat w:val="M/d/yyyy"/>
              <w:lid w:val="en-US"/>
              <w:storeMappedDataAs w:val="dateTime"/>
              <w:calendar w:val="gregorian"/>
            </w:date>
          </w:sdtPr>
          <w:sdtContent>
            <w:tc>
              <w:tcPr>
                <w:tcW w:w="6858" w:type="dxa"/>
              </w:tcPr>
              <w:p w:rsidR="00AD7EE8" w:rsidRPr="00FF6471" w:rsidRDefault="00AD7EE8" w:rsidP="000F1DF9">
                <w:pPr>
                  <w:jc w:val="right"/>
                  <w:rPr>
                    <w:rFonts w:cs="Times New Roman"/>
                    <w:szCs w:val="24"/>
                  </w:rPr>
                </w:pPr>
                <w:r>
                  <w:rPr>
                    <w:rFonts w:cs="Times New Roman"/>
                    <w:szCs w:val="24"/>
                  </w:rPr>
                  <w:t>3/12/2021</w:t>
                </w:r>
              </w:p>
            </w:tc>
          </w:sdtContent>
        </w:sdt>
      </w:tr>
      <w:tr w:rsidR="00AD7EE8" w:rsidTr="000F1DF9">
        <w:tc>
          <w:tcPr>
            <w:tcW w:w="2718" w:type="dxa"/>
          </w:tcPr>
          <w:p w:rsidR="00AD7EE8" w:rsidRPr="00BC7495" w:rsidRDefault="00AD7EE8" w:rsidP="000F1DF9">
            <w:pPr>
              <w:rPr>
                <w:rFonts w:cs="Times New Roman"/>
                <w:szCs w:val="24"/>
              </w:rPr>
            </w:pPr>
          </w:p>
        </w:tc>
        <w:sdt>
          <w:sdtPr>
            <w:rPr>
              <w:rFonts w:cs="Times New Roman"/>
              <w:szCs w:val="24"/>
            </w:rPr>
            <w:alias w:val="BA Version"/>
            <w:tag w:val="BAVersion"/>
            <w:id w:val="-1685590809"/>
            <w:lock w:val="sdtContentLocked"/>
            <w:placeholder>
              <w:docPart w:val="DEB43950C7014E48A028EBFBB88721D5"/>
            </w:placeholder>
          </w:sdtPr>
          <w:sdtContent>
            <w:tc>
              <w:tcPr>
                <w:tcW w:w="6858" w:type="dxa"/>
              </w:tcPr>
              <w:p w:rsidR="00AD7EE8" w:rsidRPr="00FF6471" w:rsidRDefault="00AD7EE8" w:rsidP="000F1DF9">
                <w:pPr>
                  <w:jc w:val="right"/>
                  <w:rPr>
                    <w:rFonts w:cs="Times New Roman"/>
                    <w:szCs w:val="24"/>
                  </w:rPr>
                </w:pPr>
                <w:r>
                  <w:rPr>
                    <w:rFonts w:cs="Times New Roman"/>
                    <w:szCs w:val="24"/>
                  </w:rPr>
                  <w:t>As Filed</w:t>
                </w:r>
              </w:p>
            </w:tc>
          </w:sdtContent>
        </w:sdt>
      </w:tr>
    </w:tbl>
    <w:p w:rsidR="00AD7EE8" w:rsidRPr="00FF6471" w:rsidRDefault="00AD7EE8" w:rsidP="000F1DF9">
      <w:pPr>
        <w:spacing w:after="0" w:line="240" w:lineRule="auto"/>
        <w:rPr>
          <w:rFonts w:cs="Times New Roman"/>
          <w:szCs w:val="24"/>
        </w:rPr>
      </w:pPr>
    </w:p>
    <w:p w:rsidR="00AD7EE8" w:rsidRPr="00FF6471" w:rsidRDefault="00AD7EE8" w:rsidP="000F1DF9">
      <w:pPr>
        <w:spacing w:after="0" w:line="240" w:lineRule="auto"/>
        <w:rPr>
          <w:rFonts w:cs="Times New Roman"/>
          <w:szCs w:val="24"/>
        </w:rPr>
      </w:pPr>
    </w:p>
    <w:p w:rsidR="00AD7EE8" w:rsidRPr="00FF6471" w:rsidRDefault="00AD7EE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7039D3ABC7A4FC4A4EB400A47A231FF"/>
        </w:placeholder>
      </w:sdtPr>
      <w:sdtContent>
        <w:p w:rsidR="00AD7EE8" w:rsidRDefault="00AD7EE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BC9C547328A4C518EF8EA5D54DC3324"/>
        </w:placeholder>
      </w:sdtPr>
      <w:sdtContent>
        <w:p w:rsidR="00AD7EE8" w:rsidRDefault="00AD7EE8" w:rsidP="00990D4D">
          <w:pPr>
            <w:pStyle w:val="NormalWeb"/>
            <w:spacing w:before="0" w:beforeAutospacing="0" w:after="0" w:afterAutospacing="0"/>
            <w:jc w:val="both"/>
            <w:divId w:val="260337455"/>
            <w:rPr>
              <w:rFonts w:eastAsia="Times New Roman"/>
              <w:bCs/>
            </w:rPr>
          </w:pPr>
        </w:p>
        <w:p w:rsidR="00AD7EE8" w:rsidRPr="00990D4D" w:rsidRDefault="00AD7EE8" w:rsidP="00990D4D">
          <w:pPr>
            <w:pStyle w:val="NormalWeb"/>
            <w:spacing w:before="0" w:beforeAutospacing="0" w:after="0" w:afterAutospacing="0"/>
            <w:jc w:val="both"/>
            <w:divId w:val="260337455"/>
          </w:pPr>
          <w:r w:rsidRPr="00990D4D">
            <w:t>Originally, the CPRC provisions providing for recovery of attorney fees in certain actions said that fees could be recovered from any person. When the Legislative Council codified the original law, they changed person to individual or corporation. Since that time, Texas courts have interpreted corporation to apply only to that specific type of business organization, not more broadly to LLCs and other entities not specifically listed.</w:t>
          </w:r>
        </w:p>
        <w:p w:rsidR="00AD7EE8" w:rsidRPr="00990D4D" w:rsidRDefault="00AD7EE8" w:rsidP="00990D4D">
          <w:pPr>
            <w:pStyle w:val="NormalWeb"/>
            <w:spacing w:before="0" w:beforeAutospacing="0" w:after="0" w:afterAutospacing="0"/>
            <w:jc w:val="both"/>
            <w:divId w:val="260337455"/>
          </w:pPr>
          <w:r w:rsidRPr="00990D4D">
            <w:t> </w:t>
          </w:r>
        </w:p>
        <w:p w:rsidR="00AD7EE8" w:rsidRPr="00990D4D" w:rsidRDefault="00AD7EE8" w:rsidP="00990D4D">
          <w:pPr>
            <w:pStyle w:val="NormalWeb"/>
            <w:spacing w:before="0" w:beforeAutospacing="0" w:after="0" w:afterAutospacing="0"/>
            <w:jc w:val="both"/>
            <w:divId w:val="260337455"/>
          </w:pPr>
          <w:r w:rsidRPr="00990D4D">
            <w:t>S</w:t>
          </w:r>
          <w:r>
            <w:t>.</w:t>
          </w:r>
          <w:r w:rsidRPr="00990D4D">
            <w:t>B</w:t>
          </w:r>
          <w:r>
            <w:t>.</w:t>
          </w:r>
          <w:r w:rsidRPr="00990D4D">
            <w:t xml:space="preserve"> 808 provides for all contracting parties to be equally situated on the recovery of fees, regardless of the way your business entity is structured.</w:t>
          </w:r>
        </w:p>
        <w:p w:rsidR="00AD7EE8" w:rsidRPr="00990D4D" w:rsidRDefault="00AD7EE8" w:rsidP="00990D4D">
          <w:pPr>
            <w:pStyle w:val="NormalWeb"/>
            <w:spacing w:before="0" w:beforeAutospacing="0" w:after="0" w:afterAutospacing="0"/>
            <w:jc w:val="both"/>
            <w:divId w:val="260337455"/>
          </w:pPr>
          <w:r w:rsidRPr="00990D4D">
            <w:t> </w:t>
          </w:r>
        </w:p>
        <w:p w:rsidR="00AD7EE8" w:rsidRPr="00990D4D" w:rsidRDefault="00AD7EE8" w:rsidP="00990D4D">
          <w:pPr>
            <w:pStyle w:val="NormalWeb"/>
            <w:spacing w:before="0" w:beforeAutospacing="0" w:after="0" w:afterAutospacing="0"/>
            <w:jc w:val="both"/>
            <w:divId w:val="260337455"/>
          </w:pPr>
          <w:r w:rsidRPr="00990D4D">
            <w:t>Additionally, there is a symmetry under current law in breach of contract suits. In a scenario in which one party sues another for breach of contract, if the plaintiff alleging breach wins the case, that party may recover fees. If, however the defendant successfully defends the case on the grounds that there was no valid contract, that party cannot gets fees even though they prevailed in the action. This creates a scenario in which only one party pays fees regardless of outcome. S</w:t>
          </w:r>
          <w:r>
            <w:t>.</w:t>
          </w:r>
          <w:r w:rsidRPr="00990D4D">
            <w:t>B</w:t>
          </w:r>
          <w:r>
            <w:t>.</w:t>
          </w:r>
          <w:r w:rsidRPr="00990D4D">
            <w:t xml:space="preserve"> 808 would provide that in a breach of contract case, the prevailing party may recover fees, regardless of which side that is.</w:t>
          </w:r>
        </w:p>
        <w:p w:rsidR="00AD7EE8" w:rsidRPr="00D70925" w:rsidRDefault="00AD7EE8" w:rsidP="00990D4D">
          <w:pPr>
            <w:spacing w:after="0" w:line="240" w:lineRule="auto"/>
            <w:jc w:val="both"/>
            <w:rPr>
              <w:rFonts w:eastAsia="Times New Roman" w:cs="Times New Roman"/>
              <w:bCs/>
              <w:szCs w:val="24"/>
            </w:rPr>
          </w:pPr>
        </w:p>
      </w:sdtContent>
    </w:sdt>
    <w:p w:rsidR="00AD7EE8" w:rsidRDefault="00AD7EE8"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808 </w:t>
      </w:r>
      <w:bookmarkStart w:id="1" w:name="AmendsCurrentLaw"/>
      <w:bookmarkEnd w:id="1"/>
      <w:r>
        <w:rPr>
          <w:rFonts w:cs="Times New Roman"/>
          <w:szCs w:val="24"/>
        </w:rPr>
        <w:t>amends current law relating to recovery of attorney's fees in certain civil cases.</w:t>
      </w:r>
    </w:p>
    <w:p w:rsidR="00AD7EE8" w:rsidRPr="00CE4569" w:rsidRDefault="00AD7EE8" w:rsidP="000F1DF9">
      <w:pPr>
        <w:spacing w:after="0" w:line="240" w:lineRule="auto"/>
        <w:jc w:val="both"/>
        <w:rPr>
          <w:rFonts w:eastAsia="Times New Roman" w:cs="Times New Roman"/>
          <w:szCs w:val="24"/>
        </w:rPr>
      </w:pPr>
    </w:p>
    <w:p w:rsidR="00AD7EE8" w:rsidRPr="005C2A78" w:rsidRDefault="00AD7EE8"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11A5782D6B74C65894BA9110FC086EB"/>
          </w:placeholder>
        </w:sdtPr>
        <w:sdtContent>
          <w:r>
            <w:rPr>
              <w:rFonts w:eastAsia="Times New Roman" w:cs="Times New Roman"/>
              <w:b/>
              <w:szCs w:val="24"/>
              <w:u w:val="single"/>
            </w:rPr>
            <w:t>RULEMAKING AUTHORITY</w:t>
          </w:r>
        </w:sdtContent>
      </w:sdt>
    </w:p>
    <w:p w:rsidR="00AD7EE8" w:rsidRPr="006529C4" w:rsidRDefault="00AD7EE8" w:rsidP="00774EC7">
      <w:pPr>
        <w:spacing w:after="0" w:line="240" w:lineRule="auto"/>
        <w:jc w:val="both"/>
        <w:rPr>
          <w:rFonts w:cs="Times New Roman"/>
          <w:szCs w:val="24"/>
        </w:rPr>
      </w:pPr>
    </w:p>
    <w:p w:rsidR="00AD7EE8" w:rsidRPr="006529C4" w:rsidRDefault="00AD7EE8"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AD7EE8" w:rsidRPr="006529C4" w:rsidRDefault="00AD7EE8" w:rsidP="00774EC7">
      <w:pPr>
        <w:spacing w:after="0" w:line="240" w:lineRule="auto"/>
        <w:jc w:val="both"/>
        <w:rPr>
          <w:rFonts w:cs="Times New Roman"/>
          <w:szCs w:val="24"/>
        </w:rPr>
      </w:pPr>
    </w:p>
    <w:p w:rsidR="00AD7EE8" w:rsidRPr="005C2A78" w:rsidRDefault="00AD7EE8"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02DC1141F614CF583892EAD507EB1A8"/>
          </w:placeholder>
        </w:sdtPr>
        <w:sdtContent>
          <w:r>
            <w:rPr>
              <w:rFonts w:eastAsia="Times New Roman" w:cs="Times New Roman"/>
              <w:b/>
              <w:szCs w:val="24"/>
              <w:u w:val="single"/>
            </w:rPr>
            <w:t>SECTION BY SECTION ANALYSIS</w:t>
          </w:r>
        </w:sdtContent>
      </w:sdt>
    </w:p>
    <w:p w:rsidR="00AD7EE8" w:rsidRPr="005C2A78" w:rsidRDefault="00AD7EE8" w:rsidP="000F1DF9">
      <w:pPr>
        <w:spacing w:after="0" w:line="240" w:lineRule="auto"/>
        <w:jc w:val="both"/>
        <w:rPr>
          <w:rFonts w:eastAsia="Times New Roman" w:cs="Times New Roman"/>
          <w:szCs w:val="24"/>
        </w:rPr>
      </w:pPr>
    </w:p>
    <w:p w:rsidR="00AD7EE8" w:rsidRDefault="00AD7EE8" w:rsidP="002C59AC">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CE4569">
        <w:rPr>
          <w:rFonts w:eastAsia="Times New Roman" w:cs="Times New Roman"/>
          <w:szCs w:val="24"/>
        </w:rPr>
        <w:t>Sections 38.001 and 38.002, Civil Practice and Remedies Code,</w:t>
      </w:r>
      <w:r>
        <w:rPr>
          <w:rFonts w:eastAsia="Times New Roman" w:cs="Times New Roman"/>
          <w:szCs w:val="24"/>
        </w:rPr>
        <w:t xml:space="preserve"> as follows:</w:t>
      </w:r>
    </w:p>
    <w:p w:rsidR="00AD7EE8" w:rsidRDefault="00AD7EE8" w:rsidP="002C59AC">
      <w:pPr>
        <w:spacing w:after="0" w:line="240" w:lineRule="auto"/>
        <w:jc w:val="both"/>
        <w:rPr>
          <w:rFonts w:eastAsia="Times New Roman" w:cs="Times New Roman"/>
          <w:szCs w:val="24"/>
        </w:rPr>
      </w:pPr>
    </w:p>
    <w:p w:rsidR="00AD7EE8" w:rsidRDefault="00AD7EE8" w:rsidP="002C59AC">
      <w:pPr>
        <w:spacing w:after="0" w:line="240" w:lineRule="auto"/>
        <w:ind w:left="720"/>
        <w:jc w:val="both"/>
        <w:rPr>
          <w:rFonts w:eastAsia="Times New Roman" w:cs="Times New Roman"/>
          <w:szCs w:val="24"/>
        </w:rPr>
      </w:pPr>
      <w:r>
        <w:rPr>
          <w:rFonts w:eastAsia="Times New Roman" w:cs="Times New Roman"/>
          <w:szCs w:val="24"/>
        </w:rPr>
        <w:t>Sec. 38.001.</w:t>
      </w:r>
      <w:r w:rsidRPr="00CE4569">
        <w:rPr>
          <w:rFonts w:eastAsia="Times New Roman" w:cs="Times New Roman"/>
          <w:szCs w:val="24"/>
        </w:rPr>
        <w:t xml:space="preserve"> RECOVERY OF ATTORNEY'S FEES. (a) </w:t>
      </w:r>
      <w:r>
        <w:rPr>
          <w:rFonts w:eastAsia="Times New Roman" w:cs="Times New Roman"/>
          <w:szCs w:val="24"/>
        </w:rPr>
        <w:t>Creates this subsection from existing text. Authorizes a</w:t>
      </w:r>
      <w:r w:rsidRPr="00CE4569">
        <w:rPr>
          <w:rFonts w:eastAsia="Times New Roman" w:cs="Times New Roman"/>
          <w:szCs w:val="24"/>
        </w:rPr>
        <w:t xml:space="preserve"> person </w:t>
      </w:r>
      <w:r>
        <w:rPr>
          <w:rFonts w:eastAsia="Times New Roman" w:cs="Times New Roman"/>
          <w:szCs w:val="24"/>
        </w:rPr>
        <w:t>to</w:t>
      </w:r>
      <w:r w:rsidRPr="00CE4569">
        <w:rPr>
          <w:rFonts w:eastAsia="Times New Roman" w:cs="Times New Roman"/>
          <w:szCs w:val="24"/>
        </w:rPr>
        <w:t xml:space="preserve"> recover reasonable attorney's fees from another person</w:t>
      </w:r>
      <w:r>
        <w:rPr>
          <w:rFonts w:eastAsia="Times New Roman" w:cs="Times New Roman"/>
          <w:szCs w:val="24"/>
        </w:rPr>
        <w:t>, rather than from</w:t>
      </w:r>
      <w:r w:rsidRPr="00CE4569">
        <w:rPr>
          <w:rFonts w:eastAsia="Times New Roman" w:cs="Times New Roman"/>
          <w:szCs w:val="24"/>
        </w:rPr>
        <w:t xml:space="preserve"> an individual or corporation, in addition to the amount of a valid claim</w:t>
      </w:r>
      <w:r>
        <w:rPr>
          <w:rFonts w:eastAsia="Times New Roman" w:cs="Times New Roman"/>
          <w:szCs w:val="24"/>
        </w:rPr>
        <w:t xml:space="preserve"> and costs, if the claim is for certain services or events.  Deletes existing text providing that a claim for an oral or written contract is among the claims for which a person may obtain attorney's fees. Makes nonsubstantive changes.</w:t>
      </w:r>
    </w:p>
    <w:p w:rsidR="00AD7EE8" w:rsidRDefault="00AD7EE8" w:rsidP="002C59AC">
      <w:pPr>
        <w:spacing w:after="0" w:line="240" w:lineRule="auto"/>
        <w:ind w:left="1440"/>
        <w:jc w:val="both"/>
        <w:rPr>
          <w:rFonts w:eastAsia="Times New Roman" w:cs="Times New Roman"/>
          <w:szCs w:val="24"/>
        </w:rPr>
      </w:pPr>
    </w:p>
    <w:p w:rsidR="00AD7EE8" w:rsidRPr="005C2A78" w:rsidRDefault="00AD7EE8" w:rsidP="002C59AC">
      <w:pPr>
        <w:spacing w:after="0" w:line="240" w:lineRule="auto"/>
        <w:ind w:left="1440"/>
        <w:jc w:val="both"/>
        <w:rPr>
          <w:rFonts w:eastAsia="Times New Roman" w:cs="Times New Roman"/>
          <w:szCs w:val="24"/>
        </w:rPr>
      </w:pPr>
      <w:r>
        <w:rPr>
          <w:rFonts w:eastAsia="Times New Roman" w:cs="Times New Roman"/>
          <w:szCs w:val="24"/>
        </w:rPr>
        <w:t>(b)</w:t>
      </w:r>
      <w:r w:rsidRPr="00CE4569">
        <w:rPr>
          <w:rFonts w:eastAsia="Times New Roman" w:cs="Times New Roman"/>
          <w:szCs w:val="24"/>
        </w:rPr>
        <w:t xml:space="preserve"> </w:t>
      </w:r>
      <w:r>
        <w:rPr>
          <w:rFonts w:eastAsia="Times New Roman" w:cs="Times New Roman"/>
          <w:szCs w:val="24"/>
        </w:rPr>
        <w:t>Authorizes a claimant or defendant to</w:t>
      </w:r>
      <w:r w:rsidRPr="00CE4569">
        <w:rPr>
          <w:rFonts w:eastAsia="Times New Roman" w:cs="Times New Roman"/>
          <w:szCs w:val="24"/>
        </w:rPr>
        <w:t xml:space="preserve"> recover reasonable attorney's fees from a person if the claimant or defendant prevails in an action for an oral or written contract.</w:t>
      </w:r>
    </w:p>
    <w:p w:rsidR="00AD7EE8" w:rsidRDefault="00AD7EE8" w:rsidP="002C59AC">
      <w:pPr>
        <w:spacing w:after="0" w:line="240" w:lineRule="auto"/>
        <w:jc w:val="both"/>
        <w:rPr>
          <w:rFonts w:eastAsia="Times New Roman" w:cs="Times New Roman"/>
          <w:szCs w:val="24"/>
        </w:rPr>
      </w:pPr>
    </w:p>
    <w:p w:rsidR="00AD7EE8" w:rsidRPr="00CE4569" w:rsidRDefault="00AD7EE8" w:rsidP="002C59AC">
      <w:pPr>
        <w:spacing w:after="0" w:line="240" w:lineRule="auto"/>
        <w:ind w:left="720"/>
        <w:jc w:val="both"/>
        <w:rPr>
          <w:rFonts w:eastAsia="Times New Roman" w:cs="Times New Roman"/>
          <w:szCs w:val="24"/>
        </w:rPr>
      </w:pPr>
      <w:r w:rsidRPr="00CE4569">
        <w:rPr>
          <w:rFonts w:eastAsia="Times New Roman" w:cs="Times New Roman"/>
          <w:szCs w:val="24"/>
        </w:rPr>
        <w:t xml:space="preserve">Sec. 38.002.  PROCEDURE FOR RECOVERY OF ATTORNEY'S FEES. </w:t>
      </w:r>
      <w:r>
        <w:rPr>
          <w:rFonts w:eastAsia="Times New Roman" w:cs="Times New Roman"/>
          <w:szCs w:val="24"/>
        </w:rPr>
        <w:t>Provides that t</w:t>
      </w:r>
      <w:r w:rsidRPr="00CE4569">
        <w:rPr>
          <w:rFonts w:eastAsia="Times New Roman" w:cs="Times New Roman"/>
          <w:szCs w:val="24"/>
        </w:rPr>
        <w:t xml:space="preserve">o recover attorney's fees under </w:t>
      </w:r>
      <w:r>
        <w:rPr>
          <w:rFonts w:eastAsia="Times New Roman" w:cs="Times New Roman"/>
          <w:szCs w:val="24"/>
        </w:rPr>
        <w:t>C</w:t>
      </w:r>
      <w:r w:rsidRPr="00CE4569">
        <w:rPr>
          <w:rFonts w:eastAsia="Times New Roman" w:cs="Times New Roman"/>
          <w:szCs w:val="24"/>
        </w:rPr>
        <w:t>hapter</w:t>
      </w:r>
      <w:r>
        <w:rPr>
          <w:rFonts w:eastAsia="Times New Roman" w:cs="Times New Roman"/>
          <w:szCs w:val="24"/>
        </w:rPr>
        <w:t xml:space="preserve"> 38 (Attorney's Fees)</w:t>
      </w:r>
      <w:r w:rsidRPr="00CE4569">
        <w:rPr>
          <w:rFonts w:eastAsia="Times New Roman" w:cs="Times New Roman"/>
          <w:szCs w:val="24"/>
        </w:rPr>
        <w:t>:</w:t>
      </w:r>
    </w:p>
    <w:p w:rsidR="00AD7EE8" w:rsidRPr="00CE4569" w:rsidRDefault="00AD7EE8" w:rsidP="002C59AC">
      <w:pPr>
        <w:spacing w:after="0" w:line="240" w:lineRule="auto"/>
        <w:ind w:left="720"/>
        <w:jc w:val="both"/>
        <w:rPr>
          <w:rFonts w:eastAsia="Times New Roman" w:cs="Times New Roman"/>
          <w:szCs w:val="24"/>
        </w:rPr>
      </w:pPr>
    </w:p>
    <w:p w:rsidR="00AD7EE8" w:rsidRPr="00CE4569" w:rsidRDefault="00AD7EE8" w:rsidP="002C59AC">
      <w:pPr>
        <w:spacing w:after="0" w:line="240" w:lineRule="auto"/>
        <w:ind w:left="1440"/>
        <w:jc w:val="both"/>
        <w:rPr>
          <w:rFonts w:eastAsia="Times New Roman" w:cs="Times New Roman"/>
          <w:szCs w:val="24"/>
        </w:rPr>
      </w:pPr>
      <w:r>
        <w:rPr>
          <w:rFonts w:eastAsia="Times New Roman" w:cs="Times New Roman"/>
          <w:szCs w:val="24"/>
        </w:rPr>
        <w:t>(1) the claimant or defendant, rather than the claimant, is required to</w:t>
      </w:r>
      <w:r w:rsidRPr="00CE4569">
        <w:rPr>
          <w:rFonts w:eastAsia="Times New Roman" w:cs="Times New Roman"/>
          <w:szCs w:val="24"/>
        </w:rPr>
        <w:t xml:space="preserve"> be represented by an attorney;</w:t>
      </w:r>
    </w:p>
    <w:p w:rsidR="00AD7EE8" w:rsidRPr="00CE4569" w:rsidRDefault="00AD7EE8" w:rsidP="002C59AC">
      <w:pPr>
        <w:spacing w:after="0" w:line="240" w:lineRule="auto"/>
        <w:ind w:left="720"/>
        <w:jc w:val="both"/>
        <w:rPr>
          <w:rFonts w:eastAsia="Times New Roman" w:cs="Times New Roman"/>
          <w:szCs w:val="24"/>
        </w:rPr>
      </w:pPr>
    </w:p>
    <w:p w:rsidR="00AD7EE8" w:rsidRPr="00CE4569" w:rsidRDefault="00AD7EE8" w:rsidP="002C59AC">
      <w:pPr>
        <w:spacing w:after="0" w:line="240" w:lineRule="auto"/>
        <w:ind w:left="1440"/>
        <w:jc w:val="both"/>
        <w:rPr>
          <w:rFonts w:eastAsia="Times New Roman" w:cs="Times New Roman"/>
          <w:szCs w:val="24"/>
        </w:rPr>
      </w:pPr>
      <w:r>
        <w:rPr>
          <w:rFonts w:eastAsia="Times New Roman" w:cs="Times New Roman"/>
          <w:szCs w:val="24"/>
        </w:rPr>
        <w:t xml:space="preserve">(2) </w:t>
      </w:r>
      <w:r w:rsidRPr="00CE4569">
        <w:rPr>
          <w:rFonts w:eastAsia="Times New Roman" w:cs="Times New Roman"/>
          <w:szCs w:val="24"/>
        </w:rPr>
        <w:t>the claimant or defendant</w:t>
      </w:r>
      <w:r>
        <w:rPr>
          <w:rFonts w:eastAsia="Times New Roman" w:cs="Times New Roman"/>
          <w:szCs w:val="24"/>
        </w:rPr>
        <w:t>, rather than the claimant,</w:t>
      </w:r>
      <w:r w:rsidRPr="00CE4569">
        <w:rPr>
          <w:rFonts w:eastAsia="Times New Roman" w:cs="Times New Roman"/>
          <w:szCs w:val="24"/>
        </w:rPr>
        <w:t xml:space="preserve"> </w:t>
      </w:r>
      <w:r>
        <w:rPr>
          <w:rFonts w:eastAsia="Times New Roman" w:cs="Times New Roman"/>
          <w:szCs w:val="24"/>
        </w:rPr>
        <w:t xml:space="preserve">is required to </w:t>
      </w:r>
      <w:r w:rsidRPr="00CE4569">
        <w:rPr>
          <w:rFonts w:eastAsia="Times New Roman" w:cs="Times New Roman"/>
          <w:szCs w:val="24"/>
        </w:rPr>
        <w:t>present the claim to the opposing party or to a duly authorized agent of the opposing party; and</w:t>
      </w:r>
    </w:p>
    <w:p w:rsidR="00AD7EE8" w:rsidRPr="00CE4569" w:rsidRDefault="00AD7EE8" w:rsidP="002C59AC">
      <w:pPr>
        <w:spacing w:after="0" w:line="240" w:lineRule="auto"/>
        <w:ind w:left="1440"/>
        <w:jc w:val="both"/>
        <w:rPr>
          <w:rFonts w:eastAsia="Times New Roman" w:cs="Times New Roman"/>
          <w:szCs w:val="24"/>
        </w:rPr>
      </w:pPr>
    </w:p>
    <w:p w:rsidR="00AD7EE8" w:rsidRDefault="00AD7EE8" w:rsidP="002C59AC">
      <w:pPr>
        <w:spacing w:after="0" w:line="240" w:lineRule="auto"/>
        <w:ind w:left="1440"/>
        <w:jc w:val="both"/>
        <w:rPr>
          <w:rFonts w:eastAsia="Times New Roman" w:cs="Times New Roman"/>
          <w:szCs w:val="24"/>
        </w:rPr>
      </w:pPr>
      <w:r>
        <w:rPr>
          <w:rFonts w:eastAsia="Times New Roman" w:cs="Times New Roman"/>
          <w:szCs w:val="24"/>
        </w:rPr>
        <w:t>(3) makes no changes to this subdivision.</w:t>
      </w:r>
    </w:p>
    <w:p w:rsidR="00AD7EE8" w:rsidRPr="005C2A78" w:rsidRDefault="00AD7EE8" w:rsidP="002C59AC">
      <w:pPr>
        <w:spacing w:after="0" w:line="240" w:lineRule="auto"/>
        <w:ind w:left="1440"/>
        <w:jc w:val="both"/>
        <w:rPr>
          <w:rFonts w:eastAsia="Times New Roman" w:cs="Times New Roman"/>
          <w:szCs w:val="24"/>
        </w:rPr>
      </w:pPr>
    </w:p>
    <w:p w:rsidR="00AD7EE8" w:rsidRPr="005C2A78" w:rsidRDefault="00AD7EE8" w:rsidP="002C59AC">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 Sections 38.001 and 38.002, Civil Practice and Remedies Code, as amended by this Act, prospective.</w:t>
      </w:r>
    </w:p>
    <w:p w:rsidR="00AD7EE8" w:rsidRPr="005C2A78" w:rsidRDefault="00AD7EE8" w:rsidP="002C59AC">
      <w:pPr>
        <w:spacing w:after="0" w:line="240" w:lineRule="auto"/>
        <w:jc w:val="both"/>
        <w:rPr>
          <w:rFonts w:eastAsia="Times New Roman" w:cs="Times New Roman"/>
          <w:szCs w:val="24"/>
        </w:rPr>
      </w:pPr>
    </w:p>
    <w:p w:rsidR="00AD7EE8" w:rsidRPr="00C8671F" w:rsidRDefault="00AD7EE8" w:rsidP="002C59AC">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September 1, 2021.</w:t>
      </w:r>
    </w:p>
    <w:sectPr w:rsidR="00AD7EE8"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A64" w:rsidRDefault="00EB0A64" w:rsidP="000F1DF9">
      <w:pPr>
        <w:spacing w:after="0" w:line="240" w:lineRule="auto"/>
      </w:pPr>
      <w:r>
        <w:separator/>
      </w:r>
    </w:p>
  </w:endnote>
  <w:endnote w:type="continuationSeparator" w:id="0">
    <w:p w:rsidR="00EB0A64" w:rsidRDefault="00EB0A6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B0A6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D7EE8">
                <w:rPr>
                  <w:sz w:val="20"/>
                  <w:szCs w:val="20"/>
                </w:rPr>
                <w:t>JJB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D7EE8">
                <w:rPr>
                  <w:sz w:val="20"/>
                  <w:szCs w:val="20"/>
                </w:rPr>
                <w:t>S.B. 808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D7EE8">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B0A6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A64" w:rsidRDefault="00EB0A64" w:rsidP="000F1DF9">
      <w:pPr>
        <w:spacing w:after="0" w:line="240" w:lineRule="auto"/>
      </w:pPr>
      <w:r>
        <w:separator/>
      </w:r>
    </w:p>
  </w:footnote>
  <w:footnote w:type="continuationSeparator" w:id="0">
    <w:p w:rsidR="00EB0A64" w:rsidRDefault="00EB0A64"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D7EE8"/>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B0A6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995F5D"/>
  <w15:docId w15:val="{04970F4E-4DC0-4E0C-A9C9-19F04230A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D7EE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3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CA07614688A4A0C9A417EA5E14623A6"/>
        <w:category>
          <w:name w:val="General"/>
          <w:gallery w:val="placeholder"/>
        </w:category>
        <w:types>
          <w:type w:val="bbPlcHdr"/>
        </w:types>
        <w:behaviors>
          <w:behavior w:val="content"/>
        </w:behaviors>
        <w:guid w:val="{33BEC5A5-FB23-4FC6-827D-BFC72E14576D}"/>
      </w:docPartPr>
      <w:docPartBody>
        <w:p w:rsidR="00000000" w:rsidRDefault="00734DA2"/>
      </w:docPartBody>
    </w:docPart>
    <w:docPart>
      <w:docPartPr>
        <w:name w:val="C2E91EDDDD5B4F4A9699BEAB8E787F6A"/>
        <w:category>
          <w:name w:val="General"/>
          <w:gallery w:val="placeholder"/>
        </w:category>
        <w:types>
          <w:type w:val="bbPlcHdr"/>
        </w:types>
        <w:behaviors>
          <w:behavior w:val="content"/>
        </w:behaviors>
        <w:guid w:val="{F56E8F98-CE1A-44A3-93D7-007AD8DB9C83}"/>
      </w:docPartPr>
      <w:docPartBody>
        <w:p w:rsidR="00000000" w:rsidRDefault="00734DA2"/>
      </w:docPartBody>
    </w:docPart>
    <w:docPart>
      <w:docPartPr>
        <w:name w:val="12F14ADD580A4BD6B8827417FB84CAFA"/>
        <w:category>
          <w:name w:val="General"/>
          <w:gallery w:val="placeholder"/>
        </w:category>
        <w:types>
          <w:type w:val="bbPlcHdr"/>
        </w:types>
        <w:behaviors>
          <w:behavior w:val="content"/>
        </w:behaviors>
        <w:guid w:val="{D9437F20-6308-4DC5-B791-F181292BF053}"/>
      </w:docPartPr>
      <w:docPartBody>
        <w:p w:rsidR="00000000" w:rsidRDefault="00734DA2"/>
      </w:docPartBody>
    </w:docPart>
    <w:docPart>
      <w:docPartPr>
        <w:name w:val="DF364B3F32AE46FD8A4BA6FBA251D05B"/>
        <w:category>
          <w:name w:val="General"/>
          <w:gallery w:val="placeholder"/>
        </w:category>
        <w:types>
          <w:type w:val="bbPlcHdr"/>
        </w:types>
        <w:behaviors>
          <w:behavior w:val="content"/>
        </w:behaviors>
        <w:guid w:val="{AD01FB9F-9756-46F0-8D8B-2C5E12E5DE58}"/>
      </w:docPartPr>
      <w:docPartBody>
        <w:p w:rsidR="00000000" w:rsidRDefault="00734DA2"/>
      </w:docPartBody>
    </w:docPart>
    <w:docPart>
      <w:docPartPr>
        <w:name w:val="DC2FFDBF53E9442AB594D451BA228F94"/>
        <w:category>
          <w:name w:val="General"/>
          <w:gallery w:val="placeholder"/>
        </w:category>
        <w:types>
          <w:type w:val="bbPlcHdr"/>
        </w:types>
        <w:behaviors>
          <w:behavior w:val="content"/>
        </w:behaviors>
        <w:guid w:val="{154950A6-3595-45D6-9378-565B6E69618E}"/>
      </w:docPartPr>
      <w:docPartBody>
        <w:p w:rsidR="00000000" w:rsidRDefault="00734DA2"/>
      </w:docPartBody>
    </w:docPart>
    <w:docPart>
      <w:docPartPr>
        <w:name w:val="4D3A795EF2094659A8C229B3385D75C2"/>
        <w:category>
          <w:name w:val="General"/>
          <w:gallery w:val="placeholder"/>
        </w:category>
        <w:types>
          <w:type w:val="bbPlcHdr"/>
        </w:types>
        <w:behaviors>
          <w:behavior w:val="content"/>
        </w:behaviors>
        <w:guid w:val="{FB5C4F04-A2D4-4720-B6DF-CC56D363D054}"/>
      </w:docPartPr>
      <w:docPartBody>
        <w:p w:rsidR="00000000" w:rsidRDefault="00734DA2"/>
      </w:docPartBody>
    </w:docPart>
    <w:docPart>
      <w:docPartPr>
        <w:name w:val="383C7BE08D7548E08175D3EBFB3F41FC"/>
        <w:category>
          <w:name w:val="General"/>
          <w:gallery w:val="placeholder"/>
        </w:category>
        <w:types>
          <w:type w:val="bbPlcHdr"/>
        </w:types>
        <w:behaviors>
          <w:behavior w:val="content"/>
        </w:behaviors>
        <w:guid w:val="{4C355E1A-8554-4252-B924-1BB547B72B12}"/>
      </w:docPartPr>
      <w:docPartBody>
        <w:p w:rsidR="00000000" w:rsidRDefault="00734DA2"/>
      </w:docPartBody>
    </w:docPart>
    <w:docPart>
      <w:docPartPr>
        <w:name w:val="647A6C555E0B44B5A003692659D590CE"/>
        <w:category>
          <w:name w:val="General"/>
          <w:gallery w:val="placeholder"/>
        </w:category>
        <w:types>
          <w:type w:val="bbPlcHdr"/>
        </w:types>
        <w:behaviors>
          <w:behavior w:val="content"/>
        </w:behaviors>
        <w:guid w:val="{2BBE3FF6-C9C2-4D12-86B4-7F41EEDFC85F}"/>
      </w:docPartPr>
      <w:docPartBody>
        <w:p w:rsidR="00000000" w:rsidRDefault="00734DA2"/>
      </w:docPartBody>
    </w:docPart>
    <w:docPart>
      <w:docPartPr>
        <w:name w:val="64B6A52A100F4B2682E628EDC38D42CA"/>
        <w:category>
          <w:name w:val="General"/>
          <w:gallery w:val="placeholder"/>
        </w:category>
        <w:types>
          <w:type w:val="bbPlcHdr"/>
        </w:types>
        <w:behaviors>
          <w:behavior w:val="content"/>
        </w:behaviors>
        <w:guid w:val="{623B1205-4E41-4DDF-A12F-A7BDE9E8B133}"/>
      </w:docPartPr>
      <w:docPartBody>
        <w:p w:rsidR="00000000" w:rsidRDefault="00734DA2"/>
      </w:docPartBody>
    </w:docPart>
    <w:docPart>
      <w:docPartPr>
        <w:name w:val="945738292A994E33B51713844EE3F47F"/>
        <w:category>
          <w:name w:val="General"/>
          <w:gallery w:val="placeholder"/>
        </w:category>
        <w:types>
          <w:type w:val="bbPlcHdr"/>
        </w:types>
        <w:behaviors>
          <w:behavior w:val="content"/>
        </w:behaviors>
        <w:guid w:val="{361363A0-BB88-4AB3-8667-CC285B44F32C}"/>
      </w:docPartPr>
      <w:docPartBody>
        <w:p w:rsidR="00000000" w:rsidRDefault="00573AA2" w:rsidP="00573AA2">
          <w:pPr>
            <w:pStyle w:val="945738292A994E33B51713844EE3F47F"/>
          </w:pPr>
          <w:r w:rsidRPr="00A30DD1">
            <w:rPr>
              <w:rStyle w:val="PlaceholderText"/>
            </w:rPr>
            <w:t>Click here to enter a date.</w:t>
          </w:r>
        </w:p>
      </w:docPartBody>
    </w:docPart>
    <w:docPart>
      <w:docPartPr>
        <w:name w:val="DEB43950C7014E48A028EBFBB88721D5"/>
        <w:category>
          <w:name w:val="General"/>
          <w:gallery w:val="placeholder"/>
        </w:category>
        <w:types>
          <w:type w:val="bbPlcHdr"/>
        </w:types>
        <w:behaviors>
          <w:behavior w:val="content"/>
        </w:behaviors>
        <w:guid w:val="{D4DA1C7A-6859-4D00-A889-36CBFABBBB2C}"/>
      </w:docPartPr>
      <w:docPartBody>
        <w:p w:rsidR="00000000" w:rsidRDefault="00734DA2"/>
      </w:docPartBody>
    </w:docPart>
    <w:docPart>
      <w:docPartPr>
        <w:name w:val="67039D3ABC7A4FC4A4EB400A47A231FF"/>
        <w:category>
          <w:name w:val="General"/>
          <w:gallery w:val="placeholder"/>
        </w:category>
        <w:types>
          <w:type w:val="bbPlcHdr"/>
        </w:types>
        <w:behaviors>
          <w:behavior w:val="content"/>
        </w:behaviors>
        <w:guid w:val="{B4DC493E-367C-4F2F-B9FF-ACB1454A3276}"/>
      </w:docPartPr>
      <w:docPartBody>
        <w:p w:rsidR="00000000" w:rsidRDefault="00734DA2"/>
      </w:docPartBody>
    </w:docPart>
    <w:docPart>
      <w:docPartPr>
        <w:name w:val="9BC9C547328A4C518EF8EA5D54DC3324"/>
        <w:category>
          <w:name w:val="General"/>
          <w:gallery w:val="placeholder"/>
        </w:category>
        <w:types>
          <w:type w:val="bbPlcHdr"/>
        </w:types>
        <w:behaviors>
          <w:behavior w:val="content"/>
        </w:behaviors>
        <w:guid w:val="{3095ADFC-E339-420E-8386-41FA36D07FA3}"/>
      </w:docPartPr>
      <w:docPartBody>
        <w:p w:rsidR="00000000" w:rsidRDefault="00573AA2" w:rsidP="00573AA2">
          <w:pPr>
            <w:pStyle w:val="9BC9C547328A4C518EF8EA5D54DC3324"/>
          </w:pPr>
          <w:r>
            <w:rPr>
              <w:rFonts w:eastAsia="Times New Roman" w:cs="Times New Roman"/>
              <w:bCs/>
              <w:szCs w:val="24"/>
            </w:rPr>
            <w:t xml:space="preserve"> </w:t>
          </w:r>
        </w:p>
      </w:docPartBody>
    </w:docPart>
    <w:docPart>
      <w:docPartPr>
        <w:name w:val="411A5782D6B74C65894BA9110FC086EB"/>
        <w:category>
          <w:name w:val="General"/>
          <w:gallery w:val="placeholder"/>
        </w:category>
        <w:types>
          <w:type w:val="bbPlcHdr"/>
        </w:types>
        <w:behaviors>
          <w:behavior w:val="content"/>
        </w:behaviors>
        <w:guid w:val="{4BABA54E-85F7-4A36-82EE-4B6FAE3398BD}"/>
      </w:docPartPr>
      <w:docPartBody>
        <w:p w:rsidR="00000000" w:rsidRDefault="00734DA2"/>
      </w:docPartBody>
    </w:docPart>
    <w:docPart>
      <w:docPartPr>
        <w:name w:val="202DC1141F614CF583892EAD507EB1A8"/>
        <w:category>
          <w:name w:val="General"/>
          <w:gallery w:val="placeholder"/>
        </w:category>
        <w:types>
          <w:type w:val="bbPlcHdr"/>
        </w:types>
        <w:behaviors>
          <w:behavior w:val="content"/>
        </w:behaviors>
        <w:guid w:val="{953B838A-D1DC-4A85-A45D-A551C6D82CDE}"/>
      </w:docPartPr>
      <w:docPartBody>
        <w:p w:rsidR="00000000" w:rsidRDefault="00734DA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3AA2"/>
    <w:rsid w:val="00576003"/>
    <w:rsid w:val="005B408E"/>
    <w:rsid w:val="005D31F2"/>
    <w:rsid w:val="00635291"/>
    <w:rsid w:val="006959CC"/>
    <w:rsid w:val="00696675"/>
    <w:rsid w:val="006B0016"/>
    <w:rsid w:val="00734DA2"/>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3AA2"/>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945738292A994E33B51713844EE3F47F">
    <w:name w:val="945738292A994E33B51713844EE3F47F"/>
    <w:rsid w:val="00573AA2"/>
    <w:pPr>
      <w:spacing w:after="160" w:line="259" w:lineRule="auto"/>
    </w:pPr>
  </w:style>
  <w:style w:type="paragraph" w:customStyle="1" w:styleId="9BC9C547328A4C518EF8EA5D54DC3324">
    <w:name w:val="9BC9C547328A4C518EF8EA5D54DC3324"/>
    <w:rsid w:val="00573AA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3ED3D-36DB-4BB0-B30C-69EDB91C480E}">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F2E1E90D-575F-40BB-8052-36A784CDB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5690</TotalTime>
  <Pages>1</Pages>
  <Words>457</Words>
  <Characters>2608</Characters>
  <Application>Microsoft Office Word</Application>
  <DocSecurity>0</DocSecurity>
  <Lines>21</Lines>
  <Paragraphs>6</Paragraphs>
  <ScaleCrop>false</ScaleCrop>
  <Company>Texas Legislative Council</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Tammy Edgerly</cp:lastModifiedBy>
  <cp:revision>161</cp:revision>
  <dcterms:created xsi:type="dcterms:W3CDTF">2015-05-29T14:24:00Z</dcterms:created>
  <dcterms:modified xsi:type="dcterms:W3CDTF">2021-03-12T23:53:00Z</dcterms:modified>
</cp:coreProperties>
</file>

<file path=docProps/custom.xml><?xml version="1.0" encoding="utf-8"?>
<op:Properties xmlns:vt="http://schemas.openxmlformats.org/officeDocument/2006/docPropsVTypes" xmlns:op="http://schemas.openxmlformats.org/officeDocument/2006/custom-properties"/>
</file>