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A6433" w14:paraId="19473479" w14:textId="77777777" w:rsidTr="00345119">
        <w:tc>
          <w:tcPr>
            <w:tcW w:w="9576" w:type="dxa"/>
            <w:noWrap/>
          </w:tcPr>
          <w:p w14:paraId="4909D543" w14:textId="77777777" w:rsidR="008423E4" w:rsidRPr="0022177D" w:rsidRDefault="00C0718A" w:rsidP="0093199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BB4C439" w14:textId="77777777" w:rsidR="008423E4" w:rsidRPr="0022177D" w:rsidRDefault="008423E4" w:rsidP="00931995">
      <w:pPr>
        <w:jc w:val="center"/>
      </w:pPr>
    </w:p>
    <w:p w14:paraId="40D89660" w14:textId="77777777" w:rsidR="008423E4" w:rsidRPr="00B31F0E" w:rsidRDefault="008423E4" w:rsidP="00931995"/>
    <w:p w14:paraId="500DA848" w14:textId="77777777" w:rsidR="008423E4" w:rsidRPr="00742794" w:rsidRDefault="008423E4" w:rsidP="0093199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6433" w14:paraId="3D548074" w14:textId="77777777" w:rsidTr="00345119">
        <w:tc>
          <w:tcPr>
            <w:tcW w:w="9576" w:type="dxa"/>
          </w:tcPr>
          <w:p w14:paraId="36FDAFF8" w14:textId="3D7F2E0C" w:rsidR="008423E4" w:rsidRPr="00861995" w:rsidRDefault="00C0718A" w:rsidP="00931995">
            <w:pPr>
              <w:jc w:val="right"/>
            </w:pPr>
            <w:r>
              <w:t>S.B. 833</w:t>
            </w:r>
          </w:p>
        </w:tc>
      </w:tr>
      <w:tr w:rsidR="002A6433" w14:paraId="7D7A6A53" w14:textId="77777777" w:rsidTr="00345119">
        <w:tc>
          <w:tcPr>
            <w:tcW w:w="9576" w:type="dxa"/>
          </w:tcPr>
          <w:p w14:paraId="6DD0C74B" w14:textId="1749990B" w:rsidR="008423E4" w:rsidRPr="00861995" w:rsidRDefault="00C0718A" w:rsidP="00FE6C3F">
            <w:pPr>
              <w:jc w:val="right"/>
            </w:pPr>
            <w:r>
              <w:t xml:space="preserve">By: </w:t>
            </w:r>
            <w:r w:rsidR="00FE6C3F">
              <w:t>Campbell</w:t>
            </w:r>
          </w:p>
        </w:tc>
      </w:tr>
      <w:tr w:rsidR="002A6433" w14:paraId="34042E11" w14:textId="77777777" w:rsidTr="00345119">
        <w:tc>
          <w:tcPr>
            <w:tcW w:w="9576" w:type="dxa"/>
          </w:tcPr>
          <w:p w14:paraId="5C4DE983" w14:textId="3FB11F79" w:rsidR="008423E4" w:rsidRPr="00861995" w:rsidRDefault="00C0718A" w:rsidP="00931995">
            <w:pPr>
              <w:jc w:val="right"/>
            </w:pPr>
            <w:r>
              <w:t>Ways &amp; Means</w:t>
            </w:r>
          </w:p>
        </w:tc>
      </w:tr>
      <w:tr w:rsidR="002A6433" w14:paraId="77248157" w14:textId="77777777" w:rsidTr="00345119">
        <w:tc>
          <w:tcPr>
            <w:tcW w:w="9576" w:type="dxa"/>
          </w:tcPr>
          <w:p w14:paraId="1F681619" w14:textId="23F754E1" w:rsidR="008423E4" w:rsidRDefault="00C0718A" w:rsidP="00931995">
            <w:pPr>
              <w:jc w:val="right"/>
            </w:pPr>
            <w:r>
              <w:t>Committee Report (Unamended)</w:t>
            </w:r>
          </w:p>
        </w:tc>
      </w:tr>
    </w:tbl>
    <w:p w14:paraId="4E82D2A7" w14:textId="77777777" w:rsidR="008423E4" w:rsidRDefault="008423E4" w:rsidP="00931995">
      <w:pPr>
        <w:tabs>
          <w:tab w:val="right" w:pos="9360"/>
        </w:tabs>
      </w:pPr>
    </w:p>
    <w:p w14:paraId="0BD827D0" w14:textId="77777777" w:rsidR="008423E4" w:rsidRDefault="008423E4" w:rsidP="00931995"/>
    <w:p w14:paraId="7E7C138D" w14:textId="77777777" w:rsidR="008423E4" w:rsidRDefault="008423E4" w:rsidP="0093199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A6433" w14:paraId="46AA8379" w14:textId="77777777" w:rsidTr="00345119">
        <w:tc>
          <w:tcPr>
            <w:tcW w:w="9576" w:type="dxa"/>
          </w:tcPr>
          <w:p w14:paraId="790702E1" w14:textId="77777777" w:rsidR="008423E4" w:rsidRPr="00A8133F" w:rsidRDefault="00C0718A" w:rsidP="005437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D0658EB" w14:textId="77777777" w:rsidR="008423E4" w:rsidRDefault="008423E4" w:rsidP="00543774"/>
          <w:p w14:paraId="178DE77F" w14:textId="46A30B6C" w:rsidR="008423E4" w:rsidRDefault="00C0718A" w:rsidP="00543774">
            <w:pPr>
              <w:pStyle w:val="Header"/>
              <w:jc w:val="both"/>
            </w:pPr>
            <w:r>
              <w:t xml:space="preserve">Currently, only those with a sales and use tax permit may file a refund claim for overpaid sales and use taxes directly with the comptroller </w:t>
            </w:r>
            <w:r>
              <w:t>of public accounts. Nonpermitted purchasers on the other hand must obtain a refund assignment from their vendors before they can seek a refund from the comptroller. This requirement was intended to limit the refund claim process to commercial taxpayers and</w:t>
            </w:r>
            <w:r>
              <w:t xml:space="preserve"> discourage large volumes of low</w:t>
            </w:r>
            <w:r w:rsidR="00AC1103">
              <w:t>-</w:t>
            </w:r>
            <w:r>
              <w:t>dollar refund claims from being filed with the comptroller</w:t>
            </w:r>
            <w:r w:rsidR="00AC1103">
              <w:t>,</w:t>
            </w:r>
            <w:r>
              <w:t xml:space="preserve"> such as refunds on everyday purchases by individuals. Oil and gas producers are registered with the comptroller to report and pay severance tax; however, many prod</w:t>
            </w:r>
            <w:r>
              <w:t xml:space="preserve">ucers do not hold a sales and use tax permit because they do not make taxable sales. </w:t>
            </w:r>
            <w:r w:rsidR="00BC0C99">
              <w:t>S.B.</w:t>
            </w:r>
            <w:r w:rsidR="00313695">
              <w:t> </w:t>
            </w:r>
            <w:r w:rsidR="00BC0C99">
              <w:t>833</w:t>
            </w:r>
            <w:r>
              <w:t xml:space="preserve"> seeks to simplify the refund process for these producers.</w:t>
            </w:r>
          </w:p>
          <w:p w14:paraId="39F6A87D" w14:textId="77777777" w:rsidR="008423E4" w:rsidRPr="00E26B13" w:rsidRDefault="008423E4" w:rsidP="00543774">
            <w:pPr>
              <w:rPr>
                <w:b/>
              </w:rPr>
            </w:pPr>
          </w:p>
        </w:tc>
      </w:tr>
      <w:tr w:rsidR="002A6433" w14:paraId="6CE0A170" w14:textId="77777777" w:rsidTr="00345119">
        <w:tc>
          <w:tcPr>
            <w:tcW w:w="9576" w:type="dxa"/>
          </w:tcPr>
          <w:p w14:paraId="16829E6A" w14:textId="77777777" w:rsidR="0017725B" w:rsidRDefault="00C0718A" w:rsidP="005437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03F9BD" w14:textId="77777777" w:rsidR="0017725B" w:rsidRDefault="0017725B" w:rsidP="00543774">
            <w:pPr>
              <w:rPr>
                <w:b/>
                <w:u w:val="single"/>
              </w:rPr>
            </w:pPr>
          </w:p>
          <w:p w14:paraId="2F90881A" w14:textId="77777777" w:rsidR="00625B84" w:rsidRPr="00625B84" w:rsidRDefault="00C0718A" w:rsidP="00543774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14:paraId="56C20903" w14:textId="77777777" w:rsidR="0017725B" w:rsidRPr="0017725B" w:rsidRDefault="0017725B" w:rsidP="00543774">
            <w:pPr>
              <w:rPr>
                <w:b/>
                <w:u w:val="single"/>
              </w:rPr>
            </w:pPr>
          </w:p>
        </w:tc>
      </w:tr>
      <w:tr w:rsidR="002A6433" w14:paraId="41E60C64" w14:textId="77777777" w:rsidTr="00345119">
        <w:tc>
          <w:tcPr>
            <w:tcW w:w="9576" w:type="dxa"/>
          </w:tcPr>
          <w:p w14:paraId="009E2E5E" w14:textId="77777777" w:rsidR="008423E4" w:rsidRPr="00A8133F" w:rsidRDefault="00C0718A" w:rsidP="005437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65762F" w14:textId="77777777" w:rsidR="008423E4" w:rsidRDefault="008423E4" w:rsidP="00543774"/>
          <w:p w14:paraId="0273BF19" w14:textId="2E07B7E6" w:rsidR="00625B84" w:rsidRDefault="00C0718A" w:rsidP="0054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comptroller of public accounts in SECTION </w:t>
            </w:r>
            <w:r w:rsidR="0019059F">
              <w:t>1</w:t>
            </w:r>
            <w:r>
              <w:t xml:space="preserve"> of this bill.</w:t>
            </w:r>
          </w:p>
          <w:p w14:paraId="2D76CEBE" w14:textId="77777777" w:rsidR="008423E4" w:rsidRPr="00E21FDC" w:rsidRDefault="008423E4" w:rsidP="00543774">
            <w:pPr>
              <w:rPr>
                <w:b/>
              </w:rPr>
            </w:pPr>
          </w:p>
        </w:tc>
      </w:tr>
      <w:tr w:rsidR="002A6433" w14:paraId="43BF0B70" w14:textId="77777777" w:rsidTr="00345119">
        <w:tc>
          <w:tcPr>
            <w:tcW w:w="9576" w:type="dxa"/>
          </w:tcPr>
          <w:p w14:paraId="3176401B" w14:textId="77777777" w:rsidR="008423E4" w:rsidRPr="00A8133F" w:rsidRDefault="00C0718A" w:rsidP="005437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86153E" w14:textId="77777777" w:rsidR="008423E4" w:rsidRDefault="008423E4" w:rsidP="00543774"/>
          <w:p w14:paraId="52E99F4C" w14:textId="588A3554" w:rsidR="009C36CD" w:rsidRPr="009C36CD" w:rsidRDefault="00C0718A" w:rsidP="00543774">
            <w:pPr>
              <w:pStyle w:val="Header"/>
              <w:jc w:val="both"/>
            </w:pPr>
            <w:r>
              <w:t>S.B. 833</w:t>
            </w:r>
            <w:r w:rsidR="00625B84">
              <w:t xml:space="preserve"> amends the Tax Code to authorize a person who files</w:t>
            </w:r>
            <w:r w:rsidR="00863D67">
              <w:t xml:space="preserve"> an oil or gas production tax first purchaser's or producer's report</w:t>
            </w:r>
            <w:r w:rsidR="00625B84">
              <w:t xml:space="preserve"> </w:t>
            </w:r>
            <w:r w:rsidR="00625B84" w:rsidRPr="00625B84">
              <w:t xml:space="preserve">and who does not hold a permit </w:t>
            </w:r>
            <w:r w:rsidR="00625B84">
              <w:t>under the Limited Sales, Excise, and Use Tax Act to</w:t>
            </w:r>
            <w:r w:rsidR="00625B84" w:rsidRPr="00625B84">
              <w:t xml:space="preserve"> obtain a refund for </w:t>
            </w:r>
            <w:r w:rsidR="00625B84">
              <w:t xml:space="preserve">sales and use </w:t>
            </w:r>
            <w:r w:rsidR="00625B84" w:rsidRPr="00625B84">
              <w:t>taxes paid in error to a permit</w:t>
            </w:r>
            <w:r w:rsidR="0010036E">
              <w:t xml:space="preserve"> holder</w:t>
            </w:r>
            <w:r w:rsidR="00625B84" w:rsidRPr="00625B84">
              <w:t xml:space="preserve"> by filing a claim for refund with the comptroller</w:t>
            </w:r>
            <w:r w:rsidR="00625B84">
              <w:t xml:space="preserve"> of public accounts</w:t>
            </w:r>
            <w:r w:rsidR="00625B84" w:rsidRPr="00625B84">
              <w:t xml:space="preserve"> within the period specified</w:t>
            </w:r>
            <w:r w:rsidR="00625B84">
              <w:t xml:space="preserve"> by </w:t>
            </w:r>
            <w:r w:rsidR="00C569D3">
              <w:t>provisions establishing the statute of limitations for tax collection</w:t>
            </w:r>
            <w:r w:rsidR="00625B84">
              <w:t xml:space="preserve">. The bill authorizes the comptroller by rule to provide additional procedures for claiming </w:t>
            </w:r>
            <w:r w:rsidR="00F6279B">
              <w:t>the</w:t>
            </w:r>
            <w:r w:rsidR="00625B84">
              <w:t xml:space="preserve"> refund.</w:t>
            </w:r>
          </w:p>
          <w:p w14:paraId="67911427" w14:textId="77777777" w:rsidR="008423E4" w:rsidRPr="00835628" w:rsidRDefault="008423E4" w:rsidP="00543774">
            <w:pPr>
              <w:rPr>
                <w:b/>
              </w:rPr>
            </w:pPr>
          </w:p>
        </w:tc>
      </w:tr>
      <w:tr w:rsidR="002A6433" w14:paraId="6B69EC19" w14:textId="77777777" w:rsidTr="00345119">
        <w:tc>
          <w:tcPr>
            <w:tcW w:w="9576" w:type="dxa"/>
          </w:tcPr>
          <w:p w14:paraId="1326976A" w14:textId="77777777" w:rsidR="008423E4" w:rsidRPr="00A8133F" w:rsidRDefault="00C0718A" w:rsidP="005437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14:paraId="4A8B7B2C" w14:textId="77777777" w:rsidR="008423E4" w:rsidRDefault="008423E4" w:rsidP="00543774"/>
          <w:p w14:paraId="640133A1" w14:textId="77777777" w:rsidR="008423E4" w:rsidRPr="003624F2" w:rsidRDefault="00C0718A" w:rsidP="0054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D268FDE" w14:textId="77777777" w:rsidR="008423E4" w:rsidRPr="00233FDB" w:rsidRDefault="008423E4" w:rsidP="00543774">
            <w:pPr>
              <w:rPr>
                <w:b/>
              </w:rPr>
            </w:pPr>
          </w:p>
        </w:tc>
      </w:tr>
    </w:tbl>
    <w:p w14:paraId="59935A9D" w14:textId="77777777" w:rsidR="008423E4" w:rsidRPr="00BE0E75" w:rsidRDefault="008423E4" w:rsidP="00931995">
      <w:pPr>
        <w:jc w:val="both"/>
        <w:rPr>
          <w:rFonts w:ascii="Arial" w:hAnsi="Arial"/>
          <w:sz w:val="16"/>
          <w:szCs w:val="16"/>
        </w:rPr>
      </w:pPr>
    </w:p>
    <w:p w14:paraId="050829A8" w14:textId="77777777" w:rsidR="004108C3" w:rsidRPr="008423E4" w:rsidRDefault="004108C3" w:rsidP="0093199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F6ED" w14:textId="77777777" w:rsidR="00000000" w:rsidRDefault="00C0718A">
      <w:r>
        <w:separator/>
      </w:r>
    </w:p>
  </w:endnote>
  <w:endnote w:type="continuationSeparator" w:id="0">
    <w:p w14:paraId="4F7D14AB" w14:textId="77777777" w:rsidR="00000000" w:rsidRDefault="00C0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569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6433" w14:paraId="151F3C0E" w14:textId="77777777" w:rsidTr="009C1E9A">
      <w:trPr>
        <w:cantSplit/>
      </w:trPr>
      <w:tc>
        <w:tcPr>
          <w:tcW w:w="0" w:type="pct"/>
        </w:tcPr>
        <w:p w14:paraId="40F49C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2E21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B8DAD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B0D9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9221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6433" w14:paraId="6B4FFB4C" w14:textId="77777777" w:rsidTr="009C1E9A">
      <w:trPr>
        <w:cantSplit/>
      </w:trPr>
      <w:tc>
        <w:tcPr>
          <w:tcW w:w="0" w:type="pct"/>
        </w:tcPr>
        <w:p w14:paraId="6A4FA0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C4B0AB" w14:textId="081BA8AA" w:rsidR="00EC379B" w:rsidRPr="009C1E9A" w:rsidRDefault="00C071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22536</w:t>
          </w:r>
        </w:p>
      </w:tc>
      <w:tc>
        <w:tcPr>
          <w:tcW w:w="2453" w:type="pct"/>
        </w:tcPr>
        <w:p w14:paraId="13BA40AD" w14:textId="77FA06A6" w:rsidR="00EC379B" w:rsidRDefault="00C071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23180">
            <w:t>21.116.573</w:t>
          </w:r>
          <w:r>
            <w:fldChar w:fldCharType="end"/>
          </w:r>
        </w:p>
      </w:tc>
    </w:tr>
    <w:tr w:rsidR="002A6433" w14:paraId="2F22B676" w14:textId="77777777" w:rsidTr="009C1E9A">
      <w:trPr>
        <w:cantSplit/>
      </w:trPr>
      <w:tc>
        <w:tcPr>
          <w:tcW w:w="0" w:type="pct"/>
        </w:tcPr>
        <w:p w14:paraId="7668734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1ADDD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BCFE0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A6A67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6433" w14:paraId="5B9ACB0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1BE96E5" w14:textId="1388B170" w:rsidR="00EC379B" w:rsidRDefault="00C071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4377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7AFBAB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6CCA5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2EA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C83A2" w14:textId="77777777" w:rsidR="00000000" w:rsidRDefault="00C0718A">
      <w:r>
        <w:separator/>
      </w:r>
    </w:p>
  </w:footnote>
  <w:footnote w:type="continuationSeparator" w:id="0">
    <w:p w14:paraId="7BE94B0C" w14:textId="77777777" w:rsidR="00000000" w:rsidRDefault="00C0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ECE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93E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114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8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0F1E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36E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59F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433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695"/>
    <w:rsid w:val="00313DFE"/>
    <w:rsid w:val="003143B2"/>
    <w:rsid w:val="00314821"/>
    <w:rsid w:val="0031483F"/>
    <w:rsid w:val="0031741B"/>
    <w:rsid w:val="00321337"/>
    <w:rsid w:val="00321F2F"/>
    <w:rsid w:val="00323180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2D9"/>
    <w:rsid w:val="003624F2"/>
    <w:rsid w:val="00363854"/>
    <w:rsid w:val="00364315"/>
    <w:rsid w:val="003643E2"/>
    <w:rsid w:val="003674C5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D1A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37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6DD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4DE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B84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48B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BDE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388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D67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096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03C2"/>
    <w:rsid w:val="008E3338"/>
    <w:rsid w:val="008E47BE"/>
    <w:rsid w:val="008E6EBF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07E"/>
    <w:rsid w:val="00930897"/>
    <w:rsid w:val="00931995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4B3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C1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9F7"/>
    <w:rsid w:val="00A24AAD"/>
    <w:rsid w:val="00A26A8A"/>
    <w:rsid w:val="00A27255"/>
    <w:rsid w:val="00A32304"/>
    <w:rsid w:val="00A3420E"/>
    <w:rsid w:val="00A34B46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CF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103"/>
    <w:rsid w:val="00AC2E9A"/>
    <w:rsid w:val="00AC5AAB"/>
    <w:rsid w:val="00AC5AEC"/>
    <w:rsid w:val="00AC5F28"/>
    <w:rsid w:val="00AC6900"/>
    <w:rsid w:val="00AC6C3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C99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2F0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18A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9D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876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10D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64D9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762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2A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9E9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1BC5"/>
    <w:rsid w:val="00DD5BCC"/>
    <w:rsid w:val="00DD7509"/>
    <w:rsid w:val="00DD79C7"/>
    <w:rsid w:val="00DD7D6E"/>
    <w:rsid w:val="00DE066A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CE9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73D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279B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C3F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39F1C4-0C17-4AAC-A39E-3A603DA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63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D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1649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HB01346 (Committee Report (Unamended))</vt:lpstr>
    </vt:vector>
  </TitlesOfParts>
  <Company>State of Texas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22536</dc:subject>
  <dc:creator>State of Texas</dc:creator>
  <dc:description>SB 833 by Campbell-(H)Ways &amp; Means</dc:description>
  <cp:lastModifiedBy>Stacey Nicchio</cp:lastModifiedBy>
  <cp:revision>2</cp:revision>
  <cp:lastPrinted>2003-11-26T17:21:00Z</cp:lastPrinted>
  <dcterms:created xsi:type="dcterms:W3CDTF">2021-05-04T19:28:00Z</dcterms:created>
  <dcterms:modified xsi:type="dcterms:W3CDTF">2021-05-04T19:28:00Z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21.116.573</vt:lpwstr>
  </property>
</Properties>
</file>