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E01" w:rsidRDefault="007F7E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2B85A83D454067B86EDF8D197A300E"/>
          </w:placeholder>
        </w:sdtPr>
        <w:sdtContent>
          <w:r w:rsidRPr="005C2A78">
            <w:rPr>
              <w:rFonts w:cs="Times New Roman"/>
              <w:b/>
              <w:szCs w:val="24"/>
              <w:u w:val="single"/>
            </w:rPr>
            <w:t>BILL ANALYSIS</w:t>
          </w:r>
        </w:sdtContent>
      </w:sdt>
    </w:p>
    <w:p w:rsidR="007F7E01" w:rsidRPr="00585C31" w:rsidRDefault="007F7E01" w:rsidP="000F1DF9">
      <w:pPr>
        <w:spacing w:after="0" w:line="240" w:lineRule="auto"/>
        <w:rPr>
          <w:rFonts w:cs="Times New Roman"/>
          <w:szCs w:val="24"/>
        </w:rPr>
      </w:pPr>
    </w:p>
    <w:p w:rsidR="007F7E01" w:rsidRPr="00585C31" w:rsidRDefault="007F7E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7E01" w:rsidTr="000F1DF9">
        <w:tc>
          <w:tcPr>
            <w:tcW w:w="2718" w:type="dxa"/>
          </w:tcPr>
          <w:p w:rsidR="007F7E01" w:rsidRPr="005C2A78" w:rsidRDefault="007F7E01" w:rsidP="006D756B">
            <w:pPr>
              <w:rPr>
                <w:rFonts w:cs="Times New Roman"/>
                <w:szCs w:val="24"/>
              </w:rPr>
            </w:pPr>
            <w:sdt>
              <w:sdtPr>
                <w:rPr>
                  <w:rFonts w:cs="Times New Roman"/>
                  <w:szCs w:val="24"/>
                </w:rPr>
                <w:alias w:val="Agency Title"/>
                <w:tag w:val="AgencyTitleContentControl"/>
                <w:id w:val="1920747753"/>
                <w:lock w:val="sdtContentLocked"/>
                <w:placeholder>
                  <w:docPart w:val="AE407004FE38411A9F309C5E0DB9CAD0"/>
                </w:placeholder>
              </w:sdtPr>
              <w:sdtEndPr>
                <w:rPr>
                  <w:rFonts w:cstheme="minorBidi"/>
                  <w:szCs w:val="22"/>
                </w:rPr>
              </w:sdtEndPr>
              <w:sdtContent>
                <w:r>
                  <w:rPr>
                    <w:rFonts w:cs="Times New Roman"/>
                    <w:szCs w:val="24"/>
                  </w:rPr>
                  <w:t>Senate Research Center</w:t>
                </w:r>
              </w:sdtContent>
            </w:sdt>
          </w:p>
        </w:tc>
        <w:tc>
          <w:tcPr>
            <w:tcW w:w="6858" w:type="dxa"/>
          </w:tcPr>
          <w:p w:rsidR="007F7E01" w:rsidRPr="00FF6471" w:rsidRDefault="007F7E01" w:rsidP="000F1DF9">
            <w:pPr>
              <w:jc w:val="right"/>
              <w:rPr>
                <w:rFonts w:cs="Times New Roman"/>
                <w:szCs w:val="24"/>
              </w:rPr>
            </w:pPr>
            <w:sdt>
              <w:sdtPr>
                <w:rPr>
                  <w:rFonts w:cs="Times New Roman"/>
                  <w:szCs w:val="24"/>
                </w:rPr>
                <w:alias w:val="Bill Number"/>
                <w:tag w:val="BillNumberOne"/>
                <w:id w:val="-410784069"/>
                <w:lock w:val="sdtContentLocked"/>
                <w:placeholder>
                  <w:docPart w:val="BA692A36F575473989363BCBD8D4DF56"/>
                </w:placeholder>
              </w:sdtPr>
              <w:sdtContent>
                <w:r>
                  <w:rPr>
                    <w:rFonts w:cs="Times New Roman"/>
                    <w:szCs w:val="24"/>
                  </w:rPr>
                  <w:t>C.S.S.B. 860</w:t>
                </w:r>
              </w:sdtContent>
            </w:sdt>
          </w:p>
        </w:tc>
      </w:tr>
      <w:tr w:rsidR="007F7E01" w:rsidTr="000F1DF9">
        <w:sdt>
          <w:sdtPr>
            <w:rPr>
              <w:rFonts w:cs="Times New Roman"/>
              <w:szCs w:val="24"/>
            </w:rPr>
            <w:alias w:val="TLCNumber"/>
            <w:tag w:val="TLCNumber"/>
            <w:id w:val="-542600604"/>
            <w:lock w:val="sdtLocked"/>
            <w:placeholder>
              <w:docPart w:val="D8DD197868A34364842579AACAC69FE4"/>
            </w:placeholder>
          </w:sdtPr>
          <w:sdtContent>
            <w:tc>
              <w:tcPr>
                <w:tcW w:w="2718" w:type="dxa"/>
              </w:tcPr>
              <w:p w:rsidR="007F7E01" w:rsidRPr="000F1DF9" w:rsidRDefault="007F7E01" w:rsidP="00C65088">
                <w:pPr>
                  <w:rPr>
                    <w:rFonts w:cs="Times New Roman"/>
                    <w:szCs w:val="24"/>
                  </w:rPr>
                </w:pPr>
                <w:r>
                  <w:rPr>
                    <w:rFonts w:cs="Times New Roman"/>
                    <w:szCs w:val="24"/>
                  </w:rPr>
                  <w:t>87R15691 BEE-F</w:t>
                </w:r>
              </w:p>
            </w:tc>
          </w:sdtContent>
        </w:sdt>
        <w:tc>
          <w:tcPr>
            <w:tcW w:w="6858" w:type="dxa"/>
          </w:tcPr>
          <w:p w:rsidR="007F7E01" w:rsidRPr="005C2A78" w:rsidRDefault="007F7E01" w:rsidP="00073EDD">
            <w:pPr>
              <w:jc w:val="right"/>
              <w:rPr>
                <w:rFonts w:cs="Times New Roman"/>
                <w:szCs w:val="24"/>
              </w:rPr>
            </w:pPr>
            <w:sdt>
              <w:sdtPr>
                <w:rPr>
                  <w:rFonts w:cs="Times New Roman"/>
                  <w:szCs w:val="24"/>
                </w:rPr>
                <w:alias w:val="Author Label"/>
                <w:tag w:val="By"/>
                <w:id w:val="72399597"/>
                <w:lock w:val="sdtLocked"/>
                <w:placeholder>
                  <w:docPart w:val="08130F9C2FA7454498259EDF298F98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728AFC134D40F1BA7A3BC97CE1F0DB"/>
                </w:placeholder>
              </w:sdtPr>
              <w:sdtContent>
                <w:r>
                  <w:rPr>
                    <w:rFonts w:cs="Times New Roman"/>
                    <w:szCs w:val="24"/>
                  </w:rPr>
                  <w:t>Johnson; Paxton</w:t>
                </w:r>
              </w:sdtContent>
            </w:sdt>
            <w:sdt>
              <w:sdtPr>
                <w:rPr>
                  <w:rFonts w:cs="Times New Roman"/>
                  <w:szCs w:val="24"/>
                </w:rPr>
                <w:alias w:val="Sponsor"/>
                <w:tag w:val="Sponsor"/>
                <w:id w:val="-2039656131"/>
                <w:lock w:val="sdtContentLocked"/>
                <w:placeholder>
                  <w:docPart w:val="E6BBAF847EBD44968C324751AF031258"/>
                </w:placeholder>
                <w:showingPlcHdr/>
              </w:sdtPr>
              <w:sdtContent/>
            </w:sdt>
            <w:sdt>
              <w:sdtPr>
                <w:rPr>
                  <w:rFonts w:cs="Times New Roman"/>
                  <w:szCs w:val="24"/>
                </w:rPr>
                <w:alias w:val="DualSponsor"/>
                <w:tag w:val="DualSponsor"/>
                <w:id w:val="1029379812"/>
                <w:lock w:val="sdtContentLocked"/>
                <w:placeholder>
                  <w:docPart w:val="FB50A2BDA4FC486EB20684B49B0FCCDE"/>
                </w:placeholder>
                <w:showingPlcHdr/>
              </w:sdtPr>
              <w:sdtContent/>
            </w:sdt>
          </w:p>
        </w:tc>
      </w:tr>
      <w:tr w:rsidR="007F7E01" w:rsidTr="000F1DF9">
        <w:tc>
          <w:tcPr>
            <w:tcW w:w="2718" w:type="dxa"/>
          </w:tcPr>
          <w:p w:rsidR="007F7E01" w:rsidRPr="00BC7495" w:rsidRDefault="007F7E01" w:rsidP="000F1DF9">
            <w:pPr>
              <w:rPr>
                <w:rFonts w:cs="Times New Roman"/>
                <w:szCs w:val="24"/>
              </w:rPr>
            </w:pPr>
          </w:p>
        </w:tc>
        <w:sdt>
          <w:sdtPr>
            <w:rPr>
              <w:rFonts w:cs="Times New Roman"/>
              <w:szCs w:val="24"/>
            </w:rPr>
            <w:alias w:val="Committee"/>
            <w:tag w:val="Committee"/>
            <w:id w:val="1914272295"/>
            <w:lock w:val="sdtContentLocked"/>
            <w:placeholder>
              <w:docPart w:val="74688D4A30954D31822B2A06EEE362B7"/>
            </w:placeholder>
          </w:sdtPr>
          <w:sdtContent>
            <w:tc>
              <w:tcPr>
                <w:tcW w:w="6858" w:type="dxa"/>
              </w:tcPr>
              <w:p w:rsidR="007F7E01" w:rsidRPr="00FF6471" w:rsidRDefault="007F7E01" w:rsidP="000F1DF9">
                <w:pPr>
                  <w:jc w:val="right"/>
                  <w:rPr>
                    <w:rFonts w:cs="Times New Roman"/>
                    <w:szCs w:val="24"/>
                  </w:rPr>
                </w:pPr>
                <w:r>
                  <w:rPr>
                    <w:rFonts w:cs="Times New Roman"/>
                    <w:szCs w:val="24"/>
                  </w:rPr>
                  <w:t>Business &amp; Commerce</w:t>
                </w:r>
              </w:p>
            </w:tc>
          </w:sdtContent>
        </w:sdt>
      </w:tr>
      <w:tr w:rsidR="007F7E01" w:rsidTr="000F1DF9">
        <w:tc>
          <w:tcPr>
            <w:tcW w:w="2718" w:type="dxa"/>
          </w:tcPr>
          <w:p w:rsidR="007F7E01" w:rsidRPr="00BC7495" w:rsidRDefault="007F7E01" w:rsidP="000F1DF9">
            <w:pPr>
              <w:rPr>
                <w:rFonts w:cs="Times New Roman"/>
                <w:szCs w:val="24"/>
              </w:rPr>
            </w:pPr>
          </w:p>
        </w:tc>
        <w:sdt>
          <w:sdtPr>
            <w:rPr>
              <w:rFonts w:cs="Times New Roman"/>
              <w:szCs w:val="24"/>
            </w:rPr>
            <w:alias w:val="Date"/>
            <w:tag w:val="DateContentControl"/>
            <w:id w:val="1178081906"/>
            <w:lock w:val="sdtLocked"/>
            <w:placeholder>
              <w:docPart w:val="83450839BEAF4C5FA18028428F776806"/>
            </w:placeholder>
            <w:date w:fullDate="2021-03-24T00:00:00Z">
              <w:dateFormat w:val="M/d/yyyy"/>
              <w:lid w:val="en-US"/>
              <w:storeMappedDataAs w:val="dateTime"/>
              <w:calendar w:val="gregorian"/>
            </w:date>
          </w:sdtPr>
          <w:sdtContent>
            <w:tc>
              <w:tcPr>
                <w:tcW w:w="6858" w:type="dxa"/>
              </w:tcPr>
              <w:p w:rsidR="007F7E01" w:rsidRPr="00FF6471" w:rsidRDefault="007F7E01" w:rsidP="000F1DF9">
                <w:pPr>
                  <w:jc w:val="right"/>
                  <w:rPr>
                    <w:rFonts w:cs="Times New Roman"/>
                    <w:szCs w:val="24"/>
                  </w:rPr>
                </w:pPr>
                <w:r>
                  <w:rPr>
                    <w:rFonts w:cs="Times New Roman"/>
                    <w:szCs w:val="24"/>
                  </w:rPr>
                  <w:t>3/24/2021</w:t>
                </w:r>
              </w:p>
            </w:tc>
          </w:sdtContent>
        </w:sdt>
      </w:tr>
      <w:tr w:rsidR="007F7E01" w:rsidTr="000F1DF9">
        <w:tc>
          <w:tcPr>
            <w:tcW w:w="2718" w:type="dxa"/>
          </w:tcPr>
          <w:p w:rsidR="007F7E01" w:rsidRPr="00BC7495" w:rsidRDefault="007F7E01" w:rsidP="000F1DF9">
            <w:pPr>
              <w:rPr>
                <w:rFonts w:cs="Times New Roman"/>
                <w:szCs w:val="24"/>
              </w:rPr>
            </w:pPr>
          </w:p>
        </w:tc>
        <w:sdt>
          <w:sdtPr>
            <w:rPr>
              <w:rFonts w:cs="Times New Roman"/>
              <w:szCs w:val="24"/>
            </w:rPr>
            <w:alias w:val="BA Version"/>
            <w:tag w:val="BAVersion"/>
            <w:id w:val="-1685590809"/>
            <w:lock w:val="sdtContentLocked"/>
            <w:placeholder>
              <w:docPart w:val="7CC7D580170040309E16CDC34604CC27"/>
            </w:placeholder>
          </w:sdtPr>
          <w:sdtContent>
            <w:tc>
              <w:tcPr>
                <w:tcW w:w="6858" w:type="dxa"/>
              </w:tcPr>
              <w:p w:rsidR="007F7E01" w:rsidRPr="00FF6471" w:rsidRDefault="007F7E01" w:rsidP="000F1DF9">
                <w:pPr>
                  <w:jc w:val="right"/>
                  <w:rPr>
                    <w:rFonts w:cs="Times New Roman"/>
                    <w:szCs w:val="24"/>
                  </w:rPr>
                </w:pPr>
                <w:r>
                  <w:rPr>
                    <w:rFonts w:cs="Times New Roman"/>
                    <w:szCs w:val="24"/>
                  </w:rPr>
                  <w:t>Committee Report (Substituted)</w:t>
                </w:r>
              </w:p>
            </w:tc>
          </w:sdtContent>
        </w:sdt>
      </w:tr>
    </w:tbl>
    <w:p w:rsidR="007F7E01" w:rsidRPr="00FF6471" w:rsidRDefault="007F7E01" w:rsidP="000F1DF9">
      <w:pPr>
        <w:spacing w:after="0" w:line="240" w:lineRule="auto"/>
        <w:rPr>
          <w:rFonts w:cs="Times New Roman"/>
          <w:szCs w:val="24"/>
        </w:rPr>
      </w:pPr>
    </w:p>
    <w:p w:rsidR="007F7E01" w:rsidRPr="00FF6471" w:rsidRDefault="007F7E01" w:rsidP="000F1DF9">
      <w:pPr>
        <w:spacing w:after="0" w:line="240" w:lineRule="auto"/>
        <w:rPr>
          <w:rFonts w:cs="Times New Roman"/>
          <w:szCs w:val="24"/>
        </w:rPr>
      </w:pPr>
    </w:p>
    <w:p w:rsidR="007F7E01" w:rsidRPr="00FF6471" w:rsidRDefault="007F7E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DD85BA8B87C4E20B0F154B3A85B8BFA"/>
        </w:placeholder>
      </w:sdtPr>
      <w:sdtContent>
        <w:p w:rsidR="007F7E01" w:rsidRDefault="007F7E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A26158BE4AF4FEB811BFAD2BB644367"/>
        </w:placeholder>
      </w:sdtPr>
      <w:sdtContent>
        <w:p w:rsidR="007F7E01" w:rsidRDefault="007F7E01" w:rsidP="007F7E01">
          <w:pPr>
            <w:pStyle w:val="NormalWeb"/>
            <w:spacing w:before="0" w:beforeAutospacing="0" w:after="0" w:afterAutospacing="0"/>
            <w:jc w:val="both"/>
            <w:divId w:val="1929802762"/>
            <w:rPr>
              <w:rFonts w:eastAsia="Times New Roman"/>
              <w:bCs/>
            </w:rPr>
          </w:pPr>
        </w:p>
        <w:p w:rsidR="007F7E01" w:rsidRPr="0074679E" w:rsidRDefault="007F7E01" w:rsidP="007F7E01">
          <w:pPr>
            <w:pStyle w:val="NormalWeb"/>
            <w:spacing w:before="0" w:beforeAutospacing="0" w:after="0" w:afterAutospacing="0"/>
            <w:jc w:val="both"/>
            <w:divId w:val="1929802762"/>
            <w:rPr>
              <w:rFonts w:eastAsia="Times New Roman"/>
              <w:bCs/>
            </w:rPr>
          </w:pPr>
          <w:r w:rsidRPr="0074679E">
            <w:t>When a vehicle is damaged and towed to a vehicle storage facility, an insurance company contracts a vehicle reselling company to pick up the damaged vehicle and sell it on the insurance company's behalf. Current law classifies this type of business-to-business shipping or delivery as a "prearranged shipping transaction" and exempts tow trucks from permit requirements under the Texas Department of Licensing and Regulation. This type of transaction is currently not defined, leading to inconsistent procedures, delays, and refusals to release vehicles by the vehicle storage facility.</w:t>
          </w:r>
        </w:p>
        <w:p w:rsidR="007F7E01" w:rsidRPr="0074679E" w:rsidRDefault="007F7E01" w:rsidP="007F7E01">
          <w:pPr>
            <w:pStyle w:val="NormalWeb"/>
            <w:spacing w:before="0" w:beforeAutospacing="0" w:after="0" w:afterAutospacing="0"/>
            <w:jc w:val="both"/>
            <w:divId w:val="1929802762"/>
          </w:pPr>
          <w:r w:rsidRPr="0074679E">
            <w:t> </w:t>
          </w:r>
        </w:p>
        <w:p w:rsidR="007F7E01" w:rsidRPr="0074679E" w:rsidRDefault="007F7E01" w:rsidP="007F7E01">
          <w:pPr>
            <w:pStyle w:val="NormalWeb"/>
            <w:spacing w:before="0" w:beforeAutospacing="0" w:after="0" w:afterAutospacing="0"/>
            <w:jc w:val="both"/>
            <w:divId w:val="1929802762"/>
          </w:pPr>
          <w:r w:rsidRPr="0074679E">
            <w:t>Avoiding delays during the process of shipping damaged vehicles becomes especially important during natural disasters, such as hurricanes, hailstorms, tornados, and other severe weather events. When thousands of vehicles are being stored at expanded vehicle storage facilities, the refusal to release vehicles ultimately results in larger backlogs, accrual of additional days of storage fees, and longer waiting periods before an insured Texan can arrange for a replacement vehicle.</w:t>
          </w:r>
        </w:p>
        <w:p w:rsidR="007F7E01" w:rsidRPr="0074679E" w:rsidRDefault="007F7E01" w:rsidP="007F7E01">
          <w:pPr>
            <w:pStyle w:val="NormalWeb"/>
            <w:spacing w:before="0" w:beforeAutospacing="0" w:after="0" w:afterAutospacing="0"/>
            <w:jc w:val="both"/>
            <w:divId w:val="1929802762"/>
          </w:pPr>
          <w:r w:rsidRPr="0074679E">
            <w:t> </w:t>
          </w:r>
        </w:p>
        <w:p w:rsidR="007F7E01" w:rsidRPr="0074679E" w:rsidRDefault="007F7E01" w:rsidP="007F7E01">
          <w:pPr>
            <w:pStyle w:val="NormalWeb"/>
            <w:spacing w:before="0" w:beforeAutospacing="0" w:after="0" w:afterAutospacing="0"/>
            <w:jc w:val="both"/>
            <w:divId w:val="1929802762"/>
          </w:pPr>
          <w:r w:rsidRPr="0074679E">
            <w:t>S.B. 860 seeks to address this issue by clarifying the definition of "prearranged shipping transaction" to prevent costly delays and to enable more cost-efficient transport and processing of damaged vehicle claims and sales. The bill amends the Occupations Code to expand the definition of "prearranged shipping transaction" to include transport arranged or authorized by one business for the shipping or delivery of a damaged vehicle to another business.</w:t>
          </w:r>
        </w:p>
      </w:sdtContent>
    </w:sdt>
    <w:bookmarkStart w:id="0" w:name="EnrolledProposed" w:displacedByCustomXml="prev"/>
    <w:bookmarkEnd w:id="0" w:displacedByCustomXml="prev"/>
    <w:p w:rsidR="007F7E01" w:rsidRDefault="007F7E01" w:rsidP="000F1DF9">
      <w:pPr>
        <w:spacing w:after="0" w:line="240" w:lineRule="auto"/>
        <w:jc w:val="both"/>
        <w:rPr>
          <w:rFonts w:cs="Times New Roman"/>
          <w:szCs w:val="24"/>
        </w:rPr>
      </w:pPr>
    </w:p>
    <w:p w:rsidR="007F7E01" w:rsidRDefault="007F7E01" w:rsidP="000F1DF9">
      <w:pPr>
        <w:spacing w:after="0" w:line="240" w:lineRule="auto"/>
        <w:jc w:val="both"/>
        <w:rPr>
          <w:rFonts w:cs="Times New Roman"/>
          <w:szCs w:val="24"/>
        </w:rPr>
      </w:pPr>
      <w:r>
        <w:rPr>
          <w:rFonts w:cs="Times New Roman"/>
          <w:szCs w:val="24"/>
        </w:rPr>
        <w:t>(Original Author's/Sponsor's Statement of Intent)</w:t>
      </w:r>
    </w:p>
    <w:p w:rsidR="007F7E01" w:rsidRDefault="007F7E01" w:rsidP="000F1DF9">
      <w:pPr>
        <w:spacing w:after="0" w:line="240" w:lineRule="auto"/>
        <w:jc w:val="both"/>
        <w:rPr>
          <w:rFonts w:cs="Times New Roman"/>
          <w:szCs w:val="24"/>
        </w:rPr>
      </w:pPr>
    </w:p>
    <w:p w:rsidR="007F7E01" w:rsidRDefault="007F7E01" w:rsidP="000F1DF9">
      <w:pPr>
        <w:spacing w:after="0" w:line="240" w:lineRule="auto"/>
        <w:jc w:val="both"/>
        <w:rPr>
          <w:rFonts w:eastAsia="Times New Roman" w:cs="Times New Roman"/>
          <w:b/>
          <w:szCs w:val="24"/>
          <w:u w:val="single"/>
        </w:rPr>
      </w:pPr>
      <w:r>
        <w:rPr>
          <w:rFonts w:cs="Times New Roman"/>
          <w:szCs w:val="24"/>
        </w:rPr>
        <w:t xml:space="preserve">C.S.S.B. 860 </w:t>
      </w:r>
      <w:bookmarkStart w:id="1" w:name="AmendsCurrentLaw"/>
      <w:bookmarkEnd w:id="1"/>
      <w:r>
        <w:rPr>
          <w:rFonts w:cs="Times New Roman"/>
          <w:szCs w:val="24"/>
        </w:rPr>
        <w:t>amends current law relating to the exclusion of certain car haulers from the definition of tow truck for purposes of certain laws regulating motor vehicle towing.</w:t>
      </w:r>
    </w:p>
    <w:p w:rsidR="007F7E01" w:rsidRPr="0074679E" w:rsidRDefault="007F7E01" w:rsidP="000F1DF9">
      <w:pPr>
        <w:spacing w:after="0" w:line="240" w:lineRule="auto"/>
        <w:jc w:val="both"/>
        <w:rPr>
          <w:rFonts w:eastAsia="Times New Roman" w:cs="Times New Roman"/>
          <w:szCs w:val="24"/>
        </w:rPr>
      </w:pPr>
    </w:p>
    <w:p w:rsidR="007F7E01" w:rsidRPr="005C2A78" w:rsidRDefault="007F7E0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54023FB8574304B060A7A419ECBE19"/>
          </w:placeholder>
        </w:sdtPr>
        <w:sdtContent>
          <w:r>
            <w:rPr>
              <w:rFonts w:eastAsia="Times New Roman" w:cs="Times New Roman"/>
              <w:b/>
              <w:szCs w:val="24"/>
              <w:u w:val="single"/>
            </w:rPr>
            <w:t>RULEMAKING AUTHORITY</w:t>
          </w:r>
        </w:sdtContent>
      </w:sdt>
    </w:p>
    <w:p w:rsidR="007F7E01" w:rsidRPr="006529C4" w:rsidRDefault="007F7E01" w:rsidP="00774EC7">
      <w:pPr>
        <w:spacing w:after="0" w:line="240" w:lineRule="auto"/>
        <w:jc w:val="both"/>
        <w:rPr>
          <w:rFonts w:cs="Times New Roman"/>
          <w:szCs w:val="24"/>
        </w:rPr>
      </w:pPr>
    </w:p>
    <w:p w:rsidR="007F7E01" w:rsidRPr="006529C4" w:rsidRDefault="007F7E0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F7E01" w:rsidRPr="006529C4" w:rsidRDefault="007F7E01" w:rsidP="00774EC7">
      <w:pPr>
        <w:spacing w:after="0" w:line="240" w:lineRule="auto"/>
        <w:jc w:val="both"/>
        <w:rPr>
          <w:rFonts w:cs="Times New Roman"/>
          <w:szCs w:val="24"/>
        </w:rPr>
      </w:pPr>
    </w:p>
    <w:p w:rsidR="007F7E01" w:rsidRPr="005C2A78" w:rsidRDefault="007F7E0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3D5B96436D6461F848FF7EACF0488F8"/>
          </w:placeholder>
        </w:sdtPr>
        <w:sdtContent>
          <w:r>
            <w:rPr>
              <w:rFonts w:eastAsia="Times New Roman" w:cs="Times New Roman"/>
              <w:b/>
              <w:szCs w:val="24"/>
              <w:u w:val="single"/>
            </w:rPr>
            <w:t>SECTION BY SECTION ANALYSIS</w:t>
          </w:r>
        </w:sdtContent>
      </w:sdt>
    </w:p>
    <w:p w:rsidR="007F7E01" w:rsidRPr="005C2A78" w:rsidRDefault="007F7E01" w:rsidP="000F1DF9">
      <w:pPr>
        <w:spacing w:after="0" w:line="240" w:lineRule="auto"/>
        <w:jc w:val="both"/>
        <w:rPr>
          <w:rFonts w:eastAsia="Times New Roman" w:cs="Times New Roman"/>
          <w:szCs w:val="24"/>
        </w:rPr>
      </w:pPr>
    </w:p>
    <w:p w:rsidR="007F7E01" w:rsidRPr="0074679E" w:rsidRDefault="007F7E01" w:rsidP="007F7E01">
      <w:pPr>
        <w:spacing w:after="0" w:line="240" w:lineRule="auto"/>
        <w:jc w:val="both"/>
        <w:rPr>
          <w:rFonts w:eastAsia="Times New Roman" w:cs="Times New Roman"/>
          <w:szCs w:val="24"/>
        </w:rPr>
      </w:pPr>
      <w:r w:rsidRPr="0074679E">
        <w:rPr>
          <w:rFonts w:eastAsia="Times New Roman" w:cs="Times New Roman"/>
          <w:szCs w:val="24"/>
        </w:rPr>
        <w:t xml:space="preserve">SECTION 1. Amends Section 2308.002(11), Occupations Code, to redefine "tow truck" to exclude a car hauler that is used solely to transport, other than in a consent or nonconsent tow, motor vehicles as cargo in the course of a </w:t>
      </w:r>
      <w:r>
        <w:rPr>
          <w:rFonts w:eastAsia="Times New Roman" w:cs="Times New Roman"/>
          <w:szCs w:val="24"/>
        </w:rPr>
        <w:t xml:space="preserve">prearranged shipping or delivery transaction, including a </w:t>
      </w:r>
      <w:r w:rsidRPr="0074679E">
        <w:rPr>
          <w:rFonts w:eastAsia="Times New Roman" w:cs="Times New Roman"/>
          <w:szCs w:val="24"/>
        </w:rPr>
        <w:t>commercial transaction for transport arranged or authorized by one business for the shipping or delivery of a damaged vehicle to another business. Makes nonsubstantive changes.</w:t>
      </w:r>
    </w:p>
    <w:p w:rsidR="007F7E01" w:rsidRPr="0074679E" w:rsidRDefault="007F7E01" w:rsidP="007F7E01">
      <w:pPr>
        <w:spacing w:after="0" w:line="240" w:lineRule="auto"/>
        <w:jc w:val="both"/>
        <w:rPr>
          <w:rFonts w:eastAsia="Times New Roman" w:cs="Times New Roman"/>
          <w:szCs w:val="24"/>
        </w:rPr>
      </w:pPr>
    </w:p>
    <w:p w:rsidR="007F7E01" w:rsidRPr="0074679E" w:rsidRDefault="007F7E01" w:rsidP="007F7E01">
      <w:pPr>
        <w:spacing w:after="0" w:line="240" w:lineRule="auto"/>
        <w:jc w:val="both"/>
        <w:rPr>
          <w:rFonts w:eastAsia="Times New Roman" w:cs="Times New Roman"/>
          <w:szCs w:val="24"/>
        </w:rPr>
      </w:pPr>
      <w:r w:rsidRPr="0074679E">
        <w:rPr>
          <w:rFonts w:eastAsia="Times New Roman" w:cs="Times New Roman"/>
          <w:szCs w:val="24"/>
        </w:rPr>
        <w:t>SECTION 2. Effective date: September 1, 2021.</w:t>
      </w:r>
    </w:p>
    <w:p w:rsidR="007F7E01" w:rsidRPr="00C8671F" w:rsidRDefault="007F7E01" w:rsidP="00774EC7">
      <w:pPr>
        <w:spacing w:after="0" w:line="240" w:lineRule="auto"/>
        <w:jc w:val="both"/>
        <w:rPr>
          <w:rFonts w:eastAsia="Times New Roman" w:cs="Times New Roman"/>
          <w:szCs w:val="24"/>
        </w:rPr>
      </w:pPr>
    </w:p>
    <w:sectPr w:rsidR="007F7E0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27E" w:rsidRDefault="00B2627E" w:rsidP="000F1DF9">
      <w:pPr>
        <w:spacing w:after="0" w:line="240" w:lineRule="auto"/>
      </w:pPr>
      <w:r>
        <w:separator/>
      </w:r>
    </w:p>
  </w:endnote>
  <w:endnote w:type="continuationSeparator" w:id="0">
    <w:p w:rsidR="00B2627E" w:rsidRDefault="00B2627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627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7E01">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F7E01">
                <w:rPr>
                  <w:sz w:val="20"/>
                  <w:szCs w:val="20"/>
                </w:rPr>
                <w:t>C.S.S.B. 860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F7E0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627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F7E0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F7E0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27E" w:rsidRDefault="00B2627E" w:rsidP="000F1DF9">
      <w:pPr>
        <w:spacing w:after="0" w:line="240" w:lineRule="auto"/>
      </w:pPr>
      <w:r>
        <w:separator/>
      </w:r>
    </w:p>
  </w:footnote>
  <w:footnote w:type="continuationSeparator" w:id="0">
    <w:p w:rsidR="00B2627E" w:rsidRDefault="00B2627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7E01"/>
    <w:rsid w:val="00833061"/>
    <w:rsid w:val="008A6859"/>
    <w:rsid w:val="0093341F"/>
    <w:rsid w:val="009562E3"/>
    <w:rsid w:val="00986E9F"/>
    <w:rsid w:val="00AE3F44"/>
    <w:rsid w:val="00B2627E"/>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D4893"/>
  <w15:docId w15:val="{B1523AF7-0272-4C88-8F3E-1A1A9490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F7E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8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2B85A83D454067B86EDF8D197A300E"/>
        <w:category>
          <w:name w:val="General"/>
          <w:gallery w:val="placeholder"/>
        </w:category>
        <w:types>
          <w:type w:val="bbPlcHdr"/>
        </w:types>
        <w:behaviors>
          <w:behavior w:val="content"/>
        </w:behaviors>
        <w:guid w:val="{1FB00D79-DFF1-4238-AE3E-4584DB987F4E}"/>
      </w:docPartPr>
      <w:docPartBody>
        <w:p w:rsidR="00000000" w:rsidRDefault="0076792D"/>
      </w:docPartBody>
    </w:docPart>
    <w:docPart>
      <w:docPartPr>
        <w:name w:val="AE407004FE38411A9F309C5E0DB9CAD0"/>
        <w:category>
          <w:name w:val="General"/>
          <w:gallery w:val="placeholder"/>
        </w:category>
        <w:types>
          <w:type w:val="bbPlcHdr"/>
        </w:types>
        <w:behaviors>
          <w:behavior w:val="content"/>
        </w:behaviors>
        <w:guid w:val="{FE30593E-CA90-4991-A9CA-BA9CAE2C85AF}"/>
      </w:docPartPr>
      <w:docPartBody>
        <w:p w:rsidR="00000000" w:rsidRDefault="0076792D"/>
      </w:docPartBody>
    </w:docPart>
    <w:docPart>
      <w:docPartPr>
        <w:name w:val="BA692A36F575473989363BCBD8D4DF56"/>
        <w:category>
          <w:name w:val="General"/>
          <w:gallery w:val="placeholder"/>
        </w:category>
        <w:types>
          <w:type w:val="bbPlcHdr"/>
        </w:types>
        <w:behaviors>
          <w:behavior w:val="content"/>
        </w:behaviors>
        <w:guid w:val="{AEADB92F-4FB0-4F93-9982-2EBE20966BAF}"/>
      </w:docPartPr>
      <w:docPartBody>
        <w:p w:rsidR="00000000" w:rsidRDefault="0076792D"/>
      </w:docPartBody>
    </w:docPart>
    <w:docPart>
      <w:docPartPr>
        <w:name w:val="D8DD197868A34364842579AACAC69FE4"/>
        <w:category>
          <w:name w:val="General"/>
          <w:gallery w:val="placeholder"/>
        </w:category>
        <w:types>
          <w:type w:val="bbPlcHdr"/>
        </w:types>
        <w:behaviors>
          <w:behavior w:val="content"/>
        </w:behaviors>
        <w:guid w:val="{6347F39D-D608-43B3-9EE4-2E68ADBA770F}"/>
      </w:docPartPr>
      <w:docPartBody>
        <w:p w:rsidR="00000000" w:rsidRDefault="0076792D"/>
      </w:docPartBody>
    </w:docPart>
    <w:docPart>
      <w:docPartPr>
        <w:name w:val="08130F9C2FA7454498259EDF298F98F3"/>
        <w:category>
          <w:name w:val="General"/>
          <w:gallery w:val="placeholder"/>
        </w:category>
        <w:types>
          <w:type w:val="bbPlcHdr"/>
        </w:types>
        <w:behaviors>
          <w:behavior w:val="content"/>
        </w:behaviors>
        <w:guid w:val="{BDC2DA9D-25B1-4482-878A-E22FBC8DEC44}"/>
      </w:docPartPr>
      <w:docPartBody>
        <w:p w:rsidR="00000000" w:rsidRDefault="0076792D"/>
      </w:docPartBody>
    </w:docPart>
    <w:docPart>
      <w:docPartPr>
        <w:name w:val="F9728AFC134D40F1BA7A3BC97CE1F0DB"/>
        <w:category>
          <w:name w:val="General"/>
          <w:gallery w:val="placeholder"/>
        </w:category>
        <w:types>
          <w:type w:val="bbPlcHdr"/>
        </w:types>
        <w:behaviors>
          <w:behavior w:val="content"/>
        </w:behaviors>
        <w:guid w:val="{91EF6BA5-DA2C-4111-B642-75E50C9A6380}"/>
      </w:docPartPr>
      <w:docPartBody>
        <w:p w:rsidR="00000000" w:rsidRDefault="0076792D"/>
      </w:docPartBody>
    </w:docPart>
    <w:docPart>
      <w:docPartPr>
        <w:name w:val="E6BBAF847EBD44968C324751AF031258"/>
        <w:category>
          <w:name w:val="General"/>
          <w:gallery w:val="placeholder"/>
        </w:category>
        <w:types>
          <w:type w:val="bbPlcHdr"/>
        </w:types>
        <w:behaviors>
          <w:behavior w:val="content"/>
        </w:behaviors>
        <w:guid w:val="{5A1B3F11-7CFC-4545-8393-FA02C79CDF8E}"/>
      </w:docPartPr>
      <w:docPartBody>
        <w:p w:rsidR="00000000" w:rsidRDefault="0076792D"/>
      </w:docPartBody>
    </w:docPart>
    <w:docPart>
      <w:docPartPr>
        <w:name w:val="FB50A2BDA4FC486EB20684B49B0FCCDE"/>
        <w:category>
          <w:name w:val="General"/>
          <w:gallery w:val="placeholder"/>
        </w:category>
        <w:types>
          <w:type w:val="bbPlcHdr"/>
        </w:types>
        <w:behaviors>
          <w:behavior w:val="content"/>
        </w:behaviors>
        <w:guid w:val="{A10F1B77-DC41-4B33-B504-35FA000F30A2}"/>
      </w:docPartPr>
      <w:docPartBody>
        <w:p w:rsidR="00000000" w:rsidRDefault="0076792D"/>
      </w:docPartBody>
    </w:docPart>
    <w:docPart>
      <w:docPartPr>
        <w:name w:val="74688D4A30954D31822B2A06EEE362B7"/>
        <w:category>
          <w:name w:val="General"/>
          <w:gallery w:val="placeholder"/>
        </w:category>
        <w:types>
          <w:type w:val="bbPlcHdr"/>
        </w:types>
        <w:behaviors>
          <w:behavior w:val="content"/>
        </w:behaviors>
        <w:guid w:val="{A00E191F-6829-4E23-9179-87B9291D259C}"/>
      </w:docPartPr>
      <w:docPartBody>
        <w:p w:rsidR="00000000" w:rsidRDefault="0076792D"/>
      </w:docPartBody>
    </w:docPart>
    <w:docPart>
      <w:docPartPr>
        <w:name w:val="83450839BEAF4C5FA18028428F776806"/>
        <w:category>
          <w:name w:val="General"/>
          <w:gallery w:val="placeholder"/>
        </w:category>
        <w:types>
          <w:type w:val="bbPlcHdr"/>
        </w:types>
        <w:behaviors>
          <w:behavior w:val="content"/>
        </w:behaviors>
        <w:guid w:val="{48EB2EE5-49DE-4B7F-9352-7025359B671A}"/>
      </w:docPartPr>
      <w:docPartBody>
        <w:p w:rsidR="00000000" w:rsidRDefault="0083666E" w:rsidP="0083666E">
          <w:pPr>
            <w:pStyle w:val="83450839BEAF4C5FA18028428F776806"/>
          </w:pPr>
          <w:r w:rsidRPr="00A30DD1">
            <w:rPr>
              <w:rStyle w:val="PlaceholderText"/>
            </w:rPr>
            <w:t>Click here to enter a date.</w:t>
          </w:r>
        </w:p>
      </w:docPartBody>
    </w:docPart>
    <w:docPart>
      <w:docPartPr>
        <w:name w:val="7CC7D580170040309E16CDC34604CC27"/>
        <w:category>
          <w:name w:val="General"/>
          <w:gallery w:val="placeholder"/>
        </w:category>
        <w:types>
          <w:type w:val="bbPlcHdr"/>
        </w:types>
        <w:behaviors>
          <w:behavior w:val="content"/>
        </w:behaviors>
        <w:guid w:val="{36307DF2-407F-467A-96DE-7F897B69C989}"/>
      </w:docPartPr>
      <w:docPartBody>
        <w:p w:rsidR="00000000" w:rsidRDefault="0076792D"/>
      </w:docPartBody>
    </w:docPart>
    <w:docPart>
      <w:docPartPr>
        <w:name w:val="2DD85BA8B87C4E20B0F154B3A85B8BFA"/>
        <w:category>
          <w:name w:val="General"/>
          <w:gallery w:val="placeholder"/>
        </w:category>
        <w:types>
          <w:type w:val="bbPlcHdr"/>
        </w:types>
        <w:behaviors>
          <w:behavior w:val="content"/>
        </w:behaviors>
        <w:guid w:val="{984C521E-1838-40D7-9923-CF749AC766EC}"/>
      </w:docPartPr>
      <w:docPartBody>
        <w:p w:rsidR="00000000" w:rsidRDefault="0076792D"/>
      </w:docPartBody>
    </w:docPart>
    <w:docPart>
      <w:docPartPr>
        <w:name w:val="0A26158BE4AF4FEB811BFAD2BB644367"/>
        <w:category>
          <w:name w:val="General"/>
          <w:gallery w:val="placeholder"/>
        </w:category>
        <w:types>
          <w:type w:val="bbPlcHdr"/>
        </w:types>
        <w:behaviors>
          <w:behavior w:val="content"/>
        </w:behaviors>
        <w:guid w:val="{4447C560-13E2-484E-800E-BE2207BC2605}"/>
      </w:docPartPr>
      <w:docPartBody>
        <w:p w:rsidR="00000000" w:rsidRDefault="0083666E" w:rsidP="0083666E">
          <w:pPr>
            <w:pStyle w:val="0A26158BE4AF4FEB811BFAD2BB644367"/>
          </w:pPr>
          <w:r>
            <w:rPr>
              <w:rFonts w:eastAsia="Times New Roman" w:cs="Times New Roman"/>
              <w:bCs/>
              <w:szCs w:val="24"/>
            </w:rPr>
            <w:t xml:space="preserve"> </w:t>
          </w:r>
        </w:p>
      </w:docPartBody>
    </w:docPart>
    <w:docPart>
      <w:docPartPr>
        <w:name w:val="2154023FB8574304B060A7A419ECBE19"/>
        <w:category>
          <w:name w:val="General"/>
          <w:gallery w:val="placeholder"/>
        </w:category>
        <w:types>
          <w:type w:val="bbPlcHdr"/>
        </w:types>
        <w:behaviors>
          <w:behavior w:val="content"/>
        </w:behaviors>
        <w:guid w:val="{A3698813-1D1B-411A-A8EE-930A2717D665}"/>
      </w:docPartPr>
      <w:docPartBody>
        <w:p w:rsidR="00000000" w:rsidRDefault="0076792D"/>
      </w:docPartBody>
    </w:docPart>
    <w:docPart>
      <w:docPartPr>
        <w:name w:val="43D5B96436D6461F848FF7EACF0488F8"/>
        <w:category>
          <w:name w:val="General"/>
          <w:gallery w:val="placeholder"/>
        </w:category>
        <w:types>
          <w:type w:val="bbPlcHdr"/>
        </w:types>
        <w:behaviors>
          <w:behavior w:val="content"/>
        </w:behaviors>
        <w:guid w:val="{D827816E-BCA6-4CC1-BE8F-36D9B1D3E299}"/>
      </w:docPartPr>
      <w:docPartBody>
        <w:p w:rsidR="00000000" w:rsidRDefault="007679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792D"/>
    <w:rsid w:val="0083666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6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3450839BEAF4C5FA18028428F776806">
    <w:name w:val="83450839BEAF4C5FA18028428F776806"/>
    <w:rsid w:val="0083666E"/>
    <w:pPr>
      <w:spacing w:after="160" w:line="259" w:lineRule="auto"/>
    </w:pPr>
  </w:style>
  <w:style w:type="paragraph" w:customStyle="1" w:styleId="0A26158BE4AF4FEB811BFAD2BB644367">
    <w:name w:val="0A26158BE4AF4FEB811BFAD2BB644367"/>
    <w:rsid w:val="008366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6C2757-07AE-45BE-AD88-EAF54527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397</Words>
  <Characters>2269</Characters>
  <Application>Microsoft Office Word</Application>
  <DocSecurity>0</DocSecurity>
  <Lines>18</Lines>
  <Paragraphs>5</Paragraphs>
  <ScaleCrop>false</ScaleCrop>
  <Company>Texas Legislative Council</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2021-03-24T17:06:00Z</dcterms:modified>
</cp:coreProperties>
</file>

<file path=docProps/custom.xml><?xml version="1.0" encoding="utf-8"?>
<op:Properties xmlns:vt="http://schemas.openxmlformats.org/officeDocument/2006/docPropsVTypes" xmlns:op="http://schemas.openxmlformats.org/officeDocument/2006/custom-properties"/>
</file>