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E8A" w:rsidRDefault="001E1E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9A5776A5CF64F15ADBE580E483BBD2B"/>
          </w:placeholder>
        </w:sdtPr>
        <w:sdtContent>
          <w:r w:rsidRPr="005C2A78">
            <w:rPr>
              <w:rFonts w:cs="Times New Roman"/>
              <w:b/>
              <w:szCs w:val="24"/>
              <w:u w:val="single"/>
            </w:rPr>
            <w:t>BILL ANALYSIS</w:t>
          </w:r>
        </w:sdtContent>
      </w:sdt>
    </w:p>
    <w:p w:rsidR="001E1E8A" w:rsidRPr="00585C31" w:rsidRDefault="001E1E8A" w:rsidP="000F1DF9">
      <w:pPr>
        <w:spacing w:after="0" w:line="240" w:lineRule="auto"/>
        <w:rPr>
          <w:rFonts w:cs="Times New Roman"/>
          <w:szCs w:val="24"/>
        </w:rPr>
      </w:pPr>
    </w:p>
    <w:p w:rsidR="001E1E8A" w:rsidRPr="00585C31" w:rsidRDefault="001E1E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1E8A" w:rsidTr="000F1DF9">
        <w:tc>
          <w:tcPr>
            <w:tcW w:w="2718" w:type="dxa"/>
          </w:tcPr>
          <w:p w:rsidR="001E1E8A" w:rsidRPr="005C2A78" w:rsidRDefault="001E1E8A" w:rsidP="006D756B">
            <w:pPr>
              <w:rPr>
                <w:rFonts w:cs="Times New Roman"/>
                <w:szCs w:val="24"/>
              </w:rPr>
            </w:pPr>
            <w:sdt>
              <w:sdtPr>
                <w:rPr>
                  <w:rFonts w:cs="Times New Roman"/>
                  <w:szCs w:val="24"/>
                </w:rPr>
                <w:alias w:val="Agency Title"/>
                <w:tag w:val="AgencyTitleContentControl"/>
                <w:id w:val="1920747753"/>
                <w:lock w:val="sdtContentLocked"/>
                <w:placeholder>
                  <w:docPart w:val="8DCEB97FEA4146BA86506A7F5BA5C4FF"/>
                </w:placeholder>
              </w:sdtPr>
              <w:sdtEndPr>
                <w:rPr>
                  <w:rFonts w:cstheme="minorBidi"/>
                  <w:szCs w:val="22"/>
                </w:rPr>
              </w:sdtEndPr>
              <w:sdtContent>
                <w:r>
                  <w:rPr>
                    <w:rFonts w:cs="Times New Roman"/>
                    <w:szCs w:val="24"/>
                  </w:rPr>
                  <w:t>Senate Research Center</w:t>
                </w:r>
              </w:sdtContent>
            </w:sdt>
          </w:p>
        </w:tc>
        <w:tc>
          <w:tcPr>
            <w:tcW w:w="6858" w:type="dxa"/>
          </w:tcPr>
          <w:p w:rsidR="001E1E8A" w:rsidRPr="00FF6471" w:rsidRDefault="001E1E8A" w:rsidP="000F1DF9">
            <w:pPr>
              <w:jc w:val="right"/>
              <w:rPr>
                <w:rFonts w:cs="Times New Roman"/>
                <w:szCs w:val="24"/>
              </w:rPr>
            </w:pPr>
            <w:sdt>
              <w:sdtPr>
                <w:rPr>
                  <w:rFonts w:cs="Times New Roman"/>
                  <w:szCs w:val="24"/>
                </w:rPr>
                <w:alias w:val="Bill Number"/>
                <w:tag w:val="BillNumberOne"/>
                <w:id w:val="-410784069"/>
                <w:lock w:val="sdtContentLocked"/>
                <w:placeholder>
                  <w:docPart w:val="5CC512BA0AA345FE9C324FB5E785EFE2"/>
                </w:placeholder>
              </w:sdtPr>
              <w:sdtContent>
                <w:r>
                  <w:rPr>
                    <w:rFonts w:cs="Times New Roman"/>
                    <w:szCs w:val="24"/>
                  </w:rPr>
                  <w:t>S.B. 866</w:t>
                </w:r>
              </w:sdtContent>
            </w:sdt>
          </w:p>
        </w:tc>
      </w:tr>
      <w:tr w:rsidR="001E1E8A" w:rsidTr="000F1DF9">
        <w:sdt>
          <w:sdtPr>
            <w:rPr>
              <w:rFonts w:cs="Times New Roman"/>
              <w:szCs w:val="24"/>
            </w:rPr>
            <w:alias w:val="TLCNumber"/>
            <w:tag w:val="TLCNumber"/>
            <w:id w:val="-542600604"/>
            <w:lock w:val="sdtLocked"/>
            <w:placeholder>
              <w:docPart w:val="7E7B66E261A241288AD17C082AB661C8"/>
            </w:placeholder>
          </w:sdtPr>
          <w:sdtContent>
            <w:tc>
              <w:tcPr>
                <w:tcW w:w="2718" w:type="dxa"/>
              </w:tcPr>
              <w:p w:rsidR="001E1E8A" w:rsidRPr="000F1DF9" w:rsidRDefault="001E1E8A" w:rsidP="00C65088">
                <w:pPr>
                  <w:rPr>
                    <w:rFonts w:cs="Times New Roman"/>
                    <w:szCs w:val="24"/>
                  </w:rPr>
                </w:pPr>
                <w:r>
                  <w:rPr>
                    <w:rFonts w:cs="Times New Roman"/>
                    <w:szCs w:val="24"/>
                  </w:rPr>
                  <w:t>87R5088 KFF-F</w:t>
                </w:r>
              </w:p>
            </w:tc>
          </w:sdtContent>
        </w:sdt>
        <w:tc>
          <w:tcPr>
            <w:tcW w:w="6858" w:type="dxa"/>
          </w:tcPr>
          <w:p w:rsidR="001E1E8A" w:rsidRPr="005C2A78" w:rsidRDefault="001E1E8A" w:rsidP="00073EDD">
            <w:pPr>
              <w:jc w:val="right"/>
              <w:rPr>
                <w:rFonts w:cs="Times New Roman"/>
                <w:szCs w:val="24"/>
              </w:rPr>
            </w:pPr>
            <w:sdt>
              <w:sdtPr>
                <w:rPr>
                  <w:rFonts w:cs="Times New Roman"/>
                  <w:szCs w:val="24"/>
                </w:rPr>
                <w:alias w:val="Author Label"/>
                <w:tag w:val="By"/>
                <w:id w:val="72399597"/>
                <w:lock w:val="sdtLocked"/>
                <w:placeholder>
                  <w:docPart w:val="BEB9CE44B9D14579B0F819C25BBB88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F2EA5FB84AF425EBA5C0372E5913365"/>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DCF64FBEAA94480ABBA1F3BCFFE158AC"/>
                </w:placeholder>
                <w:showingPlcHdr/>
              </w:sdtPr>
              <w:sdtContent/>
            </w:sdt>
            <w:sdt>
              <w:sdtPr>
                <w:rPr>
                  <w:rFonts w:cs="Times New Roman"/>
                  <w:szCs w:val="24"/>
                </w:rPr>
                <w:alias w:val="DualSponsor"/>
                <w:tag w:val="DualSponsor"/>
                <w:id w:val="1029379812"/>
                <w:lock w:val="sdtContentLocked"/>
                <w:placeholder>
                  <w:docPart w:val="28E089FDE0514DEBB98388D44FAA4743"/>
                </w:placeholder>
                <w:showingPlcHdr/>
              </w:sdtPr>
              <w:sdtContent/>
            </w:sdt>
          </w:p>
        </w:tc>
      </w:tr>
      <w:tr w:rsidR="001E1E8A" w:rsidTr="000F1DF9">
        <w:tc>
          <w:tcPr>
            <w:tcW w:w="2718" w:type="dxa"/>
          </w:tcPr>
          <w:p w:rsidR="001E1E8A" w:rsidRPr="00BC7495" w:rsidRDefault="001E1E8A" w:rsidP="000F1DF9">
            <w:pPr>
              <w:rPr>
                <w:rFonts w:cs="Times New Roman"/>
                <w:szCs w:val="24"/>
              </w:rPr>
            </w:pPr>
          </w:p>
        </w:tc>
        <w:sdt>
          <w:sdtPr>
            <w:rPr>
              <w:rFonts w:cs="Times New Roman"/>
              <w:szCs w:val="24"/>
            </w:rPr>
            <w:alias w:val="Committee"/>
            <w:tag w:val="Committee"/>
            <w:id w:val="1914272295"/>
            <w:lock w:val="sdtContentLocked"/>
            <w:placeholder>
              <w:docPart w:val="66337AE1B08640A6869E7FBC5CDEBF94"/>
            </w:placeholder>
          </w:sdtPr>
          <w:sdtContent>
            <w:tc>
              <w:tcPr>
                <w:tcW w:w="6858" w:type="dxa"/>
              </w:tcPr>
              <w:p w:rsidR="001E1E8A" w:rsidRPr="00FF6471" w:rsidRDefault="001E1E8A" w:rsidP="000F1DF9">
                <w:pPr>
                  <w:jc w:val="right"/>
                  <w:rPr>
                    <w:rFonts w:cs="Times New Roman"/>
                    <w:szCs w:val="24"/>
                  </w:rPr>
                </w:pPr>
                <w:r>
                  <w:rPr>
                    <w:rFonts w:cs="Times New Roman"/>
                    <w:szCs w:val="24"/>
                  </w:rPr>
                  <w:t>Health &amp; Human Services</w:t>
                </w:r>
              </w:p>
            </w:tc>
          </w:sdtContent>
        </w:sdt>
      </w:tr>
      <w:tr w:rsidR="001E1E8A" w:rsidTr="000F1DF9">
        <w:tc>
          <w:tcPr>
            <w:tcW w:w="2718" w:type="dxa"/>
          </w:tcPr>
          <w:p w:rsidR="001E1E8A" w:rsidRPr="00BC7495" w:rsidRDefault="001E1E8A" w:rsidP="000F1DF9">
            <w:pPr>
              <w:rPr>
                <w:rFonts w:cs="Times New Roman"/>
                <w:szCs w:val="24"/>
              </w:rPr>
            </w:pPr>
          </w:p>
        </w:tc>
        <w:sdt>
          <w:sdtPr>
            <w:rPr>
              <w:rFonts w:cs="Times New Roman"/>
              <w:szCs w:val="24"/>
            </w:rPr>
            <w:alias w:val="Date"/>
            <w:tag w:val="DateContentControl"/>
            <w:id w:val="1178081906"/>
            <w:lock w:val="sdtLocked"/>
            <w:placeholder>
              <w:docPart w:val="2EFFEB5C3CA74C52ABE155DDAA8C3920"/>
            </w:placeholder>
            <w:date w:fullDate="2021-04-09T00:00:00Z">
              <w:dateFormat w:val="M/d/yyyy"/>
              <w:lid w:val="en-US"/>
              <w:storeMappedDataAs w:val="dateTime"/>
              <w:calendar w:val="gregorian"/>
            </w:date>
          </w:sdtPr>
          <w:sdtContent>
            <w:tc>
              <w:tcPr>
                <w:tcW w:w="6858" w:type="dxa"/>
              </w:tcPr>
              <w:p w:rsidR="001E1E8A" w:rsidRPr="00FF6471" w:rsidRDefault="001E1E8A" w:rsidP="000F1DF9">
                <w:pPr>
                  <w:jc w:val="right"/>
                  <w:rPr>
                    <w:rFonts w:cs="Times New Roman"/>
                    <w:szCs w:val="24"/>
                  </w:rPr>
                </w:pPr>
                <w:r>
                  <w:rPr>
                    <w:rFonts w:cs="Times New Roman"/>
                    <w:szCs w:val="24"/>
                  </w:rPr>
                  <w:t>4/9/2021</w:t>
                </w:r>
              </w:p>
            </w:tc>
          </w:sdtContent>
        </w:sdt>
      </w:tr>
      <w:tr w:rsidR="001E1E8A" w:rsidTr="000F1DF9">
        <w:tc>
          <w:tcPr>
            <w:tcW w:w="2718" w:type="dxa"/>
          </w:tcPr>
          <w:p w:rsidR="001E1E8A" w:rsidRPr="00BC7495" w:rsidRDefault="001E1E8A" w:rsidP="000F1DF9">
            <w:pPr>
              <w:rPr>
                <w:rFonts w:cs="Times New Roman"/>
                <w:szCs w:val="24"/>
              </w:rPr>
            </w:pPr>
          </w:p>
        </w:tc>
        <w:sdt>
          <w:sdtPr>
            <w:rPr>
              <w:rFonts w:cs="Times New Roman"/>
              <w:szCs w:val="24"/>
            </w:rPr>
            <w:alias w:val="BA Version"/>
            <w:tag w:val="BAVersion"/>
            <w:id w:val="-1685590809"/>
            <w:lock w:val="sdtContentLocked"/>
            <w:placeholder>
              <w:docPart w:val="6E13B00466694C94B76696CFE4305997"/>
            </w:placeholder>
          </w:sdtPr>
          <w:sdtContent>
            <w:tc>
              <w:tcPr>
                <w:tcW w:w="6858" w:type="dxa"/>
              </w:tcPr>
              <w:p w:rsidR="001E1E8A" w:rsidRPr="00FF6471" w:rsidRDefault="001E1E8A" w:rsidP="000F1DF9">
                <w:pPr>
                  <w:jc w:val="right"/>
                  <w:rPr>
                    <w:rFonts w:cs="Times New Roman"/>
                    <w:szCs w:val="24"/>
                  </w:rPr>
                </w:pPr>
                <w:r>
                  <w:rPr>
                    <w:rFonts w:cs="Times New Roman"/>
                    <w:szCs w:val="24"/>
                  </w:rPr>
                  <w:t>As Filed</w:t>
                </w:r>
              </w:p>
            </w:tc>
          </w:sdtContent>
        </w:sdt>
      </w:tr>
    </w:tbl>
    <w:p w:rsidR="001E1E8A" w:rsidRPr="00FF6471" w:rsidRDefault="001E1E8A" w:rsidP="000F1DF9">
      <w:pPr>
        <w:spacing w:after="0" w:line="240" w:lineRule="auto"/>
        <w:rPr>
          <w:rFonts w:cs="Times New Roman"/>
          <w:szCs w:val="24"/>
        </w:rPr>
      </w:pPr>
    </w:p>
    <w:p w:rsidR="001E1E8A" w:rsidRPr="00FF6471" w:rsidRDefault="001E1E8A" w:rsidP="000F1DF9">
      <w:pPr>
        <w:spacing w:after="0" w:line="240" w:lineRule="auto"/>
        <w:rPr>
          <w:rFonts w:cs="Times New Roman"/>
          <w:szCs w:val="24"/>
        </w:rPr>
      </w:pPr>
    </w:p>
    <w:p w:rsidR="001E1E8A" w:rsidRPr="00FF6471" w:rsidRDefault="001E1E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70BA1B6A64410389DEAF32E8A50E0E"/>
        </w:placeholder>
      </w:sdtPr>
      <w:sdtContent>
        <w:p w:rsidR="001E1E8A" w:rsidRDefault="001E1E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050F22AE13403D852CA05F23BF64F9"/>
        </w:placeholder>
      </w:sdtPr>
      <w:sdtContent>
        <w:p w:rsidR="001E1E8A" w:rsidRDefault="001E1E8A" w:rsidP="00265067">
          <w:pPr>
            <w:pStyle w:val="NormalWeb"/>
            <w:spacing w:before="0" w:beforeAutospacing="0" w:after="0" w:afterAutospacing="0"/>
            <w:jc w:val="both"/>
            <w:divId w:val="1286813504"/>
            <w:rPr>
              <w:rFonts w:eastAsia="Times New Roman"/>
              <w:bCs/>
            </w:rPr>
          </w:pPr>
        </w:p>
        <w:p w:rsidR="001E1E8A" w:rsidRPr="00DA6DA8" w:rsidRDefault="001E1E8A" w:rsidP="00265067">
          <w:pPr>
            <w:pStyle w:val="NormalWeb"/>
            <w:spacing w:before="0" w:beforeAutospacing="0" w:after="0" w:afterAutospacing="0"/>
            <w:jc w:val="both"/>
            <w:divId w:val="1286813504"/>
            <w:rPr>
              <w:color w:val="000000"/>
            </w:rPr>
          </w:pPr>
          <w:r w:rsidRPr="00DA6DA8">
            <w:rPr>
              <w:color w:val="000000"/>
            </w:rPr>
            <w:t xml:space="preserve">The Texas Electronic Benefit Transfer (EBT) system uses the Lone Star </w:t>
          </w:r>
          <w:r>
            <w:rPr>
              <w:color w:val="000000"/>
            </w:rPr>
            <w:t xml:space="preserve">Card to provide access to Supplemental Nutrition Assistance Program (SNAP) food benefits and Temporary Assistance for Needy Families (TANF) </w:t>
          </w:r>
          <w:r w:rsidRPr="00DA6DA8">
            <w:rPr>
              <w:color w:val="000000"/>
            </w:rPr>
            <w:t>cash benefits. The Lone Star Card is used in the same way any other debit card is used. When recipients pay for approved food or TANF items, they swipe their Lone Star Card through the store's machine, enter their personal identification number (PIN), and the amount of the purchase is taken out of their Lone Star Card account.</w:t>
          </w:r>
        </w:p>
        <w:p w:rsidR="001E1E8A" w:rsidRDefault="001E1E8A" w:rsidP="00265067">
          <w:pPr>
            <w:pStyle w:val="NormalWeb"/>
            <w:spacing w:before="0" w:beforeAutospacing="0" w:after="0" w:afterAutospacing="0"/>
            <w:jc w:val="both"/>
            <w:divId w:val="1286813504"/>
            <w:rPr>
              <w:color w:val="000000"/>
            </w:rPr>
          </w:pPr>
        </w:p>
        <w:p w:rsidR="001E1E8A" w:rsidRPr="00DA6DA8" w:rsidRDefault="001E1E8A" w:rsidP="00265067">
          <w:pPr>
            <w:pStyle w:val="NormalWeb"/>
            <w:spacing w:before="0" w:beforeAutospacing="0" w:after="0" w:afterAutospacing="0"/>
            <w:jc w:val="both"/>
            <w:divId w:val="1286813504"/>
            <w:rPr>
              <w:color w:val="000000"/>
            </w:rPr>
          </w:pPr>
          <w:r w:rsidRPr="00DA6DA8">
            <w:rPr>
              <w:color w:val="000000"/>
            </w:rPr>
            <w:t>Current law does not require Lone Star Cards to feature photo identification of benefit recipients. Adding photo identification to these cards would prevent fraudulent use of the cards by individuals who are not eligible to receiv</w:t>
          </w:r>
          <w:r>
            <w:rPr>
              <w:color w:val="000000"/>
            </w:rPr>
            <w:t>e TANF or SNAP benefits. S.B. 866</w:t>
          </w:r>
          <w:r w:rsidRPr="00DA6DA8">
            <w:rPr>
              <w:color w:val="000000"/>
            </w:rPr>
            <w:t xml:space="preserve"> addresses this issue by requiring Lone Star Cards to display a photograph of recipients or other authorized persons. This will help to ensure benefits go to intended recipients and taxpayer resources are used for their intended purpose. </w:t>
          </w:r>
        </w:p>
        <w:p w:rsidR="001E1E8A" w:rsidRPr="00D70925" w:rsidRDefault="001E1E8A" w:rsidP="00265067">
          <w:pPr>
            <w:spacing w:after="0" w:line="240" w:lineRule="auto"/>
            <w:jc w:val="both"/>
            <w:rPr>
              <w:rFonts w:eastAsia="Times New Roman" w:cs="Times New Roman"/>
              <w:bCs/>
              <w:szCs w:val="24"/>
            </w:rPr>
          </w:pPr>
        </w:p>
      </w:sdtContent>
    </w:sdt>
    <w:p w:rsidR="001E1E8A" w:rsidRDefault="001E1E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866 </w:t>
      </w:r>
      <w:bookmarkStart w:id="1" w:name="AmendsCurrentLaw"/>
      <w:bookmarkEnd w:id="1"/>
      <w:r>
        <w:rPr>
          <w:rFonts w:cs="Times New Roman"/>
          <w:szCs w:val="24"/>
        </w:rPr>
        <w:t>amends current law relating to electronic benefits transfer cards used by or for recipients of benefits under certain assistance programs.</w:t>
      </w:r>
    </w:p>
    <w:p w:rsidR="001E1E8A" w:rsidRPr="007E4B69" w:rsidRDefault="001E1E8A" w:rsidP="000F1DF9">
      <w:pPr>
        <w:spacing w:after="0" w:line="240" w:lineRule="auto"/>
        <w:jc w:val="both"/>
        <w:rPr>
          <w:rFonts w:eastAsia="Times New Roman" w:cs="Times New Roman"/>
          <w:szCs w:val="24"/>
        </w:rPr>
      </w:pPr>
    </w:p>
    <w:p w:rsidR="001E1E8A" w:rsidRPr="005C2A78" w:rsidRDefault="001E1E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0523109AF047AFA0D4F953098F4F7E"/>
          </w:placeholder>
        </w:sdtPr>
        <w:sdtContent>
          <w:r>
            <w:rPr>
              <w:rFonts w:eastAsia="Times New Roman" w:cs="Times New Roman"/>
              <w:b/>
              <w:szCs w:val="24"/>
              <w:u w:val="single"/>
            </w:rPr>
            <w:t>RULEMAKING AUTHORITY</w:t>
          </w:r>
        </w:sdtContent>
      </w:sdt>
    </w:p>
    <w:p w:rsidR="001E1E8A" w:rsidRPr="006529C4" w:rsidRDefault="001E1E8A" w:rsidP="00774EC7">
      <w:pPr>
        <w:spacing w:after="0" w:line="240" w:lineRule="auto"/>
        <w:jc w:val="both"/>
        <w:rPr>
          <w:rFonts w:cs="Times New Roman"/>
          <w:szCs w:val="24"/>
        </w:rPr>
      </w:pPr>
    </w:p>
    <w:p w:rsidR="001E1E8A" w:rsidRPr="006529C4" w:rsidRDefault="001E1E8A" w:rsidP="00774EC7">
      <w:pPr>
        <w:spacing w:after="0" w:line="240" w:lineRule="auto"/>
        <w:jc w:val="both"/>
        <w:rPr>
          <w:rFonts w:cs="Times New Roman"/>
          <w:szCs w:val="24"/>
        </w:rPr>
      </w:pPr>
      <w:r>
        <w:rPr>
          <w:rFonts w:cs="Times New Roman"/>
          <w:szCs w:val="24"/>
        </w:rPr>
        <w:t xml:space="preserve">Rulemaking authority is expressly granted to </w:t>
      </w:r>
      <w:r>
        <w:rPr>
          <w:rFonts w:cs="Times New Roman"/>
          <w:color w:val="333333"/>
          <w:szCs w:val="24"/>
          <w:shd w:val="clear" w:color="auto" w:fill="FFFFFF"/>
        </w:rPr>
        <w:t>the executive commissioner of the Health and Human Services Commission</w:t>
      </w:r>
      <w:r>
        <w:rPr>
          <w:rFonts w:cs="Times New Roman"/>
          <w:szCs w:val="24"/>
        </w:rPr>
        <w:t xml:space="preserve"> in SECTION 1 (Section 531.0911, Government Code) of this bill.</w:t>
      </w:r>
    </w:p>
    <w:p w:rsidR="001E1E8A" w:rsidRPr="006529C4" w:rsidRDefault="001E1E8A"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1B6550C4306D4B31893DB39577B1EE20"/>
        </w:placeholder>
      </w:sdtPr>
      <w:sdtContent>
        <w:p w:rsidR="001E1E8A" w:rsidRDefault="001E1E8A" w:rsidP="00774EC7">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p w:rsidR="001E1E8A" w:rsidRPr="00DA6DA8" w:rsidRDefault="001E1E8A" w:rsidP="000F1DF9">
          <w:pPr>
            <w:spacing w:after="0" w:line="240" w:lineRule="auto"/>
            <w:jc w:val="both"/>
            <w:rPr>
              <w:rFonts w:eastAsia="Times New Roman" w:cs="Times New Roman"/>
              <w:b/>
              <w:szCs w:val="24"/>
              <w:u w:val="single"/>
            </w:rPr>
          </w:pPr>
        </w:p>
      </w:sdtContent>
    </w:sdt>
    <w:p w:rsidR="001E1E8A" w:rsidRDefault="001E1E8A" w:rsidP="001E1E8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531, Government Code, by adding Sections 531.0911 and 531.0912, as follows:</w:t>
      </w:r>
    </w:p>
    <w:p w:rsidR="001E1E8A" w:rsidRDefault="001E1E8A" w:rsidP="001E1E8A">
      <w:pPr>
        <w:spacing w:after="0" w:line="240" w:lineRule="auto"/>
        <w:jc w:val="both"/>
        <w:rPr>
          <w:rFonts w:eastAsia="Times New Roman" w:cs="Times New Roman"/>
          <w:szCs w:val="24"/>
        </w:rPr>
      </w:pPr>
    </w:p>
    <w:p w:rsidR="001E1E8A" w:rsidRDefault="001E1E8A" w:rsidP="001E1E8A">
      <w:pPr>
        <w:spacing w:after="0" w:line="240" w:lineRule="auto"/>
        <w:ind w:left="720"/>
        <w:jc w:val="both"/>
        <w:rPr>
          <w:rFonts w:eastAsia="Times New Roman" w:cs="Times New Roman"/>
          <w:szCs w:val="24"/>
        </w:rPr>
      </w:pPr>
      <w:r>
        <w:rPr>
          <w:rFonts w:eastAsia="Times New Roman" w:cs="Times New Roman"/>
          <w:szCs w:val="24"/>
        </w:rPr>
        <w:t>Sec. 531.0911.  PHOTOGRAPH AND OTHER INFORMATION ON CERTAIN ELECTRONIC BENEFITS TRANSFER CARDS.  (a) Defines "financial assistance program," "recipient," and "supplemental nutrition assistance program."</w:t>
      </w:r>
    </w:p>
    <w:p w:rsidR="001E1E8A" w:rsidRDefault="001E1E8A" w:rsidP="001E1E8A">
      <w:pPr>
        <w:spacing w:after="0" w:line="240" w:lineRule="auto"/>
        <w:ind w:left="720"/>
        <w:jc w:val="both"/>
        <w:rPr>
          <w:rFonts w:eastAsia="Times New Roman" w:cs="Times New Roman"/>
          <w:szCs w:val="24"/>
        </w:rPr>
      </w:pPr>
    </w:p>
    <w:p w:rsidR="001E1E8A" w:rsidRPr="005543C1" w:rsidRDefault="001E1E8A" w:rsidP="001E1E8A">
      <w:pPr>
        <w:spacing w:after="0" w:line="240" w:lineRule="auto"/>
        <w:ind w:left="1440"/>
        <w:jc w:val="both"/>
        <w:rPr>
          <w:rFonts w:eastAsia="Times New Roman" w:cs="Times New Roman"/>
          <w:szCs w:val="24"/>
        </w:rPr>
      </w:pPr>
      <w:r w:rsidRPr="007E4B69">
        <w:rPr>
          <w:rFonts w:eastAsia="Times New Roman" w:cs="Times New Roman"/>
          <w:szCs w:val="24"/>
        </w:rPr>
        <w:t xml:space="preserve">(b) Requires the Health and Human Services Commission (HHSC), subject to Subsection (d), to </w:t>
      </w:r>
      <w:r w:rsidRPr="007E4B69">
        <w:rPr>
          <w:rFonts w:cs="Times New Roman"/>
          <w:color w:val="333333"/>
          <w:szCs w:val="24"/>
          <w:shd w:val="clear" w:color="auto" w:fill="FFFFFF"/>
        </w:rPr>
        <w:t>ensure that the front side of each electronic benefits transfer</w:t>
      </w:r>
      <w:r>
        <w:rPr>
          <w:rFonts w:cs="Times New Roman"/>
          <w:color w:val="333333"/>
          <w:szCs w:val="24"/>
          <w:shd w:val="clear" w:color="auto" w:fill="FFFFFF"/>
        </w:rPr>
        <w:t xml:space="preserve"> (EBT)</w:t>
      </w:r>
      <w:r w:rsidRPr="007E4B69">
        <w:rPr>
          <w:rFonts w:cs="Times New Roman"/>
          <w:color w:val="333333"/>
          <w:szCs w:val="24"/>
          <w:shd w:val="clear" w:color="auto" w:fill="FFFFFF"/>
        </w:rPr>
        <w:t xml:space="preserve"> card used by a recipient or other person authorized on the recipient's account for purposes of receiving benefits under </w:t>
      </w:r>
      <w:r>
        <w:rPr>
          <w:rFonts w:cs="Times New Roman"/>
          <w:color w:val="333333"/>
          <w:szCs w:val="24"/>
          <w:shd w:val="clear" w:color="auto" w:fill="FFFFFF"/>
        </w:rPr>
        <w:t>temporary assistance for needy families (TANF) program</w:t>
      </w:r>
      <w:r w:rsidRPr="007E4B69">
        <w:rPr>
          <w:rFonts w:cs="Times New Roman"/>
          <w:color w:val="333333"/>
          <w:szCs w:val="24"/>
          <w:shd w:val="clear" w:color="auto" w:fill="FFFFFF"/>
        </w:rPr>
        <w:t xml:space="preserve"> or the supplemental nutrition assistance program</w:t>
      </w:r>
      <w:r>
        <w:rPr>
          <w:rFonts w:cs="Times New Roman"/>
          <w:color w:val="333333"/>
          <w:szCs w:val="24"/>
          <w:shd w:val="clear" w:color="auto" w:fill="FFFFFF"/>
        </w:rPr>
        <w:t xml:space="preserve"> (SNAP)</w:t>
      </w:r>
      <w:r w:rsidRPr="007E4B69">
        <w:rPr>
          <w:rFonts w:cs="Times New Roman"/>
          <w:color w:val="333333"/>
          <w:szCs w:val="24"/>
          <w:shd w:val="clear" w:color="auto" w:fill="FFFFFF"/>
        </w:rPr>
        <w:t xml:space="preserve"> displays:</w:t>
      </w:r>
    </w:p>
    <w:p w:rsidR="001E1E8A" w:rsidRPr="007E4B69" w:rsidRDefault="001E1E8A" w:rsidP="001E1E8A">
      <w:pPr>
        <w:spacing w:after="0" w:line="240" w:lineRule="auto"/>
        <w:ind w:left="1440"/>
        <w:jc w:val="both"/>
        <w:rPr>
          <w:rFonts w:cs="Times New Roman"/>
          <w:color w:val="333333"/>
          <w:szCs w:val="24"/>
          <w:shd w:val="clear" w:color="auto" w:fill="FFFFFF"/>
        </w:rPr>
      </w:pPr>
    </w:p>
    <w:p w:rsidR="001E1E8A" w:rsidRPr="007E4B69" w:rsidRDefault="001E1E8A" w:rsidP="001E1E8A">
      <w:pPr>
        <w:spacing w:after="0" w:line="240" w:lineRule="auto"/>
        <w:ind w:left="2160"/>
        <w:jc w:val="both"/>
        <w:rPr>
          <w:rFonts w:cs="Times New Roman"/>
          <w:color w:val="333333"/>
          <w:szCs w:val="24"/>
          <w:shd w:val="clear" w:color="auto" w:fill="FFFFFF"/>
        </w:rPr>
      </w:pPr>
      <w:r w:rsidRPr="007E4B69">
        <w:rPr>
          <w:rFonts w:eastAsia="Times New Roman" w:cs="Times New Roman"/>
          <w:color w:val="333333"/>
          <w:szCs w:val="24"/>
        </w:rPr>
        <w:t>(1)  the name and photograph of the recipient or other authorized person, as appropriate;</w:t>
      </w:r>
    </w:p>
    <w:p w:rsidR="001E1E8A" w:rsidRPr="007E4B69" w:rsidRDefault="001E1E8A" w:rsidP="001E1E8A">
      <w:pPr>
        <w:spacing w:after="0" w:line="240" w:lineRule="auto"/>
        <w:ind w:left="2160"/>
        <w:jc w:val="both"/>
        <w:rPr>
          <w:rFonts w:cs="Times New Roman"/>
          <w:color w:val="333333"/>
          <w:szCs w:val="24"/>
          <w:shd w:val="clear" w:color="auto" w:fill="FFFFFF"/>
        </w:rPr>
      </w:pPr>
    </w:p>
    <w:p w:rsidR="001E1E8A" w:rsidRPr="007E4B69" w:rsidRDefault="001E1E8A" w:rsidP="001E1E8A">
      <w:pPr>
        <w:spacing w:after="0" w:line="240" w:lineRule="auto"/>
        <w:ind w:left="2160"/>
        <w:jc w:val="both"/>
        <w:rPr>
          <w:rFonts w:cs="Times New Roman"/>
          <w:color w:val="333333"/>
          <w:szCs w:val="24"/>
          <w:shd w:val="clear" w:color="auto" w:fill="FFFFFF"/>
        </w:rPr>
      </w:pPr>
      <w:r w:rsidRPr="007E4B69">
        <w:rPr>
          <w:rFonts w:eastAsia="Times New Roman" w:cs="Times New Roman"/>
          <w:color w:val="333333"/>
          <w:szCs w:val="24"/>
        </w:rPr>
        <w:t>(2)  the words "Fraud Hotline" followed by the telephone number of HHSC's toll-free hotline for reporting suspected fraud required under Section 531.108(b)(2)</w:t>
      </w:r>
      <w:r>
        <w:rPr>
          <w:rFonts w:eastAsia="Times New Roman" w:cs="Times New Roman"/>
          <w:color w:val="333333"/>
          <w:szCs w:val="24"/>
        </w:rPr>
        <w:t xml:space="preserve"> (relating to the </w:t>
      </w:r>
      <w:r w:rsidRPr="007E4B69">
        <w:rPr>
          <w:rFonts w:eastAsia="Times New Roman" w:cs="Times New Roman"/>
          <w:color w:val="333333"/>
          <w:szCs w:val="24"/>
        </w:rPr>
        <w:t>toll-free fraud hotline</w:t>
      </w:r>
      <w:r>
        <w:rPr>
          <w:rFonts w:eastAsia="Times New Roman" w:cs="Times New Roman"/>
          <w:color w:val="333333"/>
          <w:szCs w:val="24"/>
        </w:rPr>
        <w:t xml:space="preserve"> maintained</w:t>
      </w:r>
      <w:r w:rsidRPr="007E4B69">
        <w:rPr>
          <w:rFonts w:eastAsia="Times New Roman" w:cs="Times New Roman"/>
          <w:color w:val="333333"/>
          <w:szCs w:val="24"/>
        </w:rPr>
        <w:t xml:space="preserve"> by HHSC) ; and</w:t>
      </w:r>
    </w:p>
    <w:p w:rsidR="001E1E8A" w:rsidRPr="007E4B69" w:rsidRDefault="001E1E8A" w:rsidP="001E1E8A">
      <w:pPr>
        <w:spacing w:after="0" w:line="240" w:lineRule="auto"/>
        <w:ind w:left="2160"/>
        <w:jc w:val="both"/>
        <w:rPr>
          <w:rFonts w:cs="Times New Roman"/>
          <w:color w:val="333333"/>
          <w:szCs w:val="24"/>
          <w:shd w:val="clear" w:color="auto" w:fill="FFFFFF"/>
        </w:rPr>
      </w:pPr>
    </w:p>
    <w:p w:rsidR="001E1E8A" w:rsidRPr="007E4B69" w:rsidRDefault="001E1E8A" w:rsidP="001E1E8A">
      <w:pPr>
        <w:spacing w:after="0" w:line="240" w:lineRule="auto"/>
        <w:ind w:left="2160"/>
        <w:jc w:val="both"/>
        <w:rPr>
          <w:rFonts w:cs="Times New Roman"/>
          <w:color w:val="333333"/>
          <w:szCs w:val="24"/>
          <w:shd w:val="clear" w:color="auto" w:fill="FFFFFF"/>
        </w:rPr>
      </w:pPr>
      <w:r w:rsidRPr="007E4B69">
        <w:rPr>
          <w:rFonts w:eastAsia="Times New Roman" w:cs="Times New Roman"/>
          <w:color w:val="333333"/>
          <w:szCs w:val="24"/>
        </w:rPr>
        <w:t xml:space="preserve">(3)  the Internet website address maintained by </w:t>
      </w:r>
      <w:r>
        <w:rPr>
          <w:rFonts w:eastAsia="Times New Roman" w:cs="Times New Roman"/>
          <w:color w:val="333333"/>
          <w:szCs w:val="24"/>
        </w:rPr>
        <w:t xml:space="preserve">HHSC </w:t>
      </w:r>
      <w:r w:rsidRPr="007E4B69">
        <w:rPr>
          <w:rFonts w:eastAsia="Times New Roman" w:cs="Times New Roman"/>
          <w:color w:val="333333"/>
          <w:szCs w:val="24"/>
        </w:rPr>
        <w:t xml:space="preserve">for the purpose of allowing persons to report suspected fraud in either </w:t>
      </w:r>
      <w:r>
        <w:rPr>
          <w:rFonts w:eastAsia="Times New Roman" w:cs="Times New Roman"/>
          <w:color w:val="333333"/>
          <w:szCs w:val="24"/>
        </w:rPr>
        <w:t>TANF</w:t>
      </w:r>
      <w:r w:rsidRPr="007E4B69">
        <w:rPr>
          <w:rFonts w:eastAsia="Times New Roman" w:cs="Times New Roman"/>
          <w:color w:val="333333"/>
          <w:szCs w:val="24"/>
        </w:rPr>
        <w:t xml:space="preserve"> or </w:t>
      </w:r>
      <w:r>
        <w:rPr>
          <w:rFonts w:eastAsia="Times New Roman" w:cs="Times New Roman"/>
          <w:color w:val="333333"/>
          <w:szCs w:val="24"/>
        </w:rPr>
        <w:t>SNAP</w:t>
      </w:r>
      <w:r w:rsidRPr="007E4B69">
        <w:rPr>
          <w:rFonts w:eastAsia="Times New Roman" w:cs="Times New Roman"/>
          <w:color w:val="333333"/>
          <w:szCs w:val="24"/>
        </w:rPr>
        <w:t>.</w:t>
      </w:r>
    </w:p>
    <w:p w:rsidR="001E1E8A" w:rsidRPr="007E4B69" w:rsidRDefault="001E1E8A" w:rsidP="001E1E8A">
      <w:pPr>
        <w:spacing w:after="0" w:line="240" w:lineRule="auto"/>
        <w:ind w:left="1440"/>
        <w:jc w:val="both"/>
        <w:rPr>
          <w:rFonts w:cs="Times New Roman"/>
          <w:color w:val="333333"/>
          <w:szCs w:val="24"/>
          <w:shd w:val="clear" w:color="auto" w:fill="FFFFFF"/>
        </w:rPr>
      </w:pPr>
    </w:p>
    <w:p w:rsidR="001E1E8A" w:rsidRPr="007E4B69" w:rsidRDefault="001E1E8A" w:rsidP="001E1E8A">
      <w:pPr>
        <w:spacing w:after="0" w:line="240" w:lineRule="auto"/>
        <w:ind w:left="1440"/>
        <w:jc w:val="both"/>
        <w:rPr>
          <w:rFonts w:cs="Times New Roman"/>
          <w:color w:val="333333"/>
          <w:szCs w:val="24"/>
          <w:shd w:val="clear" w:color="auto" w:fill="FFFFFF"/>
        </w:rPr>
      </w:pPr>
    </w:p>
    <w:p w:rsidR="001E1E8A" w:rsidRDefault="001E1E8A" w:rsidP="001E1E8A">
      <w:pPr>
        <w:spacing w:after="0" w:line="240" w:lineRule="auto"/>
        <w:ind w:left="1440"/>
        <w:jc w:val="both"/>
        <w:rPr>
          <w:rFonts w:cs="Times New Roman"/>
          <w:color w:val="333333"/>
          <w:szCs w:val="24"/>
          <w:shd w:val="clear" w:color="auto" w:fill="FFFFFF"/>
        </w:rPr>
      </w:pPr>
      <w:r w:rsidRPr="007E4B69">
        <w:rPr>
          <w:rFonts w:cs="Times New Roman"/>
          <w:color w:val="333333"/>
          <w:szCs w:val="24"/>
          <w:shd w:val="clear" w:color="auto" w:fill="FFFFFF"/>
        </w:rPr>
        <w:t>(c) Requires the</w:t>
      </w:r>
      <w:r>
        <w:rPr>
          <w:rFonts w:cs="Times New Roman"/>
          <w:color w:val="333333"/>
          <w:szCs w:val="24"/>
          <w:shd w:val="clear" w:color="auto" w:fill="FFFFFF"/>
        </w:rPr>
        <w:t xml:space="preserve"> </w:t>
      </w:r>
      <w:r w:rsidRPr="007E4B69">
        <w:rPr>
          <w:rFonts w:cs="Times New Roman"/>
          <w:color w:val="333333"/>
          <w:szCs w:val="24"/>
          <w:shd w:val="clear" w:color="auto" w:fill="FFFFFF"/>
        </w:rPr>
        <w:t>Department of Public Safety</w:t>
      </w:r>
      <w:r>
        <w:rPr>
          <w:rFonts w:cs="Times New Roman"/>
          <w:color w:val="333333"/>
          <w:szCs w:val="24"/>
          <w:shd w:val="clear" w:color="auto" w:fill="FFFFFF"/>
        </w:rPr>
        <w:t xml:space="preserve"> of the State of Texas</w:t>
      </w:r>
      <w:r w:rsidRPr="007E4B69">
        <w:rPr>
          <w:rFonts w:cs="Times New Roman"/>
          <w:color w:val="333333"/>
          <w:szCs w:val="24"/>
          <w:shd w:val="clear" w:color="auto" w:fill="FFFFFF"/>
        </w:rPr>
        <w:t xml:space="preserve"> (DPS) to provide to HHSC the photographs of a recipient and each person authorized on the recipient's account that DPS has in its records. Requires HHSC to use the photographs for purposes of complying with Subsection (b)(1).</w:t>
      </w:r>
      <w:r>
        <w:rPr>
          <w:rFonts w:cs="Times New Roman"/>
          <w:color w:val="333333"/>
          <w:szCs w:val="24"/>
          <w:shd w:val="clear" w:color="auto" w:fill="FFFFFF"/>
        </w:rPr>
        <w:t xml:space="preserve"> Authorizes HHSC and DPS to enter into a memorandum of understanding for purposes of this subsection.</w:t>
      </w:r>
    </w:p>
    <w:p w:rsidR="001E1E8A" w:rsidRPr="007E4B69" w:rsidRDefault="001E1E8A" w:rsidP="001E1E8A">
      <w:pPr>
        <w:spacing w:after="0" w:line="240" w:lineRule="auto"/>
        <w:ind w:left="1440"/>
        <w:jc w:val="both"/>
        <w:rPr>
          <w:rFonts w:cs="Times New Roman"/>
          <w:color w:val="333333"/>
          <w:szCs w:val="24"/>
          <w:shd w:val="clear" w:color="auto" w:fill="FFFFFF"/>
        </w:rPr>
      </w:pPr>
    </w:p>
    <w:p w:rsidR="001E1E8A" w:rsidRPr="007E4B69" w:rsidRDefault="001E1E8A" w:rsidP="001E1E8A">
      <w:pPr>
        <w:spacing w:after="0" w:line="240" w:lineRule="auto"/>
        <w:ind w:left="1440"/>
        <w:jc w:val="both"/>
        <w:rPr>
          <w:rFonts w:cs="Times New Roman"/>
          <w:color w:val="333333"/>
          <w:szCs w:val="24"/>
          <w:shd w:val="clear" w:color="auto" w:fill="FFFFFF"/>
        </w:rPr>
      </w:pPr>
      <w:r w:rsidRPr="007E4B69">
        <w:rPr>
          <w:rFonts w:cs="Times New Roman"/>
          <w:color w:val="333333"/>
          <w:szCs w:val="24"/>
          <w:shd w:val="clear" w:color="auto" w:fill="FFFFFF"/>
        </w:rPr>
        <w:t>(d) Provides that a recipient or other person authorized on the recipient's account is exempt from the photograph requirement imposed by Subsection (b) if:</w:t>
      </w:r>
    </w:p>
    <w:p w:rsidR="001E1E8A" w:rsidRPr="007E4B69" w:rsidRDefault="001E1E8A" w:rsidP="001E1E8A">
      <w:pPr>
        <w:spacing w:after="0" w:line="240" w:lineRule="auto"/>
        <w:ind w:left="1440"/>
        <w:jc w:val="both"/>
        <w:rPr>
          <w:rFonts w:cs="Times New Roman"/>
          <w:color w:val="333333"/>
          <w:szCs w:val="24"/>
          <w:shd w:val="clear" w:color="auto" w:fill="FFFFFF"/>
        </w:rPr>
      </w:pPr>
    </w:p>
    <w:p w:rsidR="001E1E8A" w:rsidRPr="007E4B69" w:rsidRDefault="001E1E8A" w:rsidP="001E1E8A">
      <w:pPr>
        <w:spacing w:after="0" w:line="240" w:lineRule="auto"/>
        <w:ind w:left="2160"/>
        <w:jc w:val="both"/>
        <w:rPr>
          <w:rFonts w:cs="Times New Roman"/>
          <w:color w:val="333333"/>
          <w:szCs w:val="24"/>
          <w:shd w:val="clear" w:color="auto" w:fill="FFFFFF"/>
        </w:rPr>
      </w:pPr>
      <w:r w:rsidRPr="007E4B69">
        <w:rPr>
          <w:rFonts w:cs="Times New Roman"/>
          <w:color w:val="333333"/>
          <w:szCs w:val="24"/>
          <w:shd w:val="clear" w:color="auto" w:fill="FFFFFF"/>
        </w:rPr>
        <w:t>(1) the recipient or other authorized person meets certain criteria; or</w:t>
      </w:r>
    </w:p>
    <w:p w:rsidR="001E1E8A" w:rsidRPr="007E4B69" w:rsidRDefault="001E1E8A" w:rsidP="001E1E8A">
      <w:pPr>
        <w:spacing w:after="0" w:line="240" w:lineRule="auto"/>
        <w:ind w:left="2160"/>
        <w:jc w:val="both"/>
        <w:rPr>
          <w:rFonts w:cs="Times New Roman"/>
          <w:color w:val="333333"/>
          <w:szCs w:val="24"/>
          <w:shd w:val="clear" w:color="auto" w:fill="FFFFFF"/>
        </w:rPr>
      </w:pPr>
    </w:p>
    <w:p w:rsidR="001E1E8A" w:rsidRPr="007E4B69" w:rsidRDefault="001E1E8A" w:rsidP="001E1E8A">
      <w:pPr>
        <w:spacing w:after="0" w:line="240" w:lineRule="auto"/>
        <w:ind w:left="2160"/>
        <w:jc w:val="both"/>
        <w:rPr>
          <w:rFonts w:cs="Times New Roman"/>
          <w:color w:val="333333"/>
          <w:szCs w:val="24"/>
          <w:shd w:val="clear" w:color="auto" w:fill="FFFFFF"/>
        </w:rPr>
      </w:pPr>
      <w:r w:rsidRPr="007E4B69">
        <w:rPr>
          <w:rFonts w:cs="Times New Roman"/>
          <w:color w:val="333333"/>
          <w:szCs w:val="24"/>
          <w:shd w:val="clear" w:color="auto" w:fill="FFFFFF"/>
        </w:rPr>
        <w:t xml:space="preserve">(2) DPS does not provide a photograph of the recipient or other authorized person to </w:t>
      </w:r>
      <w:r>
        <w:rPr>
          <w:rFonts w:cs="Times New Roman"/>
          <w:color w:val="333333"/>
          <w:szCs w:val="24"/>
          <w:shd w:val="clear" w:color="auto" w:fill="FFFFFF"/>
        </w:rPr>
        <w:t>HHSC</w:t>
      </w:r>
      <w:r w:rsidRPr="007E4B69">
        <w:rPr>
          <w:rFonts w:cs="Times New Roman"/>
          <w:color w:val="333333"/>
          <w:szCs w:val="24"/>
          <w:shd w:val="clear" w:color="auto" w:fill="FFFFFF"/>
        </w:rPr>
        <w:t xml:space="preserve"> under Subsection (c).</w:t>
      </w:r>
    </w:p>
    <w:p w:rsidR="001E1E8A" w:rsidRPr="007E4B69" w:rsidRDefault="001E1E8A" w:rsidP="001E1E8A">
      <w:pPr>
        <w:spacing w:after="0" w:line="240" w:lineRule="auto"/>
        <w:ind w:left="2160"/>
        <w:jc w:val="both"/>
        <w:rPr>
          <w:rFonts w:cs="Times New Roman"/>
          <w:color w:val="333333"/>
          <w:szCs w:val="24"/>
          <w:shd w:val="clear" w:color="auto" w:fill="FFFFFF"/>
        </w:rPr>
      </w:pPr>
    </w:p>
    <w:p w:rsidR="001E1E8A" w:rsidRPr="007E4B69" w:rsidRDefault="001E1E8A" w:rsidP="001E1E8A">
      <w:pPr>
        <w:spacing w:after="0" w:line="240" w:lineRule="auto"/>
        <w:ind w:left="1440"/>
        <w:jc w:val="both"/>
        <w:rPr>
          <w:rFonts w:cs="Times New Roman"/>
          <w:color w:val="333333"/>
          <w:szCs w:val="24"/>
          <w:shd w:val="clear" w:color="auto" w:fill="FFFFFF"/>
        </w:rPr>
      </w:pPr>
      <w:r w:rsidRPr="007E4B69">
        <w:rPr>
          <w:rFonts w:cs="Times New Roman"/>
          <w:color w:val="333333"/>
          <w:szCs w:val="24"/>
          <w:shd w:val="clear" w:color="auto" w:fill="FFFFFF"/>
        </w:rPr>
        <w:t xml:space="preserve">(e) Authorizes the executive commissioner of </w:t>
      </w:r>
      <w:r>
        <w:rPr>
          <w:rFonts w:cs="Times New Roman"/>
          <w:color w:val="333333"/>
          <w:szCs w:val="24"/>
          <w:shd w:val="clear" w:color="auto" w:fill="FFFFFF"/>
        </w:rPr>
        <w:t>HHSC</w:t>
      </w:r>
      <w:r w:rsidRPr="007E4B69">
        <w:rPr>
          <w:rFonts w:cs="Times New Roman"/>
          <w:color w:val="333333"/>
          <w:szCs w:val="24"/>
          <w:shd w:val="clear" w:color="auto" w:fill="FFFFFF"/>
        </w:rPr>
        <w:t xml:space="preserve"> to adopt rules necessary to implement this section.</w:t>
      </w:r>
    </w:p>
    <w:p w:rsidR="001E1E8A" w:rsidRPr="007E4B69" w:rsidRDefault="001E1E8A" w:rsidP="001E1E8A">
      <w:pPr>
        <w:spacing w:after="0" w:line="240" w:lineRule="auto"/>
        <w:ind w:left="1440"/>
        <w:jc w:val="both"/>
        <w:rPr>
          <w:rFonts w:cs="Times New Roman"/>
          <w:color w:val="333333"/>
          <w:szCs w:val="24"/>
          <w:shd w:val="clear" w:color="auto" w:fill="FFFFFF"/>
        </w:rPr>
      </w:pPr>
    </w:p>
    <w:p w:rsidR="001E1E8A" w:rsidRPr="007E4B69" w:rsidRDefault="001E1E8A" w:rsidP="001E1E8A">
      <w:pPr>
        <w:spacing w:after="0" w:line="240" w:lineRule="auto"/>
        <w:ind w:left="720"/>
        <w:jc w:val="both"/>
        <w:rPr>
          <w:rFonts w:eastAsia="Times New Roman" w:cs="Times New Roman"/>
          <w:szCs w:val="24"/>
        </w:rPr>
      </w:pPr>
      <w:r w:rsidRPr="007E4B69">
        <w:rPr>
          <w:rFonts w:cs="Times New Roman"/>
          <w:color w:val="333333"/>
          <w:szCs w:val="24"/>
          <w:shd w:val="clear" w:color="auto" w:fill="FFFFFF"/>
        </w:rPr>
        <w:t xml:space="preserve">Sec. 531.0912.  MONITORING AND REPORTING OF ELECTRONIC BENEFITS TRANSFER CARD REPLACEMENT REQUESTS.  (a) </w:t>
      </w:r>
      <w:r>
        <w:rPr>
          <w:rFonts w:cs="Times New Roman"/>
          <w:color w:val="333333"/>
          <w:szCs w:val="24"/>
          <w:shd w:val="clear" w:color="auto" w:fill="FFFFFF"/>
        </w:rPr>
        <w:t>Defines</w:t>
      </w:r>
      <w:r w:rsidRPr="007E4B69">
        <w:rPr>
          <w:rFonts w:cs="Times New Roman"/>
          <w:color w:val="333333"/>
          <w:szCs w:val="24"/>
          <w:shd w:val="clear" w:color="auto" w:fill="FFFFFF"/>
        </w:rPr>
        <w:t xml:space="preserve"> </w:t>
      </w:r>
      <w:r w:rsidRPr="007E4B69">
        <w:rPr>
          <w:rFonts w:eastAsia="Times New Roman" w:cs="Times New Roman"/>
          <w:szCs w:val="24"/>
        </w:rPr>
        <w:t>"financial assistance program," "recipient," and "supplemental nutrition assistance program</w:t>
      </w:r>
      <w:r>
        <w:rPr>
          <w:rFonts w:eastAsia="Times New Roman" w:cs="Times New Roman"/>
          <w:szCs w:val="24"/>
        </w:rPr>
        <w:t>.</w:t>
      </w:r>
      <w:r w:rsidRPr="007E4B69">
        <w:rPr>
          <w:rFonts w:eastAsia="Times New Roman" w:cs="Times New Roman"/>
          <w:szCs w:val="24"/>
        </w:rPr>
        <w:t>"</w:t>
      </w:r>
    </w:p>
    <w:p w:rsidR="001E1E8A" w:rsidRPr="007E4B69" w:rsidRDefault="001E1E8A" w:rsidP="001E1E8A">
      <w:pPr>
        <w:spacing w:after="0" w:line="240" w:lineRule="auto"/>
        <w:ind w:left="720"/>
        <w:jc w:val="both"/>
        <w:rPr>
          <w:rFonts w:eastAsia="Times New Roman" w:cs="Times New Roman"/>
          <w:szCs w:val="24"/>
        </w:rPr>
      </w:pPr>
    </w:p>
    <w:p w:rsidR="001E1E8A" w:rsidRPr="007E4B69" w:rsidRDefault="001E1E8A" w:rsidP="001E1E8A">
      <w:pPr>
        <w:spacing w:after="0" w:line="240" w:lineRule="auto"/>
        <w:ind w:left="1440"/>
        <w:jc w:val="both"/>
        <w:rPr>
          <w:rFonts w:eastAsia="Times New Roman" w:cs="Times New Roman"/>
          <w:szCs w:val="24"/>
        </w:rPr>
      </w:pPr>
      <w:r w:rsidRPr="007E4B69">
        <w:rPr>
          <w:rFonts w:eastAsia="Times New Roman" w:cs="Times New Roman"/>
          <w:szCs w:val="24"/>
        </w:rPr>
        <w:t xml:space="preserve">(b) Requires HHSC to </w:t>
      </w:r>
      <w:r w:rsidRPr="007E4B69">
        <w:rPr>
          <w:rFonts w:cs="Times New Roman"/>
          <w:color w:val="333333"/>
          <w:szCs w:val="24"/>
          <w:shd w:val="clear" w:color="auto" w:fill="FFFFFF"/>
        </w:rPr>
        <w:t xml:space="preserve">monitor the frequency with which recipients request replacements of their </w:t>
      </w:r>
      <w:r>
        <w:rPr>
          <w:rFonts w:cs="Times New Roman"/>
          <w:color w:val="333333"/>
          <w:szCs w:val="24"/>
          <w:shd w:val="clear" w:color="auto" w:fill="FFFFFF"/>
        </w:rPr>
        <w:t>EBT</w:t>
      </w:r>
      <w:r w:rsidRPr="007E4B69">
        <w:rPr>
          <w:rFonts w:cs="Times New Roman"/>
          <w:color w:val="333333"/>
          <w:szCs w:val="24"/>
          <w:shd w:val="clear" w:color="auto" w:fill="FFFFFF"/>
        </w:rPr>
        <w:t xml:space="preserve"> cards used for purposes of receiving benefits under </w:t>
      </w:r>
      <w:r>
        <w:rPr>
          <w:rFonts w:cs="Times New Roman"/>
          <w:color w:val="333333"/>
          <w:szCs w:val="24"/>
          <w:shd w:val="clear" w:color="auto" w:fill="FFFFFF"/>
        </w:rPr>
        <w:t>TANF</w:t>
      </w:r>
      <w:r w:rsidRPr="007E4B69">
        <w:rPr>
          <w:rFonts w:cs="Times New Roman"/>
          <w:color w:val="333333"/>
          <w:szCs w:val="24"/>
          <w:shd w:val="clear" w:color="auto" w:fill="FFFFFF"/>
        </w:rPr>
        <w:t xml:space="preserve"> or </w:t>
      </w:r>
      <w:r>
        <w:rPr>
          <w:rFonts w:cs="Times New Roman"/>
          <w:color w:val="333333"/>
          <w:szCs w:val="24"/>
          <w:shd w:val="clear" w:color="auto" w:fill="FFFFFF"/>
        </w:rPr>
        <w:t>SNAP</w:t>
      </w:r>
      <w:r w:rsidRPr="007E4B69">
        <w:rPr>
          <w:rFonts w:cs="Times New Roman"/>
          <w:color w:val="333333"/>
          <w:szCs w:val="24"/>
          <w:shd w:val="clear" w:color="auto" w:fill="FFFFFF"/>
        </w:rPr>
        <w:t>. Requires HHSC, not later than December 1 of each year, to submit a report regarding that frequency to the standing committees of the</w:t>
      </w:r>
      <w:r>
        <w:rPr>
          <w:rFonts w:cs="Times New Roman"/>
          <w:color w:val="333333"/>
          <w:szCs w:val="24"/>
          <w:shd w:val="clear" w:color="auto" w:fill="FFFFFF"/>
        </w:rPr>
        <w:t xml:space="preserve"> Texas House of R</w:t>
      </w:r>
      <w:r w:rsidRPr="007E4B69">
        <w:rPr>
          <w:rFonts w:cs="Times New Roman"/>
          <w:color w:val="333333"/>
          <w:szCs w:val="24"/>
          <w:shd w:val="clear" w:color="auto" w:fill="FFFFFF"/>
        </w:rPr>
        <w:t>epresentatives and the</w:t>
      </w:r>
      <w:r>
        <w:rPr>
          <w:rFonts w:cs="Times New Roman"/>
          <w:color w:val="333333"/>
          <w:szCs w:val="24"/>
          <w:shd w:val="clear" w:color="auto" w:fill="FFFFFF"/>
        </w:rPr>
        <w:t xml:space="preserve"> Texas S</w:t>
      </w:r>
      <w:r w:rsidRPr="007E4B69">
        <w:rPr>
          <w:rFonts w:cs="Times New Roman"/>
          <w:color w:val="333333"/>
          <w:szCs w:val="24"/>
          <w:shd w:val="clear" w:color="auto" w:fill="FFFFFF"/>
        </w:rPr>
        <w:t xml:space="preserve">enate with jurisdiction over </w:t>
      </w:r>
      <w:r>
        <w:rPr>
          <w:rFonts w:cs="Times New Roman"/>
          <w:color w:val="333333"/>
          <w:szCs w:val="24"/>
          <w:shd w:val="clear" w:color="auto" w:fill="FFFFFF"/>
        </w:rPr>
        <w:t>TANF</w:t>
      </w:r>
      <w:r w:rsidRPr="007E4B69">
        <w:rPr>
          <w:rFonts w:cs="Times New Roman"/>
          <w:color w:val="333333"/>
          <w:szCs w:val="24"/>
          <w:shd w:val="clear" w:color="auto" w:fill="FFFFFF"/>
        </w:rPr>
        <w:t xml:space="preserve"> and </w:t>
      </w:r>
      <w:r>
        <w:rPr>
          <w:rFonts w:cs="Times New Roman"/>
          <w:color w:val="333333"/>
          <w:szCs w:val="24"/>
          <w:shd w:val="clear" w:color="auto" w:fill="FFFFFF"/>
        </w:rPr>
        <w:t>SNAP</w:t>
      </w:r>
      <w:r w:rsidRPr="007E4B69">
        <w:rPr>
          <w:rFonts w:cs="Times New Roman"/>
          <w:color w:val="333333"/>
          <w:szCs w:val="24"/>
          <w:shd w:val="clear" w:color="auto" w:fill="FFFFFF"/>
        </w:rPr>
        <w:t>.</w:t>
      </w:r>
    </w:p>
    <w:p w:rsidR="001E1E8A" w:rsidRPr="007E4B69" w:rsidRDefault="001E1E8A" w:rsidP="001E1E8A">
      <w:pPr>
        <w:spacing w:after="0" w:line="240" w:lineRule="auto"/>
        <w:ind w:left="1440"/>
        <w:jc w:val="both"/>
        <w:rPr>
          <w:rFonts w:eastAsia="Times New Roman" w:cs="Times New Roman"/>
          <w:szCs w:val="24"/>
        </w:rPr>
      </w:pPr>
    </w:p>
    <w:p w:rsidR="001E1E8A" w:rsidRPr="007E4B69" w:rsidRDefault="001E1E8A" w:rsidP="001E1E8A">
      <w:pPr>
        <w:spacing w:after="0" w:line="240" w:lineRule="auto"/>
        <w:jc w:val="both"/>
        <w:rPr>
          <w:rFonts w:eastAsia="Times New Roman" w:cs="Times New Roman"/>
          <w:szCs w:val="24"/>
        </w:rPr>
      </w:pPr>
      <w:r w:rsidRPr="007E4B69">
        <w:rPr>
          <w:rFonts w:eastAsia="Times New Roman" w:cs="Times New Roman"/>
          <w:szCs w:val="24"/>
        </w:rPr>
        <w:t>SECTION 2. Amends Section 730.007(c), Transportat</w:t>
      </w:r>
      <w:r>
        <w:rPr>
          <w:rFonts w:eastAsia="Times New Roman" w:cs="Times New Roman"/>
          <w:szCs w:val="24"/>
        </w:rPr>
        <w:t>ion Code, to provide that S</w:t>
      </w:r>
      <w:r w:rsidRPr="007E4B69">
        <w:rPr>
          <w:rFonts w:eastAsia="Times New Roman" w:cs="Times New Roman"/>
          <w:szCs w:val="24"/>
        </w:rPr>
        <w:t>ection</w:t>
      </w:r>
      <w:r>
        <w:rPr>
          <w:rFonts w:eastAsia="Times New Roman" w:cs="Times New Roman"/>
          <w:szCs w:val="24"/>
        </w:rPr>
        <w:t xml:space="preserve"> 730.007 (Permitted Disclosures)</w:t>
      </w:r>
      <w:r w:rsidRPr="007E4B69">
        <w:rPr>
          <w:rFonts w:eastAsia="Times New Roman" w:cs="Times New Roman"/>
          <w:szCs w:val="24"/>
        </w:rPr>
        <w:t xml:space="preserve"> does not </w:t>
      </w:r>
      <w:r w:rsidRPr="007E4B69">
        <w:rPr>
          <w:rFonts w:cs="Times New Roman"/>
          <w:color w:val="333333"/>
          <w:szCs w:val="24"/>
          <w:shd w:val="clear" w:color="auto" w:fill="FFFFFF"/>
        </w:rPr>
        <w:t xml:space="preserve">prohibit the disclosure of a person's photographic image to HHSC for use on an </w:t>
      </w:r>
      <w:r>
        <w:rPr>
          <w:rFonts w:cs="Times New Roman"/>
          <w:color w:val="333333"/>
          <w:szCs w:val="24"/>
          <w:shd w:val="clear" w:color="auto" w:fill="FFFFFF"/>
        </w:rPr>
        <w:t>EBT</w:t>
      </w:r>
      <w:r w:rsidRPr="007E4B69">
        <w:rPr>
          <w:rFonts w:cs="Times New Roman"/>
          <w:color w:val="333333"/>
          <w:szCs w:val="24"/>
          <w:shd w:val="clear" w:color="auto" w:fill="FFFFFF"/>
        </w:rPr>
        <w:t xml:space="preserve"> card as required by Section 531.0911, Government Code.</w:t>
      </w:r>
      <w:r>
        <w:rPr>
          <w:rFonts w:cs="Times New Roman"/>
          <w:color w:val="333333"/>
          <w:szCs w:val="24"/>
          <w:shd w:val="clear" w:color="auto" w:fill="FFFFFF"/>
        </w:rPr>
        <w:t xml:space="preserve"> Makes a nonsubstantive change.</w:t>
      </w:r>
    </w:p>
    <w:p w:rsidR="001E1E8A" w:rsidRPr="007E4B69" w:rsidRDefault="001E1E8A" w:rsidP="001E1E8A">
      <w:pPr>
        <w:spacing w:after="0" w:line="240" w:lineRule="auto"/>
        <w:jc w:val="both"/>
        <w:rPr>
          <w:rFonts w:eastAsia="Times New Roman" w:cs="Times New Roman"/>
          <w:szCs w:val="24"/>
        </w:rPr>
      </w:pPr>
    </w:p>
    <w:p w:rsidR="001E1E8A" w:rsidRPr="007E4B69" w:rsidRDefault="001E1E8A" w:rsidP="001E1E8A">
      <w:pPr>
        <w:spacing w:after="0" w:line="240" w:lineRule="auto"/>
        <w:jc w:val="both"/>
        <w:rPr>
          <w:rFonts w:cs="Times New Roman"/>
          <w:color w:val="333333"/>
          <w:szCs w:val="24"/>
          <w:shd w:val="clear" w:color="auto" w:fill="FFFFFF"/>
        </w:rPr>
      </w:pPr>
      <w:r w:rsidRPr="007E4B69">
        <w:rPr>
          <w:rFonts w:eastAsia="Times New Roman" w:cs="Times New Roman"/>
          <w:szCs w:val="24"/>
        </w:rPr>
        <w:t>SECTION 3. Provides that HHSC, not</w:t>
      </w:r>
      <w:r w:rsidRPr="007E4B69">
        <w:rPr>
          <w:rFonts w:cs="Times New Roman"/>
          <w:color w:val="333333"/>
          <w:szCs w:val="24"/>
          <w:shd w:val="clear" w:color="auto" w:fill="FFFFFF"/>
        </w:rPr>
        <w:t>withstanding Section 531.0911, Government Code, as added by this Act:</w:t>
      </w:r>
    </w:p>
    <w:p w:rsidR="001E1E8A" w:rsidRPr="007E4B69" w:rsidRDefault="001E1E8A" w:rsidP="001E1E8A">
      <w:pPr>
        <w:spacing w:after="0" w:line="240" w:lineRule="auto"/>
        <w:jc w:val="both"/>
        <w:rPr>
          <w:rFonts w:cs="Times New Roman"/>
          <w:color w:val="333333"/>
          <w:szCs w:val="24"/>
          <w:shd w:val="clear" w:color="auto" w:fill="FFFFFF"/>
        </w:rPr>
      </w:pPr>
    </w:p>
    <w:p w:rsidR="001E1E8A" w:rsidRPr="007E4B69" w:rsidRDefault="001E1E8A" w:rsidP="001E1E8A">
      <w:pPr>
        <w:spacing w:after="0" w:line="240" w:lineRule="auto"/>
        <w:ind w:left="720"/>
        <w:jc w:val="both"/>
        <w:rPr>
          <w:rFonts w:cs="Times New Roman"/>
          <w:color w:val="333333"/>
          <w:szCs w:val="24"/>
          <w:shd w:val="clear" w:color="auto" w:fill="FFFFFF"/>
        </w:rPr>
      </w:pPr>
      <w:r w:rsidRPr="007E4B69">
        <w:rPr>
          <w:rFonts w:cs="Times New Roman"/>
          <w:color w:val="333333"/>
          <w:szCs w:val="24"/>
          <w:shd w:val="clear" w:color="auto" w:fill="FFFFFF"/>
        </w:rPr>
        <w:t xml:space="preserve">(1) is not required to issue </w:t>
      </w:r>
      <w:r>
        <w:rPr>
          <w:rFonts w:cs="Times New Roman"/>
          <w:color w:val="333333"/>
          <w:szCs w:val="24"/>
          <w:shd w:val="clear" w:color="auto" w:fill="FFFFFF"/>
        </w:rPr>
        <w:t>EBT</w:t>
      </w:r>
      <w:r w:rsidRPr="007E4B69">
        <w:rPr>
          <w:rFonts w:cs="Times New Roman"/>
          <w:color w:val="333333"/>
          <w:szCs w:val="24"/>
          <w:shd w:val="clear" w:color="auto" w:fill="FFFFFF"/>
        </w:rPr>
        <w:t xml:space="preserve"> cards that comply with that section until September 1, 2022, but is required to begin issuing cards that comply with that section beginning on that date; and</w:t>
      </w:r>
    </w:p>
    <w:p w:rsidR="001E1E8A" w:rsidRPr="007E4B69" w:rsidRDefault="001E1E8A" w:rsidP="001E1E8A">
      <w:pPr>
        <w:spacing w:after="0" w:line="240" w:lineRule="auto"/>
        <w:ind w:left="720"/>
        <w:jc w:val="both"/>
        <w:rPr>
          <w:rFonts w:cs="Times New Roman"/>
          <w:color w:val="333333"/>
          <w:szCs w:val="24"/>
          <w:shd w:val="clear" w:color="auto" w:fill="FFFFFF"/>
        </w:rPr>
      </w:pPr>
    </w:p>
    <w:p w:rsidR="001E1E8A" w:rsidRPr="007E4B69" w:rsidRDefault="001E1E8A" w:rsidP="001E1E8A">
      <w:pPr>
        <w:spacing w:after="0" w:line="240" w:lineRule="auto"/>
        <w:ind w:left="720"/>
        <w:jc w:val="both"/>
        <w:rPr>
          <w:rFonts w:cs="Times New Roman"/>
          <w:color w:val="333333"/>
          <w:szCs w:val="24"/>
          <w:shd w:val="clear" w:color="auto" w:fill="FFFFFF"/>
        </w:rPr>
      </w:pPr>
      <w:r w:rsidRPr="007E4B69">
        <w:rPr>
          <w:rFonts w:cs="Times New Roman"/>
          <w:color w:val="333333"/>
          <w:szCs w:val="24"/>
          <w:shd w:val="clear" w:color="auto" w:fill="FFFFFF"/>
        </w:rPr>
        <w:t xml:space="preserve">(2) is required to ensure that on or before August 31, 2024, each </w:t>
      </w:r>
      <w:r>
        <w:rPr>
          <w:rFonts w:cs="Times New Roman"/>
          <w:color w:val="333333"/>
          <w:szCs w:val="24"/>
          <w:shd w:val="clear" w:color="auto" w:fill="FFFFFF"/>
        </w:rPr>
        <w:t>EBT</w:t>
      </w:r>
      <w:r w:rsidRPr="007E4B69">
        <w:rPr>
          <w:rFonts w:cs="Times New Roman"/>
          <w:color w:val="333333"/>
          <w:szCs w:val="24"/>
          <w:shd w:val="clear" w:color="auto" w:fill="FFFFFF"/>
        </w:rPr>
        <w:t xml:space="preserve"> card used to deliver benefits to recipients under </w:t>
      </w:r>
      <w:r>
        <w:rPr>
          <w:rFonts w:cs="Times New Roman"/>
          <w:color w:val="333333"/>
          <w:szCs w:val="24"/>
          <w:shd w:val="clear" w:color="auto" w:fill="FFFFFF"/>
        </w:rPr>
        <w:t>TANF</w:t>
      </w:r>
      <w:r w:rsidRPr="007E4B69">
        <w:rPr>
          <w:rFonts w:cs="Times New Roman"/>
          <w:color w:val="333333"/>
          <w:szCs w:val="24"/>
          <w:shd w:val="clear" w:color="auto" w:fill="FFFFFF"/>
        </w:rPr>
        <w:t xml:space="preserve"> under Chapter 31 (Financial Assistance and Service Programs), Human Resources Code, or </w:t>
      </w:r>
      <w:r>
        <w:rPr>
          <w:rFonts w:cs="Times New Roman"/>
          <w:color w:val="333333"/>
          <w:szCs w:val="24"/>
          <w:shd w:val="clear" w:color="auto" w:fill="FFFFFF"/>
        </w:rPr>
        <w:t>SNAP</w:t>
      </w:r>
      <w:r w:rsidRPr="007E4B69">
        <w:rPr>
          <w:rFonts w:cs="Times New Roman"/>
          <w:color w:val="333333"/>
          <w:szCs w:val="24"/>
          <w:shd w:val="clear" w:color="auto" w:fill="FFFFFF"/>
        </w:rPr>
        <w:t xml:space="preserve"> under Chapter 33 (Nutritional Assistance Programs), Human Resources Code, conforms to Section 531.0911, Government Code, as added by this Act.</w:t>
      </w:r>
    </w:p>
    <w:p w:rsidR="001E1E8A" w:rsidRPr="007E4B69" w:rsidRDefault="001E1E8A" w:rsidP="001E1E8A">
      <w:pPr>
        <w:spacing w:after="0" w:line="240" w:lineRule="auto"/>
        <w:ind w:left="720"/>
        <w:jc w:val="both"/>
        <w:rPr>
          <w:rFonts w:cs="Times New Roman"/>
          <w:color w:val="333333"/>
          <w:szCs w:val="24"/>
          <w:shd w:val="clear" w:color="auto" w:fill="FFFFFF"/>
        </w:rPr>
      </w:pPr>
    </w:p>
    <w:p w:rsidR="001E1E8A" w:rsidRPr="007E4B69" w:rsidRDefault="001E1E8A" w:rsidP="001E1E8A">
      <w:pPr>
        <w:spacing w:after="0" w:line="240" w:lineRule="auto"/>
        <w:jc w:val="both"/>
        <w:rPr>
          <w:rFonts w:cs="Times New Roman"/>
          <w:color w:val="333333"/>
          <w:szCs w:val="24"/>
          <w:shd w:val="clear" w:color="auto" w:fill="FFFFFF"/>
        </w:rPr>
      </w:pPr>
      <w:r w:rsidRPr="007E4B69">
        <w:rPr>
          <w:rFonts w:cs="Times New Roman"/>
          <w:color w:val="333333"/>
          <w:szCs w:val="24"/>
          <w:shd w:val="clear" w:color="auto" w:fill="FFFFFF"/>
        </w:rPr>
        <w:t>SECTION 4. Requires HHSC, notwithstanding Section 531.0912, Government Code, as added by this Act, to submit the first report required by that section not later than December 1, 2022.</w:t>
      </w:r>
    </w:p>
    <w:p w:rsidR="001E1E8A" w:rsidRPr="007E4B69" w:rsidRDefault="001E1E8A" w:rsidP="001E1E8A">
      <w:pPr>
        <w:spacing w:after="0" w:line="240" w:lineRule="auto"/>
        <w:jc w:val="both"/>
        <w:rPr>
          <w:rFonts w:cs="Times New Roman"/>
          <w:color w:val="333333"/>
          <w:szCs w:val="24"/>
          <w:shd w:val="clear" w:color="auto" w:fill="FFFFFF"/>
        </w:rPr>
      </w:pPr>
    </w:p>
    <w:p w:rsidR="001E1E8A" w:rsidRDefault="001E1E8A" w:rsidP="001E1E8A">
      <w:pPr>
        <w:spacing w:after="0" w:line="240" w:lineRule="auto"/>
        <w:jc w:val="both"/>
        <w:rPr>
          <w:rFonts w:cs="Times New Roman"/>
          <w:szCs w:val="24"/>
        </w:rPr>
      </w:pPr>
      <w:r w:rsidRPr="007E4B69">
        <w:rPr>
          <w:rFonts w:cs="Times New Roman"/>
          <w:color w:val="333333"/>
          <w:szCs w:val="24"/>
          <w:shd w:val="clear" w:color="auto" w:fill="FFFFFF"/>
        </w:rPr>
        <w:t xml:space="preserve">SECTION 5. Requires a state agency, </w:t>
      </w:r>
      <w:r w:rsidRPr="007E4B69">
        <w:rPr>
          <w:rFonts w:cs="Times New Roman"/>
          <w:szCs w:val="24"/>
        </w:rPr>
        <w:t>if necessary for implementation of a provision of this Act, to request a waiver or authorization from a federal agency, and authorizes delay of implementation until such a waiver or authorization is granted.</w:t>
      </w:r>
    </w:p>
    <w:p w:rsidR="001E1E8A" w:rsidRDefault="001E1E8A" w:rsidP="001E1E8A">
      <w:pPr>
        <w:spacing w:after="0" w:line="240" w:lineRule="auto"/>
        <w:jc w:val="both"/>
        <w:rPr>
          <w:rFonts w:cs="Times New Roman"/>
          <w:szCs w:val="24"/>
        </w:rPr>
      </w:pPr>
    </w:p>
    <w:p w:rsidR="001E1E8A" w:rsidRPr="00C8671F" w:rsidRDefault="001E1E8A" w:rsidP="001E1E8A">
      <w:pPr>
        <w:spacing w:after="0" w:line="240" w:lineRule="auto"/>
        <w:jc w:val="both"/>
        <w:rPr>
          <w:rFonts w:eastAsia="Times New Roman" w:cs="Times New Roman"/>
          <w:szCs w:val="24"/>
        </w:rPr>
      </w:pPr>
      <w:r>
        <w:rPr>
          <w:rFonts w:cs="Times New Roman"/>
          <w:szCs w:val="24"/>
        </w:rPr>
        <w:t>SECTION 6. Effective date: September 1, 2021.</w:t>
      </w:r>
    </w:p>
    <w:sectPr w:rsidR="001E1E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8EC" w:rsidRDefault="009818EC" w:rsidP="000F1DF9">
      <w:pPr>
        <w:spacing w:after="0" w:line="240" w:lineRule="auto"/>
      </w:pPr>
      <w:r>
        <w:separator/>
      </w:r>
    </w:p>
  </w:endnote>
  <w:endnote w:type="continuationSeparator" w:id="0">
    <w:p w:rsidR="009818EC" w:rsidRDefault="009818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18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1E8A">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1E8A">
                <w:rPr>
                  <w:sz w:val="20"/>
                  <w:szCs w:val="20"/>
                </w:rPr>
                <w:t>S.B. 866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1E8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18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8EC" w:rsidRDefault="009818EC" w:rsidP="000F1DF9">
      <w:pPr>
        <w:spacing w:after="0" w:line="240" w:lineRule="auto"/>
      </w:pPr>
      <w:r>
        <w:separator/>
      </w:r>
    </w:p>
  </w:footnote>
  <w:footnote w:type="continuationSeparator" w:id="0">
    <w:p w:rsidR="009818EC" w:rsidRDefault="009818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E1E8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18EC"/>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80009-3198-4E75-95EB-39CE6770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1E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9A5776A5CF64F15ADBE580E483BBD2B"/>
        <w:category>
          <w:name w:val="General"/>
          <w:gallery w:val="placeholder"/>
        </w:category>
        <w:types>
          <w:type w:val="bbPlcHdr"/>
        </w:types>
        <w:behaviors>
          <w:behavior w:val="content"/>
        </w:behaviors>
        <w:guid w:val="{C5D4B21C-3813-41D8-94DC-C3DBB38CFF0E}"/>
      </w:docPartPr>
      <w:docPartBody>
        <w:p w:rsidR="00000000" w:rsidRDefault="00311045"/>
      </w:docPartBody>
    </w:docPart>
    <w:docPart>
      <w:docPartPr>
        <w:name w:val="8DCEB97FEA4146BA86506A7F5BA5C4FF"/>
        <w:category>
          <w:name w:val="General"/>
          <w:gallery w:val="placeholder"/>
        </w:category>
        <w:types>
          <w:type w:val="bbPlcHdr"/>
        </w:types>
        <w:behaviors>
          <w:behavior w:val="content"/>
        </w:behaviors>
        <w:guid w:val="{4DFC8127-BCA0-4D79-A785-972506B244ED}"/>
      </w:docPartPr>
      <w:docPartBody>
        <w:p w:rsidR="00000000" w:rsidRDefault="00311045"/>
      </w:docPartBody>
    </w:docPart>
    <w:docPart>
      <w:docPartPr>
        <w:name w:val="5CC512BA0AA345FE9C324FB5E785EFE2"/>
        <w:category>
          <w:name w:val="General"/>
          <w:gallery w:val="placeholder"/>
        </w:category>
        <w:types>
          <w:type w:val="bbPlcHdr"/>
        </w:types>
        <w:behaviors>
          <w:behavior w:val="content"/>
        </w:behaviors>
        <w:guid w:val="{68B8810E-22F2-4B2D-9A02-837A366CDB6D}"/>
      </w:docPartPr>
      <w:docPartBody>
        <w:p w:rsidR="00000000" w:rsidRDefault="00311045"/>
      </w:docPartBody>
    </w:docPart>
    <w:docPart>
      <w:docPartPr>
        <w:name w:val="7E7B66E261A241288AD17C082AB661C8"/>
        <w:category>
          <w:name w:val="General"/>
          <w:gallery w:val="placeholder"/>
        </w:category>
        <w:types>
          <w:type w:val="bbPlcHdr"/>
        </w:types>
        <w:behaviors>
          <w:behavior w:val="content"/>
        </w:behaviors>
        <w:guid w:val="{ADC081A1-8D0B-43E1-ADB6-A9486984E2F2}"/>
      </w:docPartPr>
      <w:docPartBody>
        <w:p w:rsidR="00000000" w:rsidRDefault="00311045"/>
      </w:docPartBody>
    </w:docPart>
    <w:docPart>
      <w:docPartPr>
        <w:name w:val="BEB9CE44B9D14579B0F819C25BBB8887"/>
        <w:category>
          <w:name w:val="General"/>
          <w:gallery w:val="placeholder"/>
        </w:category>
        <w:types>
          <w:type w:val="bbPlcHdr"/>
        </w:types>
        <w:behaviors>
          <w:behavior w:val="content"/>
        </w:behaviors>
        <w:guid w:val="{88C0C688-CD00-4767-A538-703B47D4699B}"/>
      </w:docPartPr>
      <w:docPartBody>
        <w:p w:rsidR="00000000" w:rsidRDefault="00311045"/>
      </w:docPartBody>
    </w:docPart>
    <w:docPart>
      <w:docPartPr>
        <w:name w:val="0F2EA5FB84AF425EBA5C0372E5913365"/>
        <w:category>
          <w:name w:val="General"/>
          <w:gallery w:val="placeholder"/>
        </w:category>
        <w:types>
          <w:type w:val="bbPlcHdr"/>
        </w:types>
        <w:behaviors>
          <w:behavior w:val="content"/>
        </w:behaviors>
        <w:guid w:val="{6D51D523-95A8-4E43-80C2-5970078EEC79}"/>
      </w:docPartPr>
      <w:docPartBody>
        <w:p w:rsidR="00000000" w:rsidRDefault="00311045"/>
      </w:docPartBody>
    </w:docPart>
    <w:docPart>
      <w:docPartPr>
        <w:name w:val="DCF64FBEAA94480ABBA1F3BCFFE158AC"/>
        <w:category>
          <w:name w:val="General"/>
          <w:gallery w:val="placeholder"/>
        </w:category>
        <w:types>
          <w:type w:val="bbPlcHdr"/>
        </w:types>
        <w:behaviors>
          <w:behavior w:val="content"/>
        </w:behaviors>
        <w:guid w:val="{A27E6096-0644-4F01-9EEF-8FD6E27DAA97}"/>
      </w:docPartPr>
      <w:docPartBody>
        <w:p w:rsidR="00000000" w:rsidRDefault="00311045"/>
      </w:docPartBody>
    </w:docPart>
    <w:docPart>
      <w:docPartPr>
        <w:name w:val="28E089FDE0514DEBB98388D44FAA4743"/>
        <w:category>
          <w:name w:val="General"/>
          <w:gallery w:val="placeholder"/>
        </w:category>
        <w:types>
          <w:type w:val="bbPlcHdr"/>
        </w:types>
        <w:behaviors>
          <w:behavior w:val="content"/>
        </w:behaviors>
        <w:guid w:val="{02332EA6-A6D9-406F-9862-11494F90C690}"/>
      </w:docPartPr>
      <w:docPartBody>
        <w:p w:rsidR="00000000" w:rsidRDefault="00311045"/>
      </w:docPartBody>
    </w:docPart>
    <w:docPart>
      <w:docPartPr>
        <w:name w:val="66337AE1B08640A6869E7FBC5CDEBF94"/>
        <w:category>
          <w:name w:val="General"/>
          <w:gallery w:val="placeholder"/>
        </w:category>
        <w:types>
          <w:type w:val="bbPlcHdr"/>
        </w:types>
        <w:behaviors>
          <w:behavior w:val="content"/>
        </w:behaviors>
        <w:guid w:val="{E0B4E1DD-BE8D-4CAD-A312-D0B6367C58BB}"/>
      </w:docPartPr>
      <w:docPartBody>
        <w:p w:rsidR="00000000" w:rsidRDefault="00311045"/>
      </w:docPartBody>
    </w:docPart>
    <w:docPart>
      <w:docPartPr>
        <w:name w:val="2EFFEB5C3CA74C52ABE155DDAA8C3920"/>
        <w:category>
          <w:name w:val="General"/>
          <w:gallery w:val="placeholder"/>
        </w:category>
        <w:types>
          <w:type w:val="bbPlcHdr"/>
        </w:types>
        <w:behaviors>
          <w:behavior w:val="content"/>
        </w:behaviors>
        <w:guid w:val="{5360702B-EBD7-41CD-A397-5499D2BEE90E}"/>
      </w:docPartPr>
      <w:docPartBody>
        <w:p w:rsidR="00000000" w:rsidRDefault="008B25A9" w:rsidP="008B25A9">
          <w:pPr>
            <w:pStyle w:val="2EFFEB5C3CA74C52ABE155DDAA8C3920"/>
          </w:pPr>
          <w:r w:rsidRPr="00A30DD1">
            <w:rPr>
              <w:rStyle w:val="PlaceholderText"/>
            </w:rPr>
            <w:t>Click here to enter a date.</w:t>
          </w:r>
        </w:p>
      </w:docPartBody>
    </w:docPart>
    <w:docPart>
      <w:docPartPr>
        <w:name w:val="6E13B00466694C94B76696CFE4305997"/>
        <w:category>
          <w:name w:val="General"/>
          <w:gallery w:val="placeholder"/>
        </w:category>
        <w:types>
          <w:type w:val="bbPlcHdr"/>
        </w:types>
        <w:behaviors>
          <w:behavior w:val="content"/>
        </w:behaviors>
        <w:guid w:val="{386EEDAE-8BB6-4975-AB9D-DE003084C428}"/>
      </w:docPartPr>
      <w:docPartBody>
        <w:p w:rsidR="00000000" w:rsidRDefault="00311045"/>
      </w:docPartBody>
    </w:docPart>
    <w:docPart>
      <w:docPartPr>
        <w:name w:val="8C70BA1B6A64410389DEAF32E8A50E0E"/>
        <w:category>
          <w:name w:val="General"/>
          <w:gallery w:val="placeholder"/>
        </w:category>
        <w:types>
          <w:type w:val="bbPlcHdr"/>
        </w:types>
        <w:behaviors>
          <w:behavior w:val="content"/>
        </w:behaviors>
        <w:guid w:val="{A0C14946-BABC-41FF-AA11-925485247637}"/>
      </w:docPartPr>
      <w:docPartBody>
        <w:p w:rsidR="00000000" w:rsidRDefault="00311045"/>
      </w:docPartBody>
    </w:docPart>
    <w:docPart>
      <w:docPartPr>
        <w:name w:val="34050F22AE13403D852CA05F23BF64F9"/>
        <w:category>
          <w:name w:val="General"/>
          <w:gallery w:val="placeholder"/>
        </w:category>
        <w:types>
          <w:type w:val="bbPlcHdr"/>
        </w:types>
        <w:behaviors>
          <w:behavior w:val="content"/>
        </w:behaviors>
        <w:guid w:val="{0E489922-38CD-4831-B8AC-6192DF16F7A7}"/>
      </w:docPartPr>
      <w:docPartBody>
        <w:p w:rsidR="00000000" w:rsidRDefault="008B25A9" w:rsidP="008B25A9">
          <w:pPr>
            <w:pStyle w:val="34050F22AE13403D852CA05F23BF64F9"/>
          </w:pPr>
          <w:r>
            <w:rPr>
              <w:rFonts w:eastAsia="Times New Roman" w:cs="Times New Roman"/>
              <w:bCs/>
              <w:szCs w:val="24"/>
            </w:rPr>
            <w:t xml:space="preserve"> </w:t>
          </w:r>
        </w:p>
      </w:docPartBody>
    </w:docPart>
    <w:docPart>
      <w:docPartPr>
        <w:name w:val="700523109AF047AFA0D4F953098F4F7E"/>
        <w:category>
          <w:name w:val="General"/>
          <w:gallery w:val="placeholder"/>
        </w:category>
        <w:types>
          <w:type w:val="bbPlcHdr"/>
        </w:types>
        <w:behaviors>
          <w:behavior w:val="content"/>
        </w:behaviors>
        <w:guid w:val="{D0009289-259D-48F0-97F3-292AB302B56C}"/>
      </w:docPartPr>
      <w:docPartBody>
        <w:p w:rsidR="00000000" w:rsidRDefault="00311045"/>
      </w:docPartBody>
    </w:docPart>
    <w:docPart>
      <w:docPartPr>
        <w:name w:val="1B6550C4306D4B31893DB39577B1EE20"/>
        <w:category>
          <w:name w:val="General"/>
          <w:gallery w:val="placeholder"/>
        </w:category>
        <w:types>
          <w:type w:val="bbPlcHdr"/>
        </w:types>
        <w:behaviors>
          <w:behavior w:val="content"/>
        </w:behaviors>
        <w:guid w:val="{85FD0715-8B18-4458-BD20-15F6A8207B14}"/>
      </w:docPartPr>
      <w:docPartBody>
        <w:p w:rsidR="00000000" w:rsidRDefault="003110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1045"/>
    <w:rsid w:val="0032359E"/>
    <w:rsid w:val="00330290"/>
    <w:rsid w:val="004816E8"/>
    <w:rsid w:val="00493D6D"/>
    <w:rsid w:val="00576003"/>
    <w:rsid w:val="005B408E"/>
    <w:rsid w:val="005D31F2"/>
    <w:rsid w:val="00635291"/>
    <w:rsid w:val="006959CC"/>
    <w:rsid w:val="00696675"/>
    <w:rsid w:val="006B0016"/>
    <w:rsid w:val="008B25A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5A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EFFEB5C3CA74C52ABE155DDAA8C3920">
    <w:name w:val="2EFFEB5C3CA74C52ABE155DDAA8C3920"/>
    <w:rsid w:val="008B25A9"/>
    <w:pPr>
      <w:spacing w:after="160" w:line="259" w:lineRule="auto"/>
    </w:pPr>
  </w:style>
  <w:style w:type="paragraph" w:customStyle="1" w:styleId="34050F22AE13403D852CA05F23BF64F9">
    <w:name w:val="34050F22AE13403D852CA05F23BF64F9"/>
    <w:rsid w:val="008B25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49DB8AC-CFB2-4981-BE42-F8F8AE16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848</Words>
  <Characters>4839</Characters>
  <Application>Microsoft Office Word</Application>
  <DocSecurity>0</DocSecurity>
  <Lines>40</Lines>
  <Paragraphs>11</Paragraphs>
  <ScaleCrop>false</ScaleCrop>
  <Company>Texas Legislative Council</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2021-04-12T21:36:00Z</dcterms:modified>
</cp:coreProperties>
</file>

<file path=docProps/custom.xml><?xml version="1.0" encoding="utf-8"?>
<op:Properties xmlns:vt="http://schemas.openxmlformats.org/officeDocument/2006/docPropsVTypes" xmlns:op="http://schemas.openxmlformats.org/officeDocument/2006/custom-properties"/>
</file>