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5D" w:rsidRDefault="00365E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7725F943CD49A4BDB848E829B28944"/>
          </w:placeholder>
        </w:sdtPr>
        <w:sdtContent>
          <w:r w:rsidRPr="005C2A78">
            <w:rPr>
              <w:rFonts w:cs="Times New Roman"/>
              <w:b/>
              <w:szCs w:val="24"/>
              <w:u w:val="single"/>
            </w:rPr>
            <w:t>BILL ANALYSIS</w:t>
          </w:r>
        </w:sdtContent>
      </w:sdt>
    </w:p>
    <w:p w:rsidR="00365E5D" w:rsidRPr="00585C31" w:rsidRDefault="00365E5D" w:rsidP="000F1DF9">
      <w:pPr>
        <w:spacing w:after="0" w:line="240" w:lineRule="auto"/>
        <w:rPr>
          <w:rFonts w:cs="Times New Roman"/>
          <w:szCs w:val="24"/>
        </w:rPr>
      </w:pPr>
    </w:p>
    <w:p w:rsidR="00365E5D" w:rsidRPr="00585C31" w:rsidRDefault="00365E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5E5D" w:rsidTr="000F1DF9">
        <w:tc>
          <w:tcPr>
            <w:tcW w:w="2718" w:type="dxa"/>
          </w:tcPr>
          <w:p w:rsidR="00365E5D" w:rsidRPr="005C2A78" w:rsidRDefault="00365E5D" w:rsidP="006D756B">
            <w:pPr>
              <w:rPr>
                <w:rFonts w:cs="Times New Roman"/>
                <w:szCs w:val="24"/>
              </w:rPr>
            </w:pPr>
            <w:sdt>
              <w:sdtPr>
                <w:rPr>
                  <w:rFonts w:cs="Times New Roman"/>
                  <w:szCs w:val="24"/>
                </w:rPr>
                <w:alias w:val="Agency Title"/>
                <w:tag w:val="AgencyTitleContentControl"/>
                <w:id w:val="1920747753"/>
                <w:lock w:val="sdtContentLocked"/>
                <w:placeholder>
                  <w:docPart w:val="BD328B54AA7443BA8681A66E7233851D"/>
                </w:placeholder>
              </w:sdtPr>
              <w:sdtEndPr>
                <w:rPr>
                  <w:rFonts w:cstheme="minorBidi"/>
                  <w:szCs w:val="22"/>
                </w:rPr>
              </w:sdtEndPr>
              <w:sdtContent>
                <w:r>
                  <w:rPr>
                    <w:rFonts w:cs="Times New Roman"/>
                    <w:szCs w:val="24"/>
                  </w:rPr>
                  <w:t>Senate Research Center</w:t>
                </w:r>
              </w:sdtContent>
            </w:sdt>
          </w:p>
        </w:tc>
        <w:tc>
          <w:tcPr>
            <w:tcW w:w="6858" w:type="dxa"/>
          </w:tcPr>
          <w:p w:rsidR="00365E5D" w:rsidRPr="00FF6471" w:rsidRDefault="00365E5D" w:rsidP="000F1DF9">
            <w:pPr>
              <w:jc w:val="right"/>
              <w:rPr>
                <w:rFonts w:cs="Times New Roman"/>
                <w:szCs w:val="24"/>
              </w:rPr>
            </w:pPr>
            <w:sdt>
              <w:sdtPr>
                <w:rPr>
                  <w:rFonts w:cs="Times New Roman"/>
                  <w:szCs w:val="24"/>
                </w:rPr>
                <w:alias w:val="Bill Number"/>
                <w:tag w:val="BillNumberOne"/>
                <w:id w:val="-410784069"/>
                <w:lock w:val="sdtContentLocked"/>
                <w:placeholder>
                  <w:docPart w:val="40AB8D6524D24D9D8DF9915D266B26AB"/>
                </w:placeholder>
              </w:sdtPr>
              <w:sdtContent>
                <w:r>
                  <w:rPr>
                    <w:rFonts w:cs="Times New Roman"/>
                    <w:szCs w:val="24"/>
                  </w:rPr>
                  <w:t>S.B. 879</w:t>
                </w:r>
              </w:sdtContent>
            </w:sdt>
          </w:p>
        </w:tc>
      </w:tr>
      <w:tr w:rsidR="00365E5D" w:rsidTr="000F1DF9">
        <w:sdt>
          <w:sdtPr>
            <w:rPr>
              <w:rFonts w:cs="Times New Roman"/>
              <w:szCs w:val="24"/>
            </w:rPr>
            <w:alias w:val="TLCNumber"/>
            <w:tag w:val="TLCNumber"/>
            <w:id w:val="-542600604"/>
            <w:lock w:val="sdtLocked"/>
            <w:placeholder>
              <w:docPart w:val="D0D5DD227D28443190278AD7B85505FF"/>
            </w:placeholder>
          </w:sdtPr>
          <w:sdtContent>
            <w:tc>
              <w:tcPr>
                <w:tcW w:w="2718" w:type="dxa"/>
              </w:tcPr>
              <w:p w:rsidR="00365E5D" w:rsidRPr="000F1DF9" w:rsidRDefault="00365E5D" w:rsidP="00C65088">
                <w:pPr>
                  <w:rPr>
                    <w:rFonts w:cs="Times New Roman"/>
                    <w:szCs w:val="24"/>
                  </w:rPr>
                </w:pPr>
                <w:r>
                  <w:rPr>
                    <w:rFonts w:cs="Times New Roman"/>
                    <w:szCs w:val="24"/>
                  </w:rPr>
                  <w:t>87R6367 MWC-F</w:t>
                </w:r>
              </w:p>
            </w:tc>
          </w:sdtContent>
        </w:sdt>
        <w:tc>
          <w:tcPr>
            <w:tcW w:w="6858" w:type="dxa"/>
          </w:tcPr>
          <w:p w:rsidR="00365E5D" w:rsidRPr="005C2A78" w:rsidRDefault="00365E5D" w:rsidP="00073EDD">
            <w:pPr>
              <w:jc w:val="right"/>
              <w:rPr>
                <w:rFonts w:cs="Times New Roman"/>
                <w:szCs w:val="24"/>
              </w:rPr>
            </w:pPr>
            <w:sdt>
              <w:sdtPr>
                <w:rPr>
                  <w:rFonts w:cs="Times New Roman"/>
                  <w:szCs w:val="24"/>
                </w:rPr>
                <w:alias w:val="Author Label"/>
                <w:tag w:val="By"/>
                <w:id w:val="72399597"/>
                <w:lock w:val="sdtLocked"/>
                <w:placeholder>
                  <w:docPart w:val="B214F5C1693F4C8F88D0AFB736428D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99DC08BE9049A0A259E65DCCE76C2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E779363358F4E77B94B3C9B80F9AAEF"/>
                </w:placeholder>
                <w:showingPlcHdr/>
              </w:sdtPr>
              <w:sdtContent/>
            </w:sdt>
            <w:sdt>
              <w:sdtPr>
                <w:rPr>
                  <w:rFonts w:cs="Times New Roman"/>
                  <w:szCs w:val="24"/>
                </w:rPr>
                <w:alias w:val="DualSponsor"/>
                <w:tag w:val="DualSponsor"/>
                <w:id w:val="1029379812"/>
                <w:lock w:val="sdtContentLocked"/>
                <w:placeholder>
                  <w:docPart w:val="54289ADB66EC4FD993CF7002C992501A"/>
                </w:placeholder>
                <w:showingPlcHdr/>
              </w:sdtPr>
              <w:sdtContent/>
            </w:sdt>
          </w:p>
        </w:tc>
      </w:tr>
      <w:tr w:rsidR="00365E5D" w:rsidTr="000F1DF9">
        <w:tc>
          <w:tcPr>
            <w:tcW w:w="2718" w:type="dxa"/>
          </w:tcPr>
          <w:p w:rsidR="00365E5D" w:rsidRPr="00BC7495" w:rsidRDefault="00365E5D" w:rsidP="000F1DF9">
            <w:pPr>
              <w:rPr>
                <w:rFonts w:cs="Times New Roman"/>
                <w:szCs w:val="24"/>
              </w:rPr>
            </w:pPr>
          </w:p>
        </w:tc>
        <w:sdt>
          <w:sdtPr>
            <w:rPr>
              <w:rFonts w:cs="Times New Roman"/>
              <w:szCs w:val="24"/>
            </w:rPr>
            <w:alias w:val="Committee"/>
            <w:tag w:val="Committee"/>
            <w:id w:val="1914272295"/>
            <w:lock w:val="sdtContentLocked"/>
            <w:placeholder>
              <w:docPart w:val="3730D268E80C4110A598D3C213796890"/>
            </w:placeholder>
          </w:sdtPr>
          <w:sdtContent>
            <w:tc>
              <w:tcPr>
                <w:tcW w:w="6858" w:type="dxa"/>
              </w:tcPr>
              <w:p w:rsidR="00365E5D" w:rsidRPr="00FF6471" w:rsidRDefault="00365E5D" w:rsidP="000F1DF9">
                <w:pPr>
                  <w:jc w:val="right"/>
                  <w:rPr>
                    <w:rFonts w:cs="Times New Roman"/>
                    <w:szCs w:val="24"/>
                  </w:rPr>
                </w:pPr>
                <w:r>
                  <w:rPr>
                    <w:rFonts w:cs="Times New Roman"/>
                    <w:szCs w:val="24"/>
                  </w:rPr>
                  <w:t>Education</w:t>
                </w:r>
              </w:p>
            </w:tc>
          </w:sdtContent>
        </w:sdt>
      </w:tr>
      <w:tr w:rsidR="00365E5D" w:rsidTr="000F1DF9">
        <w:tc>
          <w:tcPr>
            <w:tcW w:w="2718" w:type="dxa"/>
          </w:tcPr>
          <w:p w:rsidR="00365E5D" w:rsidRPr="00BC7495" w:rsidRDefault="00365E5D" w:rsidP="000F1DF9">
            <w:pPr>
              <w:rPr>
                <w:rFonts w:cs="Times New Roman"/>
                <w:szCs w:val="24"/>
              </w:rPr>
            </w:pPr>
          </w:p>
        </w:tc>
        <w:sdt>
          <w:sdtPr>
            <w:rPr>
              <w:rFonts w:cs="Times New Roman"/>
              <w:szCs w:val="24"/>
            </w:rPr>
            <w:alias w:val="Date"/>
            <w:tag w:val="DateContentControl"/>
            <w:id w:val="1178081906"/>
            <w:lock w:val="sdtLocked"/>
            <w:placeholder>
              <w:docPart w:val="B3B948101D3A4432922C028AC71A82EC"/>
            </w:placeholder>
            <w:date w:fullDate="2021-04-19T00:00:00Z">
              <w:dateFormat w:val="M/d/yyyy"/>
              <w:lid w:val="en-US"/>
              <w:storeMappedDataAs w:val="dateTime"/>
              <w:calendar w:val="gregorian"/>
            </w:date>
          </w:sdtPr>
          <w:sdtContent>
            <w:tc>
              <w:tcPr>
                <w:tcW w:w="6858" w:type="dxa"/>
              </w:tcPr>
              <w:p w:rsidR="00365E5D" w:rsidRPr="00FF6471" w:rsidRDefault="00365E5D" w:rsidP="000F1DF9">
                <w:pPr>
                  <w:jc w:val="right"/>
                  <w:rPr>
                    <w:rFonts w:cs="Times New Roman"/>
                    <w:szCs w:val="24"/>
                  </w:rPr>
                </w:pPr>
                <w:r>
                  <w:rPr>
                    <w:rFonts w:cs="Times New Roman"/>
                    <w:szCs w:val="24"/>
                  </w:rPr>
                  <w:t>4/19/2021</w:t>
                </w:r>
              </w:p>
            </w:tc>
          </w:sdtContent>
        </w:sdt>
      </w:tr>
      <w:tr w:rsidR="00365E5D" w:rsidTr="000F1DF9">
        <w:tc>
          <w:tcPr>
            <w:tcW w:w="2718" w:type="dxa"/>
          </w:tcPr>
          <w:p w:rsidR="00365E5D" w:rsidRPr="00BC7495" w:rsidRDefault="00365E5D" w:rsidP="000F1DF9">
            <w:pPr>
              <w:rPr>
                <w:rFonts w:cs="Times New Roman"/>
                <w:szCs w:val="24"/>
              </w:rPr>
            </w:pPr>
          </w:p>
        </w:tc>
        <w:sdt>
          <w:sdtPr>
            <w:rPr>
              <w:rFonts w:cs="Times New Roman"/>
              <w:szCs w:val="24"/>
            </w:rPr>
            <w:alias w:val="BA Version"/>
            <w:tag w:val="BAVersion"/>
            <w:id w:val="-1685590809"/>
            <w:lock w:val="sdtContentLocked"/>
            <w:placeholder>
              <w:docPart w:val="E94611069F054FB9A1F29142A4DD712C"/>
            </w:placeholder>
          </w:sdtPr>
          <w:sdtContent>
            <w:tc>
              <w:tcPr>
                <w:tcW w:w="6858" w:type="dxa"/>
              </w:tcPr>
              <w:p w:rsidR="00365E5D" w:rsidRPr="00FF6471" w:rsidRDefault="00365E5D" w:rsidP="000F1DF9">
                <w:pPr>
                  <w:jc w:val="right"/>
                  <w:rPr>
                    <w:rFonts w:cs="Times New Roman"/>
                    <w:szCs w:val="24"/>
                  </w:rPr>
                </w:pPr>
                <w:r>
                  <w:rPr>
                    <w:rFonts w:cs="Times New Roman"/>
                    <w:szCs w:val="24"/>
                  </w:rPr>
                  <w:t>As Filed</w:t>
                </w:r>
              </w:p>
            </w:tc>
          </w:sdtContent>
        </w:sdt>
      </w:tr>
    </w:tbl>
    <w:p w:rsidR="00365E5D" w:rsidRPr="00FF6471" w:rsidRDefault="00365E5D" w:rsidP="000F1DF9">
      <w:pPr>
        <w:spacing w:after="0" w:line="240" w:lineRule="auto"/>
        <w:rPr>
          <w:rFonts w:cs="Times New Roman"/>
          <w:szCs w:val="24"/>
        </w:rPr>
      </w:pPr>
    </w:p>
    <w:p w:rsidR="00365E5D" w:rsidRPr="00FF6471" w:rsidRDefault="00365E5D" w:rsidP="000F1DF9">
      <w:pPr>
        <w:spacing w:after="0" w:line="240" w:lineRule="auto"/>
        <w:rPr>
          <w:rFonts w:cs="Times New Roman"/>
          <w:szCs w:val="24"/>
        </w:rPr>
      </w:pPr>
    </w:p>
    <w:p w:rsidR="00365E5D" w:rsidRPr="00FF6471" w:rsidRDefault="00365E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3131F0EB08416F84AB52E366D568FD"/>
        </w:placeholder>
      </w:sdtPr>
      <w:sdtContent>
        <w:p w:rsidR="00365E5D" w:rsidRDefault="00365E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A7F8316CB64C04AF964BE5EB7FAB06"/>
        </w:placeholder>
      </w:sdtPr>
      <w:sdtContent>
        <w:p w:rsidR="00365E5D" w:rsidRDefault="00365E5D" w:rsidP="00B73AAA">
          <w:pPr>
            <w:pStyle w:val="NormalWeb"/>
            <w:spacing w:before="0" w:beforeAutospacing="0" w:after="0" w:afterAutospacing="0"/>
            <w:jc w:val="both"/>
            <w:divId w:val="44766178"/>
            <w:rPr>
              <w:rFonts w:eastAsia="Times New Roman"/>
              <w:bCs/>
            </w:rPr>
          </w:pPr>
        </w:p>
        <w:p w:rsidR="00365E5D" w:rsidRPr="00B73AAA" w:rsidRDefault="00365E5D" w:rsidP="00B73AAA">
          <w:pPr>
            <w:pStyle w:val="NormalWeb"/>
            <w:spacing w:before="0" w:beforeAutospacing="0" w:after="0" w:afterAutospacing="0"/>
            <w:jc w:val="both"/>
            <w:divId w:val="44766178"/>
          </w:pPr>
          <w:r w:rsidRPr="00B73AAA">
            <w:t>Dropout recovery programs are an essential tool for helping students who have dropped out of school complete the courses they need to earn their high school diploma. By their nature, these programs serve students who faced some barrier to succeeding academically in their previous schools, and this special student population is recognized in the way these programs are evaluated under the state accountability system. Unfortunately, the hard-and-fast rules designating which schools are dropout recovery programs can exclude some of these programs from appropriate accountability measures, especially those that serve students who drop out at age 16 and therefore fall outside the current age bracket. Without better capturing the type of program that provides dropout recovery services, such vital programs will not be held to the standard designed for the unique student population they serve.</w:t>
          </w:r>
        </w:p>
        <w:p w:rsidR="00365E5D" w:rsidRPr="00B73AAA" w:rsidRDefault="00365E5D" w:rsidP="00B73AAA">
          <w:pPr>
            <w:pStyle w:val="NormalWeb"/>
            <w:spacing w:before="0" w:beforeAutospacing="0" w:after="0" w:afterAutospacing="0"/>
            <w:jc w:val="both"/>
            <w:divId w:val="44766178"/>
          </w:pPr>
          <w:r w:rsidRPr="00B73AAA">
            <w:t> </w:t>
          </w:r>
        </w:p>
        <w:p w:rsidR="00365E5D" w:rsidRPr="00B73AAA" w:rsidRDefault="00365E5D" w:rsidP="00B73AAA">
          <w:pPr>
            <w:pStyle w:val="NormalWeb"/>
            <w:spacing w:before="0" w:beforeAutospacing="0" w:after="0" w:afterAutospacing="0"/>
            <w:jc w:val="both"/>
            <w:divId w:val="44766178"/>
          </w:pPr>
          <w:r>
            <w:t>S.B.</w:t>
          </w:r>
          <w:r w:rsidRPr="00B73AAA">
            <w:t xml:space="preserve"> 879 provides more appropriate accountability measures for dropout recovery programs by instituting new criteria for inclusion in the state's alternative accountability system. The bill designates any program that serves at least 60</w:t>
          </w:r>
          <w:r>
            <w:t xml:space="preserve"> percent</w:t>
          </w:r>
          <w:r w:rsidRPr="00B73AAA">
            <w:t xml:space="preserve"> students who are age 16 or older as a dropout recovery program (as compared to the current threshold, under which only programs serving at least 50</w:t>
          </w:r>
          <w:r>
            <w:t xml:space="preserve"> percent</w:t>
          </w:r>
          <w:r w:rsidRPr="00B73AAA">
            <w:t xml:space="preserve"> students who are age 17 or above). Furthermore, the bill allows the </w:t>
          </w:r>
          <w:r>
            <w:t>c</w:t>
          </w:r>
          <w:r w:rsidRPr="00B73AAA">
            <w:t xml:space="preserve">ommissioner of </w:t>
          </w:r>
          <w:r>
            <w:t>e</w:t>
          </w:r>
          <w:r w:rsidRPr="00B73AAA">
            <w:t>ducation to set by rule other criteria by which a program that provides dropout recovery services may apply for inclusion in the alternative accountability standards. By setting reasonable accountability bars for dropout recovery programs, S</w:t>
          </w:r>
          <w:r>
            <w:t>.</w:t>
          </w:r>
          <w:r w:rsidRPr="00B73AAA">
            <w:t>B</w:t>
          </w:r>
          <w:r>
            <w:t>.</w:t>
          </w:r>
          <w:r w:rsidRPr="00B73AAA">
            <w:t xml:space="preserve"> 879 will help these programs thrive under the proper standards.</w:t>
          </w:r>
        </w:p>
        <w:p w:rsidR="00365E5D" w:rsidRPr="00D70925" w:rsidRDefault="00365E5D" w:rsidP="00B73AAA">
          <w:pPr>
            <w:spacing w:after="0" w:line="240" w:lineRule="auto"/>
            <w:jc w:val="both"/>
            <w:rPr>
              <w:rFonts w:eastAsia="Times New Roman" w:cs="Times New Roman"/>
              <w:bCs/>
              <w:szCs w:val="24"/>
            </w:rPr>
          </w:pPr>
        </w:p>
      </w:sdtContent>
    </w:sdt>
    <w:p w:rsidR="00365E5D" w:rsidRDefault="00365E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879 </w:t>
      </w:r>
      <w:bookmarkStart w:id="1" w:name="AmendsCurrentLaw"/>
      <w:bookmarkEnd w:id="1"/>
      <w:r>
        <w:rPr>
          <w:rFonts w:cs="Times New Roman"/>
          <w:szCs w:val="24"/>
        </w:rPr>
        <w:t>amends current law relating to the qualifications for designation as a dropout recovery school.</w:t>
      </w:r>
    </w:p>
    <w:p w:rsidR="00365E5D" w:rsidRPr="00185D30" w:rsidRDefault="00365E5D" w:rsidP="000F1DF9">
      <w:pPr>
        <w:spacing w:after="0" w:line="240" w:lineRule="auto"/>
        <w:jc w:val="both"/>
        <w:rPr>
          <w:rFonts w:eastAsia="Times New Roman" w:cs="Times New Roman"/>
          <w:szCs w:val="24"/>
        </w:rPr>
      </w:pPr>
    </w:p>
    <w:p w:rsidR="00365E5D" w:rsidRPr="005C2A78" w:rsidRDefault="00365E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BE01171F7A46D4B364C6E9E90DC241"/>
          </w:placeholder>
        </w:sdtPr>
        <w:sdtContent>
          <w:r>
            <w:rPr>
              <w:rFonts w:eastAsia="Times New Roman" w:cs="Times New Roman"/>
              <w:b/>
              <w:szCs w:val="24"/>
              <w:u w:val="single"/>
            </w:rPr>
            <w:t>RULEMAKING AUTHORITY</w:t>
          </w:r>
        </w:sdtContent>
      </w:sdt>
    </w:p>
    <w:p w:rsidR="00365E5D" w:rsidRPr="006529C4" w:rsidRDefault="00365E5D" w:rsidP="00774EC7">
      <w:pPr>
        <w:spacing w:after="0" w:line="240" w:lineRule="auto"/>
        <w:jc w:val="both"/>
        <w:rPr>
          <w:rFonts w:cs="Times New Roman"/>
          <w:szCs w:val="24"/>
        </w:rPr>
      </w:pPr>
    </w:p>
    <w:p w:rsidR="00365E5D" w:rsidRPr="006529C4" w:rsidRDefault="00365E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5E5D" w:rsidRPr="006529C4" w:rsidRDefault="00365E5D" w:rsidP="00774EC7">
      <w:pPr>
        <w:spacing w:after="0" w:line="240" w:lineRule="auto"/>
        <w:jc w:val="both"/>
        <w:rPr>
          <w:rFonts w:cs="Times New Roman"/>
          <w:szCs w:val="24"/>
        </w:rPr>
      </w:pPr>
    </w:p>
    <w:p w:rsidR="00365E5D" w:rsidRDefault="00365E5D" w:rsidP="00365E5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941B1F6CE84B27A3B75827150D8229"/>
          </w:placeholder>
        </w:sdtPr>
        <w:sdtContent>
          <w:r>
            <w:rPr>
              <w:rFonts w:eastAsia="Times New Roman" w:cs="Times New Roman"/>
              <w:b/>
              <w:szCs w:val="24"/>
              <w:u w:val="single"/>
            </w:rPr>
            <w:t>SECTION BY SECTION ANALYSIS</w:t>
          </w:r>
        </w:sdtContent>
      </w:sdt>
    </w:p>
    <w:p w:rsidR="00365E5D" w:rsidRPr="00365E5D" w:rsidRDefault="00365E5D" w:rsidP="00365E5D">
      <w:pPr>
        <w:spacing w:after="0" w:line="240" w:lineRule="auto"/>
        <w:jc w:val="both"/>
        <w:rPr>
          <w:rFonts w:eastAsia="Times New Roman" w:cs="Times New Roman"/>
          <w:b/>
          <w:szCs w:val="24"/>
          <w:u w:val="single"/>
        </w:rPr>
      </w:pPr>
    </w:p>
    <w:p w:rsidR="00365E5D" w:rsidRPr="005C2A78" w:rsidRDefault="00365E5D" w:rsidP="00365E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185D30">
        <w:rPr>
          <w:rFonts w:eastAsia="Times New Roman" w:cs="Times New Roman"/>
          <w:szCs w:val="24"/>
        </w:rPr>
        <w:t>ection 12.1141(c), Education Code,</w:t>
      </w:r>
      <w:r>
        <w:rPr>
          <w:rFonts w:eastAsia="Times New Roman" w:cs="Times New Roman"/>
          <w:szCs w:val="24"/>
        </w:rPr>
        <w:t xml:space="preserve"> to require the </w:t>
      </w:r>
      <w:r w:rsidRPr="00185D30">
        <w:rPr>
          <w:rFonts w:eastAsia="Times New Roman" w:cs="Times New Roman"/>
          <w:szCs w:val="24"/>
        </w:rPr>
        <w:t>commissioner</w:t>
      </w:r>
      <w:r>
        <w:rPr>
          <w:rFonts w:eastAsia="Times New Roman" w:cs="Times New Roman"/>
          <w:szCs w:val="24"/>
        </w:rPr>
        <w:t xml:space="preserve"> of education (commissioner) to</w:t>
      </w:r>
      <w:r w:rsidRPr="00185D30">
        <w:rPr>
          <w:rFonts w:eastAsia="Times New Roman" w:cs="Times New Roman"/>
          <w:szCs w:val="24"/>
        </w:rPr>
        <w:t xml:space="preserve"> designate an open-enrollment charter school or a campus of an</w:t>
      </w:r>
      <w:r>
        <w:rPr>
          <w:rFonts w:eastAsia="Times New Roman" w:cs="Times New Roman"/>
          <w:szCs w:val="24"/>
        </w:rPr>
        <w:t xml:space="preserve"> open-enrollment charter school </w:t>
      </w:r>
      <w:r w:rsidRPr="00185D30">
        <w:rPr>
          <w:rFonts w:eastAsia="Times New Roman" w:cs="Times New Roman"/>
          <w:szCs w:val="24"/>
        </w:rPr>
        <w:t>that serves students in grades 9 through 12 and has an e</w:t>
      </w:r>
      <w:r>
        <w:rPr>
          <w:rFonts w:eastAsia="Times New Roman" w:cs="Times New Roman"/>
          <w:szCs w:val="24"/>
        </w:rPr>
        <w:t>nrollment of which at least 60 percent, rather than 50</w:t>
      </w:r>
      <w:r w:rsidRPr="00185D30">
        <w:rPr>
          <w:rFonts w:eastAsia="Times New Roman" w:cs="Times New Roman"/>
          <w:szCs w:val="24"/>
        </w:rPr>
        <w:t xml:space="preserve"> percent</w:t>
      </w:r>
      <w:r>
        <w:rPr>
          <w:rFonts w:eastAsia="Times New Roman" w:cs="Times New Roman"/>
          <w:szCs w:val="24"/>
        </w:rPr>
        <w:t xml:space="preserve">, of the students are 16 years of age, rather than 17 </w:t>
      </w:r>
      <w:r w:rsidRPr="00185D30">
        <w:rPr>
          <w:rFonts w:eastAsia="Times New Roman" w:cs="Times New Roman"/>
          <w:szCs w:val="24"/>
        </w:rPr>
        <w:t>years of age</w:t>
      </w:r>
      <w:r>
        <w:rPr>
          <w:rFonts w:eastAsia="Times New Roman" w:cs="Times New Roman"/>
          <w:szCs w:val="24"/>
        </w:rPr>
        <w:t>,</w:t>
      </w:r>
      <w:r w:rsidRPr="00185D30">
        <w:rPr>
          <w:rFonts w:eastAsia="Times New Roman" w:cs="Times New Roman"/>
          <w:szCs w:val="24"/>
        </w:rPr>
        <w:t xml:space="preserve"> or older as of September 1 of the school year as reported for the fall semester Public Education Information Management System (PEIMS) submission</w:t>
      </w:r>
      <w:r>
        <w:rPr>
          <w:rFonts w:eastAsia="Times New Roman" w:cs="Times New Roman"/>
          <w:szCs w:val="24"/>
        </w:rPr>
        <w:t xml:space="preserve"> </w:t>
      </w:r>
      <w:r w:rsidRPr="00185D30">
        <w:rPr>
          <w:rFonts w:eastAsia="Times New Roman" w:cs="Times New Roman"/>
          <w:szCs w:val="24"/>
        </w:rPr>
        <w:t>as a dropout recovery school</w:t>
      </w:r>
      <w:r>
        <w:rPr>
          <w:rFonts w:eastAsia="Times New Roman" w:cs="Times New Roman"/>
          <w:szCs w:val="24"/>
        </w:rPr>
        <w:t xml:space="preserve"> for purposes of this subsection.</w:t>
      </w:r>
    </w:p>
    <w:p w:rsidR="00365E5D" w:rsidRPr="005C2A78" w:rsidRDefault="00365E5D" w:rsidP="00365E5D">
      <w:pPr>
        <w:spacing w:after="0" w:line="240" w:lineRule="auto"/>
        <w:jc w:val="both"/>
        <w:rPr>
          <w:rFonts w:eastAsia="Times New Roman" w:cs="Times New Roman"/>
          <w:szCs w:val="24"/>
        </w:rPr>
      </w:pPr>
    </w:p>
    <w:p w:rsidR="00365E5D" w:rsidRDefault="00365E5D" w:rsidP="00365E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5D30">
        <w:rPr>
          <w:rFonts w:eastAsia="Times New Roman" w:cs="Times New Roman"/>
          <w:szCs w:val="24"/>
        </w:rPr>
        <w:t>Section 12.137(a), Education Code,</w:t>
      </w:r>
      <w:r>
        <w:rPr>
          <w:rFonts w:eastAsia="Times New Roman" w:cs="Times New Roman"/>
          <w:szCs w:val="24"/>
        </w:rPr>
        <w:t xml:space="preserve"> to make Section 12.137 (</w:t>
      </w:r>
      <w:r w:rsidRPr="00BA1C01">
        <w:rPr>
          <w:rFonts w:eastAsia="Times New Roman" w:cs="Times New Roman"/>
          <w:szCs w:val="24"/>
        </w:rPr>
        <w:t>Cert</w:t>
      </w:r>
      <w:r>
        <w:rPr>
          <w:rFonts w:eastAsia="Times New Roman" w:cs="Times New Roman"/>
          <w:szCs w:val="24"/>
        </w:rPr>
        <w:t>ain Charter Holders Authorized t</w:t>
      </w:r>
      <w:r w:rsidRPr="00BA1C01">
        <w:rPr>
          <w:rFonts w:eastAsia="Times New Roman" w:cs="Times New Roman"/>
          <w:szCs w:val="24"/>
        </w:rPr>
        <w:t>o Provide Combi</w:t>
      </w:r>
      <w:r>
        <w:rPr>
          <w:rFonts w:eastAsia="Times New Roman" w:cs="Times New Roman"/>
          <w:szCs w:val="24"/>
        </w:rPr>
        <w:t>ned Services for Certain Adult a</w:t>
      </w:r>
      <w:r w:rsidRPr="00BA1C01">
        <w:rPr>
          <w:rFonts w:eastAsia="Times New Roman" w:cs="Times New Roman"/>
          <w:szCs w:val="24"/>
        </w:rPr>
        <w:t>nd High School Dropout Recovery Programs</w:t>
      </w:r>
      <w:r>
        <w:rPr>
          <w:rFonts w:eastAsia="Times New Roman" w:cs="Times New Roman"/>
          <w:szCs w:val="24"/>
        </w:rPr>
        <w:t xml:space="preserve">) applicable to </w:t>
      </w:r>
      <w:r w:rsidRPr="00BA1C01">
        <w:rPr>
          <w:rFonts w:eastAsia="Times New Roman" w:cs="Times New Roman"/>
          <w:szCs w:val="24"/>
        </w:rPr>
        <w:t>an open-enrollment charter school designated as a dropout recovery school</w:t>
      </w:r>
      <w:r>
        <w:rPr>
          <w:rFonts w:eastAsia="Times New Roman" w:cs="Times New Roman"/>
          <w:szCs w:val="24"/>
        </w:rPr>
        <w:t xml:space="preserve"> </w:t>
      </w:r>
      <w:r w:rsidRPr="00BA1C01">
        <w:rPr>
          <w:rFonts w:eastAsia="Times New Roman" w:cs="Times New Roman"/>
          <w:szCs w:val="24"/>
        </w:rPr>
        <w:t>as described by Section 12.1141(c) if the enrollment of the school consists only of students 16</w:t>
      </w:r>
      <w:r>
        <w:rPr>
          <w:rFonts w:eastAsia="Times New Roman" w:cs="Times New Roman"/>
          <w:szCs w:val="24"/>
        </w:rPr>
        <w:t xml:space="preserve"> years of age, rather than 17 years of age, and older.</w:t>
      </w:r>
    </w:p>
    <w:p w:rsidR="00365E5D" w:rsidRPr="005C2A78" w:rsidRDefault="00365E5D" w:rsidP="00365E5D">
      <w:pPr>
        <w:spacing w:after="0" w:line="240" w:lineRule="auto"/>
        <w:jc w:val="both"/>
        <w:rPr>
          <w:rFonts w:eastAsia="Times New Roman" w:cs="Times New Roman"/>
          <w:szCs w:val="24"/>
        </w:rPr>
      </w:pPr>
    </w:p>
    <w:p w:rsidR="00365E5D" w:rsidRDefault="00365E5D" w:rsidP="00365E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85D30">
        <w:rPr>
          <w:rFonts w:eastAsia="Times New Roman" w:cs="Times New Roman"/>
          <w:szCs w:val="24"/>
        </w:rPr>
        <w:t>Section 39.0548(a), Education Code,</w:t>
      </w:r>
      <w:r>
        <w:rPr>
          <w:rFonts w:eastAsia="Times New Roman" w:cs="Times New Roman"/>
          <w:szCs w:val="24"/>
        </w:rPr>
        <w:t xml:space="preserve"> as follows:</w:t>
      </w:r>
    </w:p>
    <w:p w:rsidR="00365E5D" w:rsidRDefault="00365E5D" w:rsidP="00365E5D">
      <w:pPr>
        <w:spacing w:after="0" w:line="240" w:lineRule="auto"/>
        <w:jc w:val="both"/>
        <w:rPr>
          <w:rFonts w:eastAsia="Times New Roman" w:cs="Times New Roman"/>
          <w:szCs w:val="24"/>
        </w:rPr>
      </w:pPr>
    </w:p>
    <w:p w:rsidR="00365E5D" w:rsidRDefault="00365E5D" w:rsidP="00365E5D">
      <w:pPr>
        <w:spacing w:after="0" w:line="240" w:lineRule="auto"/>
        <w:ind w:left="720"/>
        <w:jc w:val="both"/>
        <w:rPr>
          <w:rFonts w:eastAsia="Times New Roman" w:cs="Times New Roman"/>
          <w:szCs w:val="24"/>
        </w:rPr>
      </w:pPr>
      <w:r>
        <w:rPr>
          <w:rFonts w:eastAsia="Times New Roman" w:cs="Times New Roman"/>
          <w:szCs w:val="24"/>
        </w:rPr>
        <w:t>(a)  Requires that the commissioner, f</w:t>
      </w:r>
      <w:r w:rsidRPr="00185D30">
        <w:rPr>
          <w:rFonts w:eastAsia="Times New Roman" w:cs="Times New Roman"/>
          <w:szCs w:val="24"/>
        </w:rPr>
        <w:t>or purposes of evaluating performance under Section 39.053(c)</w:t>
      </w:r>
      <w:r>
        <w:rPr>
          <w:rFonts w:eastAsia="Times New Roman" w:cs="Times New Roman"/>
          <w:szCs w:val="24"/>
        </w:rPr>
        <w:t xml:space="preserve"> (relating to certain domains of indicators of achievement on which schools and campuses are required to be evaluated), to</w:t>
      </w:r>
      <w:r w:rsidRPr="00185D30">
        <w:rPr>
          <w:rFonts w:eastAsia="Times New Roman" w:cs="Times New Roman"/>
          <w:szCs w:val="24"/>
        </w:rPr>
        <w:t xml:space="preserve"> designate as a dropout recovery school a school district or an open-enrollment charter school or a campus of a district or of an open-enrollment charter school:</w:t>
      </w:r>
    </w:p>
    <w:p w:rsidR="00365E5D" w:rsidRDefault="00365E5D" w:rsidP="00365E5D">
      <w:pPr>
        <w:spacing w:after="0" w:line="240" w:lineRule="auto"/>
        <w:ind w:left="720"/>
        <w:jc w:val="both"/>
        <w:rPr>
          <w:rFonts w:eastAsia="Times New Roman" w:cs="Times New Roman"/>
          <w:szCs w:val="24"/>
        </w:rPr>
      </w:pPr>
    </w:p>
    <w:p w:rsidR="00365E5D" w:rsidRDefault="00365E5D" w:rsidP="00365E5D">
      <w:pPr>
        <w:spacing w:after="0" w:line="240" w:lineRule="auto"/>
        <w:ind w:left="1440"/>
        <w:jc w:val="both"/>
        <w:rPr>
          <w:rFonts w:eastAsia="Times New Roman" w:cs="Times New Roman"/>
          <w:szCs w:val="24"/>
        </w:rPr>
      </w:pPr>
      <w:r>
        <w:rPr>
          <w:rFonts w:eastAsia="Times New Roman" w:cs="Times New Roman"/>
          <w:szCs w:val="24"/>
        </w:rPr>
        <w:t>(1) that:</w:t>
      </w:r>
    </w:p>
    <w:p w:rsidR="00365E5D" w:rsidRDefault="00365E5D" w:rsidP="00365E5D">
      <w:pPr>
        <w:spacing w:after="0" w:line="240" w:lineRule="auto"/>
        <w:ind w:left="1440"/>
        <w:jc w:val="both"/>
        <w:rPr>
          <w:rFonts w:eastAsia="Times New Roman" w:cs="Times New Roman"/>
          <w:szCs w:val="24"/>
        </w:rPr>
      </w:pPr>
    </w:p>
    <w:p w:rsidR="00365E5D" w:rsidRDefault="00365E5D" w:rsidP="00365E5D">
      <w:pPr>
        <w:spacing w:after="0" w:line="240" w:lineRule="auto"/>
        <w:ind w:left="2160"/>
        <w:jc w:val="both"/>
        <w:rPr>
          <w:rFonts w:eastAsia="Times New Roman" w:cs="Times New Roman"/>
          <w:szCs w:val="24"/>
        </w:rPr>
      </w:pPr>
      <w:r>
        <w:rPr>
          <w:rFonts w:eastAsia="Times New Roman" w:cs="Times New Roman"/>
          <w:szCs w:val="24"/>
        </w:rPr>
        <w:t>(A) Creates this subdivision from existing text and makes conforming and nonsubstantive changes.</w:t>
      </w:r>
    </w:p>
    <w:p w:rsidR="00365E5D" w:rsidRDefault="00365E5D" w:rsidP="00365E5D">
      <w:pPr>
        <w:spacing w:after="0" w:line="240" w:lineRule="auto"/>
        <w:ind w:left="2160"/>
        <w:jc w:val="both"/>
        <w:rPr>
          <w:rFonts w:eastAsia="Times New Roman" w:cs="Times New Roman"/>
          <w:szCs w:val="24"/>
        </w:rPr>
      </w:pPr>
    </w:p>
    <w:p w:rsidR="00365E5D" w:rsidRPr="00185D30" w:rsidRDefault="00365E5D" w:rsidP="00365E5D">
      <w:pPr>
        <w:spacing w:after="0" w:line="240" w:lineRule="auto"/>
        <w:ind w:left="2160"/>
        <w:jc w:val="both"/>
        <w:rPr>
          <w:rFonts w:eastAsia="Times New Roman" w:cs="Times New Roman"/>
          <w:szCs w:val="24"/>
        </w:rPr>
      </w:pPr>
      <w:r>
        <w:rPr>
          <w:rFonts w:eastAsia="Times New Roman" w:cs="Times New Roman"/>
          <w:szCs w:val="24"/>
        </w:rPr>
        <w:t xml:space="preserve">(B) </w:t>
      </w:r>
      <w:r w:rsidRPr="00185D30">
        <w:rPr>
          <w:rFonts w:eastAsia="Times New Roman" w:cs="Times New Roman"/>
          <w:szCs w:val="24"/>
        </w:rPr>
        <w:t>applies for and receives designation as a dropout recovery school in accordance with commissioner rule; and</w:t>
      </w:r>
    </w:p>
    <w:p w:rsidR="00365E5D" w:rsidRDefault="00365E5D" w:rsidP="00365E5D">
      <w:pPr>
        <w:spacing w:after="0" w:line="240" w:lineRule="auto"/>
        <w:jc w:val="both"/>
        <w:rPr>
          <w:rFonts w:eastAsia="Times New Roman" w:cs="Times New Roman"/>
          <w:szCs w:val="24"/>
        </w:rPr>
      </w:pPr>
    </w:p>
    <w:p w:rsidR="00365E5D" w:rsidRDefault="00365E5D" w:rsidP="00365E5D">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365E5D" w:rsidRDefault="00365E5D" w:rsidP="00365E5D">
      <w:pPr>
        <w:spacing w:after="0" w:line="240" w:lineRule="auto"/>
        <w:jc w:val="both"/>
        <w:rPr>
          <w:rFonts w:eastAsia="Times New Roman" w:cs="Times New Roman"/>
          <w:szCs w:val="24"/>
        </w:rPr>
      </w:pPr>
    </w:p>
    <w:p w:rsidR="00365E5D" w:rsidRDefault="00365E5D" w:rsidP="00365E5D">
      <w:pPr>
        <w:spacing w:after="0" w:line="240" w:lineRule="auto"/>
        <w:jc w:val="both"/>
        <w:rPr>
          <w:rFonts w:eastAsia="Times New Roman" w:cs="Times New Roman"/>
          <w:szCs w:val="24"/>
        </w:rPr>
      </w:pPr>
      <w:r>
        <w:rPr>
          <w:rFonts w:eastAsia="Times New Roman" w:cs="Times New Roman"/>
          <w:szCs w:val="24"/>
        </w:rPr>
        <w:t xml:space="preserve">SECTION 4. Provides that this </w:t>
      </w:r>
      <w:r w:rsidRPr="00185D30">
        <w:rPr>
          <w:rFonts w:eastAsia="Times New Roman" w:cs="Times New Roman"/>
          <w:szCs w:val="24"/>
        </w:rPr>
        <w:t>Act applies beginning with the 2021-2022 school year.</w:t>
      </w:r>
    </w:p>
    <w:p w:rsidR="00365E5D" w:rsidRDefault="00365E5D" w:rsidP="00365E5D">
      <w:pPr>
        <w:spacing w:after="0" w:line="240" w:lineRule="auto"/>
        <w:jc w:val="both"/>
        <w:rPr>
          <w:rFonts w:eastAsia="Times New Roman" w:cs="Times New Roman"/>
          <w:szCs w:val="24"/>
        </w:rPr>
      </w:pPr>
    </w:p>
    <w:p w:rsidR="00365E5D" w:rsidRPr="00C8671F" w:rsidRDefault="00365E5D" w:rsidP="00365E5D">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365E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2F" w:rsidRDefault="00FE462F" w:rsidP="000F1DF9">
      <w:pPr>
        <w:spacing w:after="0" w:line="240" w:lineRule="auto"/>
      </w:pPr>
      <w:r>
        <w:separator/>
      </w:r>
    </w:p>
  </w:endnote>
  <w:endnote w:type="continuationSeparator" w:id="0">
    <w:p w:rsidR="00FE462F" w:rsidRDefault="00FE4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4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5E5D">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5E5D">
                <w:rPr>
                  <w:sz w:val="20"/>
                  <w:szCs w:val="20"/>
                </w:rPr>
                <w:t>S.B. 879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5E5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4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5E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5E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2F" w:rsidRDefault="00FE462F" w:rsidP="000F1DF9">
      <w:pPr>
        <w:spacing w:after="0" w:line="240" w:lineRule="auto"/>
      </w:pPr>
      <w:r>
        <w:separator/>
      </w:r>
    </w:p>
  </w:footnote>
  <w:footnote w:type="continuationSeparator" w:id="0">
    <w:p w:rsidR="00FE462F" w:rsidRDefault="00FE46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5E5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462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962B"/>
  <w15:docId w15:val="{FD396F63-7107-4EBD-855B-B44C4273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5E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7725F943CD49A4BDB848E829B28944"/>
        <w:category>
          <w:name w:val="General"/>
          <w:gallery w:val="placeholder"/>
        </w:category>
        <w:types>
          <w:type w:val="bbPlcHdr"/>
        </w:types>
        <w:behaviors>
          <w:behavior w:val="content"/>
        </w:behaviors>
        <w:guid w:val="{FFF2FD13-C53F-4599-935D-401D9B621A36}"/>
      </w:docPartPr>
      <w:docPartBody>
        <w:p w:rsidR="00000000" w:rsidRDefault="00B03F16"/>
      </w:docPartBody>
    </w:docPart>
    <w:docPart>
      <w:docPartPr>
        <w:name w:val="BD328B54AA7443BA8681A66E7233851D"/>
        <w:category>
          <w:name w:val="General"/>
          <w:gallery w:val="placeholder"/>
        </w:category>
        <w:types>
          <w:type w:val="bbPlcHdr"/>
        </w:types>
        <w:behaviors>
          <w:behavior w:val="content"/>
        </w:behaviors>
        <w:guid w:val="{697F3932-58E2-4593-9CBE-1537F62B2DDE}"/>
      </w:docPartPr>
      <w:docPartBody>
        <w:p w:rsidR="00000000" w:rsidRDefault="00B03F16"/>
      </w:docPartBody>
    </w:docPart>
    <w:docPart>
      <w:docPartPr>
        <w:name w:val="40AB8D6524D24D9D8DF9915D266B26AB"/>
        <w:category>
          <w:name w:val="General"/>
          <w:gallery w:val="placeholder"/>
        </w:category>
        <w:types>
          <w:type w:val="bbPlcHdr"/>
        </w:types>
        <w:behaviors>
          <w:behavior w:val="content"/>
        </w:behaviors>
        <w:guid w:val="{D7745438-5737-4DAF-ACEA-D9CF7A33A1F1}"/>
      </w:docPartPr>
      <w:docPartBody>
        <w:p w:rsidR="00000000" w:rsidRDefault="00B03F16"/>
      </w:docPartBody>
    </w:docPart>
    <w:docPart>
      <w:docPartPr>
        <w:name w:val="D0D5DD227D28443190278AD7B85505FF"/>
        <w:category>
          <w:name w:val="General"/>
          <w:gallery w:val="placeholder"/>
        </w:category>
        <w:types>
          <w:type w:val="bbPlcHdr"/>
        </w:types>
        <w:behaviors>
          <w:behavior w:val="content"/>
        </w:behaviors>
        <w:guid w:val="{9338C381-E4B5-45E6-9068-57E2C9E13CE2}"/>
      </w:docPartPr>
      <w:docPartBody>
        <w:p w:rsidR="00000000" w:rsidRDefault="00B03F16"/>
      </w:docPartBody>
    </w:docPart>
    <w:docPart>
      <w:docPartPr>
        <w:name w:val="B214F5C1693F4C8F88D0AFB736428D12"/>
        <w:category>
          <w:name w:val="General"/>
          <w:gallery w:val="placeholder"/>
        </w:category>
        <w:types>
          <w:type w:val="bbPlcHdr"/>
        </w:types>
        <w:behaviors>
          <w:behavior w:val="content"/>
        </w:behaviors>
        <w:guid w:val="{B08DF245-B848-4D36-8F9D-C24538459DB6}"/>
      </w:docPartPr>
      <w:docPartBody>
        <w:p w:rsidR="00000000" w:rsidRDefault="00B03F16"/>
      </w:docPartBody>
    </w:docPart>
    <w:docPart>
      <w:docPartPr>
        <w:name w:val="2399DC08BE9049A0A259E65DCCE76C29"/>
        <w:category>
          <w:name w:val="General"/>
          <w:gallery w:val="placeholder"/>
        </w:category>
        <w:types>
          <w:type w:val="bbPlcHdr"/>
        </w:types>
        <w:behaviors>
          <w:behavior w:val="content"/>
        </w:behaviors>
        <w:guid w:val="{E2797CD7-9363-4E8F-848C-50060C8F79A9}"/>
      </w:docPartPr>
      <w:docPartBody>
        <w:p w:rsidR="00000000" w:rsidRDefault="00B03F16"/>
      </w:docPartBody>
    </w:docPart>
    <w:docPart>
      <w:docPartPr>
        <w:name w:val="3E779363358F4E77B94B3C9B80F9AAEF"/>
        <w:category>
          <w:name w:val="General"/>
          <w:gallery w:val="placeholder"/>
        </w:category>
        <w:types>
          <w:type w:val="bbPlcHdr"/>
        </w:types>
        <w:behaviors>
          <w:behavior w:val="content"/>
        </w:behaviors>
        <w:guid w:val="{26ABFFB3-6ABE-4B40-9459-22F3B1A943D5}"/>
      </w:docPartPr>
      <w:docPartBody>
        <w:p w:rsidR="00000000" w:rsidRDefault="00B03F16"/>
      </w:docPartBody>
    </w:docPart>
    <w:docPart>
      <w:docPartPr>
        <w:name w:val="54289ADB66EC4FD993CF7002C992501A"/>
        <w:category>
          <w:name w:val="General"/>
          <w:gallery w:val="placeholder"/>
        </w:category>
        <w:types>
          <w:type w:val="bbPlcHdr"/>
        </w:types>
        <w:behaviors>
          <w:behavior w:val="content"/>
        </w:behaviors>
        <w:guid w:val="{8170C7BF-839B-4424-B845-2641190792E1}"/>
      </w:docPartPr>
      <w:docPartBody>
        <w:p w:rsidR="00000000" w:rsidRDefault="00B03F16"/>
      </w:docPartBody>
    </w:docPart>
    <w:docPart>
      <w:docPartPr>
        <w:name w:val="3730D268E80C4110A598D3C213796890"/>
        <w:category>
          <w:name w:val="General"/>
          <w:gallery w:val="placeholder"/>
        </w:category>
        <w:types>
          <w:type w:val="bbPlcHdr"/>
        </w:types>
        <w:behaviors>
          <w:behavior w:val="content"/>
        </w:behaviors>
        <w:guid w:val="{6380B05D-789B-47AC-88D8-D88C9DD77683}"/>
      </w:docPartPr>
      <w:docPartBody>
        <w:p w:rsidR="00000000" w:rsidRDefault="00B03F16"/>
      </w:docPartBody>
    </w:docPart>
    <w:docPart>
      <w:docPartPr>
        <w:name w:val="B3B948101D3A4432922C028AC71A82EC"/>
        <w:category>
          <w:name w:val="General"/>
          <w:gallery w:val="placeholder"/>
        </w:category>
        <w:types>
          <w:type w:val="bbPlcHdr"/>
        </w:types>
        <w:behaviors>
          <w:behavior w:val="content"/>
        </w:behaviors>
        <w:guid w:val="{DC94C3D8-2B11-48D9-BC54-D7EBE7342D30}"/>
      </w:docPartPr>
      <w:docPartBody>
        <w:p w:rsidR="00000000" w:rsidRDefault="009A161C" w:rsidP="009A161C">
          <w:pPr>
            <w:pStyle w:val="B3B948101D3A4432922C028AC71A82EC"/>
          </w:pPr>
          <w:r w:rsidRPr="00A30DD1">
            <w:rPr>
              <w:rStyle w:val="PlaceholderText"/>
            </w:rPr>
            <w:t>Click here to enter a date.</w:t>
          </w:r>
        </w:p>
      </w:docPartBody>
    </w:docPart>
    <w:docPart>
      <w:docPartPr>
        <w:name w:val="E94611069F054FB9A1F29142A4DD712C"/>
        <w:category>
          <w:name w:val="General"/>
          <w:gallery w:val="placeholder"/>
        </w:category>
        <w:types>
          <w:type w:val="bbPlcHdr"/>
        </w:types>
        <w:behaviors>
          <w:behavior w:val="content"/>
        </w:behaviors>
        <w:guid w:val="{04CC735C-ED0F-4AD6-AF5F-642B5EFF3F05}"/>
      </w:docPartPr>
      <w:docPartBody>
        <w:p w:rsidR="00000000" w:rsidRDefault="00B03F16"/>
      </w:docPartBody>
    </w:docPart>
    <w:docPart>
      <w:docPartPr>
        <w:name w:val="BC3131F0EB08416F84AB52E366D568FD"/>
        <w:category>
          <w:name w:val="General"/>
          <w:gallery w:val="placeholder"/>
        </w:category>
        <w:types>
          <w:type w:val="bbPlcHdr"/>
        </w:types>
        <w:behaviors>
          <w:behavior w:val="content"/>
        </w:behaviors>
        <w:guid w:val="{DDC816D1-3E8A-4C87-83D6-CEF0028E8809}"/>
      </w:docPartPr>
      <w:docPartBody>
        <w:p w:rsidR="00000000" w:rsidRDefault="00B03F16"/>
      </w:docPartBody>
    </w:docPart>
    <w:docPart>
      <w:docPartPr>
        <w:name w:val="B1A7F8316CB64C04AF964BE5EB7FAB06"/>
        <w:category>
          <w:name w:val="General"/>
          <w:gallery w:val="placeholder"/>
        </w:category>
        <w:types>
          <w:type w:val="bbPlcHdr"/>
        </w:types>
        <w:behaviors>
          <w:behavior w:val="content"/>
        </w:behaviors>
        <w:guid w:val="{31306739-ADF3-42BD-A848-8544457931CC}"/>
      </w:docPartPr>
      <w:docPartBody>
        <w:p w:rsidR="00000000" w:rsidRDefault="009A161C" w:rsidP="009A161C">
          <w:pPr>
            <w:pStyle w:val="B1A7F8316CB64C04AF964BE5EB7FAB06"/>
          </w:pPr>
          <w:r>
            <w:rPr>
              <w:rFonts w:eastAsia="Times New Roman" w:cs="Times New Roman"/>
              <w:bCs/>
              <w:szCs w:val="24"/>
            </w:rPr>
            <w:t xml:space="preserve"> </w:t>
          </w:r>
        </w:p>
      </w:docPartBody>
    </w:docPart>
    <w:docPart>
      <w:docPartPr>
        <w:name w:val="CFBE01171F7A46D4B364C6E9E90DC241"/>
        <w:category>
          <w:name w:val="General"/>
          <w:gallery w:val="placeholder"/>
        </w:category>
        <w:types>
          <w:type w:val="bbPlcHdr"/>
        </w:types>
        <w:behaviors>
          <w:behavior w:val="content"/>
        </w:behaviors>
        <w:guid w:val="{46D92FCE-56C7-40E3-AC88-85D218F9D63E}"/>
      </w:docPartPr>
      <w:docPartBody>
        <w:p w:rsidR="00000000" w:rsidRDefault="00B03F16"/>
      </w:docPartBody>
    </w:docPart>
    <w:docPart>
      <w:docPartPr>
        <w:name w:val="3E941B1F6CE84B27A3B75827150D8229"/>
        <w:category>
          <w:name w:val="General"/>
          <w:gallery w:val="placeholder"/>
        </w:category>
        <w:types>
          <w:type w:val="bbPlcHdr"/>
        </w:types>
        <w:behaviors>
          <w:behavior w:val="content"/>
        </w:behaviors>
        <w:guid w:val="{75273ADC-CE60-4624-98EB-E4CFFD62FBE9}"/>
      </w:docPartPr>
      <w:docPartBody>
        <w:p w:rsidR="00000000" w:rsidRDefault="00B03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161C"/>
    <w:rsid w:val="00A54AD6"/>
    <w:rsid w:val="00A57564"/>
    <w:rsid w:val="00B03F1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B948101D3A4432922C028AC71A82EC">
    <w:name w:val="B3B948101D3A4432922C028AC71A82EC"/>
    <w:rsid w:val="009A161C"/>
    <w:pPr>
      <w:spacing w:after="160" w:line="259" w:lineRule="auto"/>
    </w:pPr>
  </w:style>
  <w:style w:type="paragraph" w:customStyle="1" w:styleId="B1A7F8316CB64C04AF964BE5EB7FAB06">
    <w:name w:val="B1A7F8316CB64C04AF964BE5EB7FAB06"/>
    <w:rsid w:val="009A16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269620-4E67-4E7B-8FDF-DBFACCB8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607</Words>
  <Characters>3462</Characters>
  <Application>Microsoft Office Word</Application>
  <DocSecurity>0</DocSecurity>
  <Lines>28</Lines>
  <Paragraphs>8</Paragraphs>
  <ScaleCrop>false</ScaleCrop>
  <Company>Texas Legislative Council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2021-04-20T00:15:00Z</dcterms:modified>
</cp:coreProperties>
</file>

<file path=docProps/custom.xml><?xml version="1.0" encoding="utf-8"?>
<op:Properties xmlns:vt="http://schemas.openxmlformats.org/officeDocument/2006/docPropsVTypes" xmlns:op="http://schemas.openxmlformats.org/officeDocument/2006/custom-properties"/>
</file>