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712" w:rsidRDefault="005257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948013F7F64EEA83590BC11BEC3591"/>
          </w:placeholder>
        </w:sdtPr>
        <w:sdtContent>
          <w:r w:rsidRPr="005C2A78">
            <w:rPr>
              <w:rFonts w:cs="Times New Roman"/>
              <w:b/>
              <w:szCs w:val="24"/>
              <w:u w:val="single"/>
            </w:rPr>
            <w:t>BILL ANALYSIS</w:t>
          </w:r>
        </w:sdtContent>
      </w:sdt>
    </w:p>
    <w:p w:rsidR="00525712" w:rsidRPr="00585C31" w:rsidRDefault="00525712" w:rsidP="000F1DF9">
      <w:pPr>
        <w:spacing w:after="0" w:line="240" w:lineRule="auto"/>
        <w:rPr>
          <w:rFonts w:cs="Times New Roman"/>
          <w:szCs w:val="24"/>
        </w:rPr>
      </w:pPr>
    </w:p>
    <w:p w:rsidR="00525712" w:rsidRPr="00585C31" w:rsidRDefault="005257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5712" w:rsidTr="000F1DF9">
        <w:tc>
          <w:tcPr>
            <w:tcW w:w="2718" w:type="dxa"/>
          </w:tcPr>
          <w:p w:rsidR="00525712" w:rsidRPr="005C2A78" w:rsidRDefault="00525712" w:rsidP="006D756B">
            <w:pPr>
              <w:rPr>
                <w:rFonts w:cs="Times New Roman"/>
                <w:szCs w:val="24"/>
              </w:rPr>
            </w:pPr>
            <w:sdt>
              <w:sdtPr>
                <w:rPr>
                  <w:rFonts w:cs="Times New Roman"/>
                  <w:szCs w:val="24"/>
                </w:rPr>
                <w:alias w:val="Agency Title"/>
                <w:tag w:val="AgencyTitleContentControl"/>
                <w:id w:val="1920747753"/>
                <w:lock w:val="sdtContentLocked"/>
                <w:placeholder>
                  <w:docPart w:val="F4AC812C648F4F989B44FE81CF04FF25"/>
                </w:placeholder>
              </w:sdtPr>
              <w:sdtEndPr>
                <w:rPr>
                  <w:rFonts w:cstheme="minorBidi"/>
                  <w:szCs w:val="22"/>
                </w:rPr>
              </w:sdtEndPr>
              <w:sdtContent>
                <w:r>
                  <w:rPr>
                    <w:rFonts w:cs="Times New Roman"/>
                    <w:szCs w:val="24"/>
                  </w:rPr>
                  <w:t>Senate Research Center</w:t>
                </w:r>
              </w:sdtContent>
            </w:sdt>
          </w:p>
        </w:tc>
        <w:tc>
          <w:tcPr>
            <w:tcW w:w="6858" w:type="dxa"/>
          </w:tcPr>
          <w:p w:rsidR="00525712" w:rsidRPr="00FF6471" w:rsidRDefault="00525712" w:rsidP="000F1DF9">
            <w:pPr>
              <w:jc w:val="right"/>
              <w:rPr>
                <w:rFonts w:cs="Times New Roman"/>
                <w:szCs w:val="24"/>
              </w:rPr>
            </w:pPr>
            <w:sdt>
              <w:sdtPr>
                <w:rPr>
                  <w:rFonts w:cs="Times New Roman"/>
                  <w:szCs w:val="24"/>
                </w:rPr>
                <w:alias w:val="Bill Number"/>
                <w:tag w:val="BillNumberOne"/>
                <w:id w:val="-410784069"/>
                <w:lock w:val="sdtContentLocked"/>
                <w:placeholder>
                  <w:docPart w:val="86A0AF12A3984808A3A990EA7614E9D3"/>
                </w:placeholder>
              </w:sdtPr>
              <w:sdtContent>
                <w:r>
                  <w:rPr>
                    <w:rFonts w:cs="Times New Roman"/>
                    <w:szCs w:val="24"/>
                  </w:rPr>
                  <w:t>S.B. 886</w:t>
                </w:r>
              </w:sdtContent>
            </w:sdt>
          </w:p>
        </w:tc>
      </w:tr>
      <w:tr w:rsidR="00525712" w:rsidTr="000F1DF9">
        <w:sdt>
          <w:sdtPr>
            <w:rPr>
              <w:rFonts w:cs="Times New Roman"/>
              <w:szCs w:val="24"/>
            </w:rPr>
            <w:alias w:val="TLCNumber"/>
            <w:tag w:val="TLCNumber"/>
            <w:id w:val="-542600604"/>
            <w:lock w:val="sdtLocked"/>
            <w:placeholder>
              <w:docPart w:val="1016CDE3C404424897137C2832FDDE66"/>
            </w:placeholder>
          </w:sdtPr>
          <w:sdtContent>
            <w:tc>
              <w:tcPr>
                <w:tcW w:w="2718" w:type="dxa"/>
              </w:tcPr>
              <w:p w:rsidR="00525712" w:rsidRPr="000F1DF9" w:rsidRDefault="00525712" w:rsidP="00C65088">
                <w:pPr>
                  <w:rPr>
                    <w:rFonts w:cs="Times New Roman"/>
                    <w:szCs w:val="24"/>
                  </w:rPr>
                </w:pPr>
                <w:r>
                  <w:rPr>
                    <w:rFonts w:cs="Times New Roman"/>
                    <w:szCs w:val="24"/>
                  </w:rPr>
                  <w:t>87R6942 MWC-D</w:t>
                </w:r>
              </w:p>
            </w:tc>
          </w:sdtContent>
        </w:sdt>
        <w:tc>
          <w:tcPr>
            <w:tcW w:w="6858" w:type="dxa"/>
          </w:tcPr>
          <w:p w:rsidR="00525712" w:rsidRPr="005C2A78" w:rsidRDefault="00525712" w:rsidP="00073EDD">
            <w:pPr>
              <w:jc w:val="right"/>
              <w:rPr>
                <w:rFonts w:cs="Times New Roman"/>
                <w:szCs w:val="24"/>
              </w:rPr>
            </w:pPr>
            <w:sdt>
              <w:sdtPr>
                <w:rPr>
                  <w:rFonts w:cs="Times New Roman"/>
                  <w:szCs w:val="24"/>
                </w:rPr>
                <w:alias w:val="Author Label"/>
                <w:tag w:val="By"/>
                <w:id w:val="72399597"/>
                <w:lock w:val="sdtLocked"/>
                <w:placeholder>
                  <w:docPart w:val="6236FA75B98C489995B6625BEC555A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82977B11654E0785161CD7E407B64A"/>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9EFE848CEB8D4D89864D64010BAC355B"/>
                </w:placeholder>
                <w:showingPlcHdr/>
              </w:sdtPr>
              <w:sdtContent/>
            </w:sdt>
            <w:sdt>
              <w:sdtPr>
                <w:rPr>
                  <w:rFonts w:cs="Times New Roman"/>
                  <w:szCs w:val="24"/>
                </w:rPr>
                <w:alias w:val="DualSponsor"/>
                <w:tag w:val="DualSponsor"/>
                <w:id w:val="1029379812"/>
                <w:lock w:val="sdtContentLocked"/>
                <w:placeholder>
                  <w:docPart w:val="82E3C6AEC4D04013BD72F45A4F2956D0"/>
                </w:placeholder>
                <w:showingPlcHdr/>
              </w:sdtPr>
              <w:sdtContent/>
            </w:sdt>
          </w:p>
        </w:tc>
      </w:tr>
      <w:tr w:rsidR="00525712" w:rsidTr="000F1DF9">
        <w:tc>
          <w:tcPr>
            <w:tcW w:w="2718" w:type="dxa"/>
          </w:tcPr>
          <w:p w:rsidR="00525712" w:rsidRPr="00BC7495" w:rsidRDefault="00525712" w:rsidP="000F1DF9">
            <w:pPr>
              <w:rPr>
                <w:rFonts w:cs="Times New Roman"/>
                <w:szCs w:val="24"/>
              </w:rPr>
            </w:pPr>
          </w:p>
        </w:tc>
        <w:sdt>
          <w:sdtPr>
            <w:rPr>
              <w:rFonts w:cs="Times New Roman"/>
              <w:szCs w:val="24"/>
            </w:rPr>
            <w:alias w:val="Committee"/>
            <w:tag w:val="Committee"/>
            <w:id w:val="1914272295"/>
            <w:lock w:val="sdtContentLocked"/>
            <w:placeholder>
              <w:docPart w:val="E6C72ADB114941B8B912A1F469B4623B"/>
            </w:placeholder>
          </w:sdtPr>
          <w:sdtContent>
            <w:tc>
              <w:tcPr>
                <w:tcW w:w="6858" w:type="dxa"/>
              </w:tcPr>
              <w:p w:rsidR="00525712" w:rsidRPr="00FF6471" w:rsidRDefault="00525712" w:rsidP="000F1DF9">
                <w:pPr>
                  <w:jc w:val="right"/>
                  <w:rPr>
                    <w:rFonts w:cs="Times New Roman"/>
                    <w:szCs w:val="24"/>
                  </w:rPr>
                </w:pPr>
                <w:r>
                  <w:rPr>
                    <w:rFonts w:cs="Times New Roman"/>
                    <w:szCs w:val="24"/>
                  </w:rPr>
                  <w:t>Veteran Affairs &amp; Border Security</w:t>
                </w:r>
              </w:p>
            </w:tc>
          </w:sdtContent>
        </w:sdt>
      </w:tr>
      <w:tr w:rsidR="00525712" w:rsidTr="000F1DF9">
        <w:tc>
          <w:tcPr>
            <w:tcW w:w="2718" w:type="dxa"/>
          </w:tcPr>
          <w:p w:rsidR="00525712" w:rsidRPr="00BC7495" w:rsidRDefault="00525712" w:rsidP="000F1DF9">
            <w:pPr>
              <w:rPr>
                <w:rFonts w:cs="Times New Roman"/>
                <w:szCs w:val="24"/>
              </w:rPr>
            </w:pPr>
          </w:p>
        </w:tc>
        <w:sdt>
          <w:sdtPr>
            <w:rPr>
              <w:rFonts w:cs="Times New Roman"/>
              <w:szCs w:val="24"/>
            </w:rPr>
            <w:alias w:val="Date"/>
            <w:tag w:val="DateContentControl"/>
            <w:id w:val="1178081906"/>
            <w:lock w:val="sdtLocked"/>
            <w:placeholder>
              <w:docPart w:val="634F1F7025524ABCB93E8D73F83670C0"/>
            </w:placeholder>
            <w:date w:fullDate="2021-03-19T00:00:00Z">
              <w:dateFormat w:val="M/d/yyyy"/>
              <w:lid w:val="en-US"/>
              <w:storeMappedDataAs w:val="dateTime"/>
              <w:calendar w:val="gregorian"/>
            </w:date>
          </w:sdtPr>
          <w:sdtContent>
            <w:tc>
              <w:tcPr>
                <w:tcW w:w="6858" w:type="dxa"/>
              </w:tcPr>
              <w:p w:rsidR="00525712" w:rsidRPr="00FF6471" w:rsidRDefault="00525712" w:rsidP="000F1DF9">
                <w:pPr>
                  <w:jc w:val="right"/>
                  <w:rPr>
                    <w:rFonts w:cs="Times New Roman"/>
                    <w:szCs w:val="24"/>
                  </w:rPr>
                </w:pPr>
                <w:r>
                  <w:rPr>
                    <w:rFonts w:cs="Times New Roman"/>
                    <w:szCs w:val="24"/>
                  </w:rPr>
                  <w:t>3/19/2021</w:t>
                </w:r>
              </w:p>
            </w:tc>
          </w:sdtContent>
        </w:sdt>
      </w:tr>
      <w:tr w:rsidR="00525712" w:rsidTr="000F1DF9">
        <w:tc>
          <w:tcPr>
            <w:tcW w:w="2718" w:type="dxa"/>
          </w:tcPr>
          <w:p w:rsidR="00525712" w:rsidRPr="00BC7495" w:rsidRDefault="00525712" w:rsidP="000F1DF9">
            <w:pPr>
              <w:rPr>
                <w:rFonts w:cs="Times New Roman"/>
                <w:szCs w:val="24"/>
              </w:rPr>
            </w:pPr>
          </w:p>
        </w:tc>
        <w:sdt>
          <w:sdtPr>
            <w:rPr>
              <w:rFonts w:cs="Times New Roman"/>
              <w:szCs w:val="24"/>
            </w:rPr>
            <w:alias w:val="BA Version"/>
            <w:tag w:val="BAVersion"/>
            <w:id w:val="-1685590809"/>
            <w:lock w:val="sdtContentLocked"/>
            <w:placeholder>
              <w:docPart w:val="12BF20C227704698A75E0644DE5CAC81"/>
            </w:placeholder>
          </w:sdtPr>
          <w:sdtContent>
            <w:tc>
              <w:tcPr>
                <w:tcW w:w="6858" w:type="dxa"/>
              </w:tcPr>
              <w:p w:rsidR="00525712" w:rsidRPr="00FF6471" w:rsidRDefault="00525712" w:rsidP="000F1DF9">
                <w:pPr>
                  <w:jc w:val="right"/>
                  <w:rPr>
                    <w:rFonts w:cs="Times New Roman"/>
                    <w:szCs w:val="24"/>
                  </w:rPr>
                </w:pPr>
                <w:r>
                  <w:rPr>
                    <w:rFonts w:cs="Times New Roman"/>
                    <w:szCs w:val="24"/>
                  </w:rPr>
                  <w:t>As Filed</w:t>
                </w:r>
              </w:p>
            </w:tc>
          </w:sdtContent>
        </w:sdt>
      </w:tr>
    </w:tbl>
    <w:p w:rsidR="00525712" w:rsidRPr="00FF6471" w:rsidRDefault="00525712" w:rsidP="000F1DF9">
      <w:pPr>
        <w:spacing w:after="0" w:line="240" w:lineRule="auto"/>
        <w:rPr>
          <w:rFonts w:cs="Times New Roman"/>
          <w:szCs w:val="24"/>
        </w:rPr>
      </w:pPr>
    </w:p>
    <w:p w:rsidR="00525712" w:rsidRPr="00FF6471" w:rsidRDefault="00525712" w:rsidP="000F1DF9">
      <w:pPr>
        <w:spacing w:after="0" w:line="240" w:lineRule="auto"/>
        <w:rPr>
          <w:rFonts w:cs="Times New Roman"/>
          <w:szCs w:val="24"/>
        </w:rPr>
      </w:pPr>
    </w:p>
    <w:p w:rsidR="00525712" w:rsidRPr="00FF6471" w:rsidRDefault="005257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E19684DFE34598B3E83DAC8D7FC2F1"/>
        </w:placeholder>
      </w:sdtPr>
      <w:sdtContent>
        <w:p w:rsidR="00525712" w:rsidRDefault="005257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16001FAEC843279C3BD06CF62DA3A5"/>
        </w:placeholder>
      </w:sdtPr>
      <w:sdtContent>
        <w:p w:rsidR="00525712" w:rsidRDefault="00525712" w:rsidP="00291431">
          <w:pPr>
            <w:pStyle w:val="NormalWeb"/>
            <w:spacing w:before="0" w:beforeAutospacing="0" w:after="0" w:afterAutospacing="0"/>
            <w:jc w:val="both"/>
            <w:divId w:val="1275165459"/>
            <w:rPr>
              <w:rFonts w:eastAsia="Times New Roman"/>
              <w:bCs/>
            </w:rPr>
          </w:pPr>
        </w:p>
        <w:p w:rsidR="00525712" w:rsidRPr="00291431" w:rsidRDefault="00525712" w:rsidP="00291431">
          <w:pPr>
            <w:pStyle w:val="NormalWeb"/>
            <w:spacing w:before="0" w:beforeAutospacing="0" w:after="0" w:afterAutospacing="0"/>
            <w:jc w:val="both"/>
            <w:divId w:val="1275165459"/>
          </w:pPr>
          <w:r w:rsidRPr="00291431">
            <w:t>Texas is home to a large population of veterans and immigrants, with overlap between the two demographics. Current federal law allows a non-citizen to serve in the military if they are living as a legal resident, have permission to work through a permanent residence card, have a high school diploma, and are English proficient. Due to higher deportation rates, there has been growing concern of deportation from noncitizen veterans. Deportations threaten noncitizen veterans' ability to access federal Veterans Affairs health care benefits which are critical to treating the mental health illnesses, substance abuse, and physical disabilities which often occur as a result of military service. Recent federal policies have forced veterans to go through lengthier, more complex processes to receive citizenship and have increased the number of veterans who have been denied expedited paths to citizenship. </w:t>
          </w:r>
        </w:p>
        <w:p w:rsidR="00525712" w:rsidRPr="00291431" w:rsidRDefault="00525712" w:rsidP="00291431">
          <w:pPr>
            <w:pStyle w:val="NormalWeb"/>
            <w:spacing w:before="0" w:beforeAutospacing="0" w:after="0" w:afterAutospacing="0"/>
            <w:jc w:val="both"/>
            <w:divId w:val="1275165459"/>
          </w:pPr>
          <w:r w:rsidRPr="00291431">
            <w:t> </w:t>
          </w:r>
        </w:p>
        <w:p w:rsidR="00525712" w:rsidRPr="00291431" w:rsidRDefault="00525712" w:rsidP="00291431">
          <w:pPr>
            <w:pStyle w:val="NormalWeb"/>
            <w:spacing w:before="0" w:beforeAutospacing="0" w:after="0" w:afterAutospacing="0"/>
            <w:jc w:val="both"/>
            <w:divId w:val="1275165459"/>
          </w:pPr>
          <w:r>
            <w:t>S.B.</w:t>
          </w:r>
          <w:r w:rsidRPr="00291431">
            <w:t xml:space="preserve"> 886 seeks to provide additional assistance to Texas veterans by tasking the Texas Veterans Commission with determining the citizenship status of veterans living in Texas and facilitating the naturalization process for noncitizen veterans. S</w:t>
          </w:r>
          <w:r>
            <w:t>.</w:t>
          </w:r>
          <w:r w:rsidRPr="00291431">
            <w:t>B</w:t>
          </w:r>
          <w:r>
            <w:t>.</w:t>
          </w:r>
          <w:r w:rsidRPr="00291431">
            <w:t xml:space="preserve"> 886 will help ensure that noncitizen veterans are provided with all of the information, resources, and assistance they need to successfully navigate the naturalization process.</w:t>
          </w:r>
        </w:p>
        <w:p w:rsidR="00525712" w:rsidRPr="00D70925" w:rsidRDefault="00525712" w:rsidP="00291431">
          <w:pPr>
            <w:spacing w:after="0" w:line="240" w:lineRule="auto"/>
            <w:jc w:val="both"/>
            <w:rPr>
              <w:rFonts w:eastAsia="Times New Roman" w:cs="Times New Roman"/>
              <w:bCs/>
              <w:szCs w:val="24"/>
            </w:rPr>
          </w:pPr>
        </w:p>
      </w:sdtContent>
    </w:sdt>
    <w:p w:rsidR="00525712" w:rsidRDefault="005257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886 </w:t>
      </w:r>
      <w:bookmarkStart w:id="1" w:name="AmendsCurrentLaw"/>
      <w:bookmarkEnd w:id="1"/>
      <w:r>
        <w:rPr>
          <w:rFonts w:cs="Times New Roman"/>
          <w:szCs w:val="24"/>
        </w:rPr>
        <w:t>amends current law relating to the provision of citizenship assistance to veterans by the Texas Veterans Commission.</w:t>
      </w:r>
    </w:p>
    <w:p w:rsidR="00525712" w:rsidRPr="00CE1EC0" w:rsidRDefault="00525712" w:rsidP="000F1DF9">
      <w:pPr>
        <w:spacing w:after="0" w:line="240" w:lineRule="auto"/>
        <w:jc w:val="both"/>
        <w:rPr>
          <w:rFonts w:eastAsia="Times New Roman" w:cs="Times New Roman"/>
          <w:szCs w:val="24"/>
        </w:rPr>
      </w:pPr>
    </w:p>
    <w:p w:rsidR="00525712" w:rsidRPr="005C2A78" w:rsidRDefault="005257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A44357EFD740059319BB64784E8D95"/>
          </w:placeholder>
        </w:sdtPr>
        <w:sdtContent>
          <w:r>
            <w:rPr>
              <w:rFonts w:eastAsia="Times New Roman" w:cs="Times New Roman"/>
              <w:b/>
              <w:szCs w:val="24"/>
              <w:u w:val="single"/>
            </w:rPr>
            <w:t>RULEMAKING AUTHORITY</w:t>
          </w:r>
        </w:sdtContent>
      </w:sdt>
    </w:p>
    <w:p w:rsidR="00525712" w:rsidRPr="006529C4" w:rsidRDefault="00525712" w:rsidP="00774EC7">
      <w:pPr>
        <w:spacing w:after="0" w:line="240" w:lineRule="auto"/>
        <w:jc w:val="both"/>
        <w:rPr>
          <w:rFonts w:cs="Times New Roman"/>
          <w:szCs w:val="24"/>
        </w:rPr>
      </w:pPr>
    </w:p>
    <w:p w:rsidR="00525712" w:rsidRPr="006529C4" w:rsidRDefault="005257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5712" w:rsidRPr="006529C4" w:rsidRDefault="00525712" w:rsidP="00774EC7">
      <w:pPr>
        <w:spacing w:after="0" w:line="240" w:lineRule="auto"/>
        <w:jc w:val="both"/>
        <w:rPr>
          <w:rFonts w:cs="Times New Roman"/>
          <w:szCs w:val="24"/>
        </w:rPr>
      </w:pPr>
    </w:p>
    <w:p w:rsidR="00525712" w:rsidRPr="005C2A78" w:rsidRDefault="005257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6D265B5E3D42468B92BD0E63D913D4"/>
          </w:placeholder>
        </w:sdtPr>
        <w:sdtContent>
          <w:r>
            <w:rPr>
              <w:rFonts w:eastAsia="Times New Roman" w:cs="Times New Roman"/>
              <w:b/>
              <w:szCs w:val="24"/>
              <w:u w:val="single"/>
            </w:rPr>
            <w:t>SECTION BY SECTION ANALYSIS</w:t>
          </w:r>
        </w:sdtContent>
      </w:sdt>
    </w:p>
    <w:p w:rsidR="00525712" w:rsidRPr="005C2A78" w:rsidRDefault="00525712" w:rsidP="00525712">
      <w:pPr>
        <w:spacing w:after="0" w:line="240" w:lineRule="auto"/>
        <w:jc w:val="both"/>
        <w:rPr>
          <w:rFonts w:eastAsia="Times New Roman" w:cs="Times New Roman"/>
          <w:szCs w:val="24"/>
        </w:rPr>
      </w:pPr>
    </w:p>
    <w:p w:rsidR="00525712" w:rsidRDefault="00525712" w:rsidP="0052571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E1EC0">
        <w:rPr>
          <w:rFonts w:eastAsia="Times New Roman" w:cs="Times New Roman"/>
          <w:szCs w:val="24"/>
        </w:rPr>
        <w:t>Subchapter A, Chapter 434, Government Code,</w:t>
      </w:r>
      <w:r>
        <w:rPr>
          <w:rFonts w:eastAsia="Times New Roman" w:cs="Times New Roman"/>
          <w:szCs w:val="24"/>
        </w:rPr>
        <w:t xml:space="preserve"> by adding Section 434.027, as follows:</w:t>
      </w:r>
    </w:p>
    <w:p w:rsidR="00525712" w:rsidRDefault="00525712" w:rsidP="00525712">
      <w:pPr>
        <w:spacing w:after="0" w:line="240" w:lineRule="auto"/>
        <w:jc w:val="both"/>
        <w:rPr>
          <w:rFonts w:eastAsia="Times New Roman" w:cs="Times New Roman"/>
          <w:szCs w:val="24"/>
        </w:rPr>
      </w:pPr>
    </w:p>
    <w:p w:rsidR="00525712" w:rsidRPr="00CE1EC0" w:rsidRDefault="00525712" w:rsidP="00525712">
      <w:pPr>
        <w:spacing w:after="0" w:line="240" w:lineRule="auto"/>
        <w:ind w:left="720"/>
        <w:jc w:val="both"/>
        <w:rPr>
          <w:rFonts w:eastAsia="Times New Roman" w:cs="Times New Roman"/>
          <w:szCs w:val="24"/>
        </w:rPr>
      </w:pPr>
      <w:r w:rsidRPr="00CE1EC0">
        <w:rPr>
          <w:rFonts w:eastAsia="Times New Roman" w:cs="Times New Roman"/>
          <w:szCs w:val="24"/>
        </w:rPr>
        <w:t>Sec. 434.027.  CITIZE</w:t>
      </w:r>
      <w:r>
        <w:rPr>
          <w:rFonts w:eastAsia="Times New Roman" w:cs="Times New Roman"/>
          <w:szCs w:val="24"/>
        </w:rPr>
        <w:t xml:space="preserve">NSHIP ASSISTANCE FOR VETERANS. Requires </w:t>
      </w:r>
      <w:r w:rsidRPr="00CE1EC0">
        <w:rPr>
          <w:rFonts w:eastAsia="Times New Roman" w:cs="Times New Roman"/>
          <w:szCs w:val="24"/>
        </w:rPr>
        <w:t>the Texas Veterans Commission</w:t>
      </w:r>
      <w:r>
        <w:rPr>
          <w:rFonts w:eastAsia="Times New Roman" w:cs="Times New Roman"/>
          <w:szCs w:val="24"/>
        </w:rPr>
        <w:t>, o</w:t>
      </w:r>
      <w:r w:rsidRPr="00CE1EC0">
        <w:rPr>
          <w:rFonts w:eastAsia="Times New Roman" w:cs="Times New Roman"/>
          <w:szCs w:val="24"/>
        </w:rPr>
        <w:t xml:space="preserve">n request of a veteran, </w:t>
      </w:r>
      <w:r>
        <w:rPr>
          <w:rFonts w:eastAsia="Times New Roman" w:cs="Times New Roman"/>
          <w:szCs w:val="24"/>
        </w:rPr>
        <w:t>to</w:t>
      </w:r>
      <w:r w:rsidRPr="00CE1EC0">
        <w:rPr>
          <w:rFonts w:eastAsia="Times New Roman" w:cs="Times New Roman"/>
          <w:szCs w:val="24"/>
        </w:rPr>
        <w:t xml:space="preserve"> evaluate the veteran's citizenship status in order to</w:t>
      </w:r>
      <w:r>
        <w:rPr>
          <w:rFonts w:eastAsia="Times New Roman" w:cs="Times New Roman"/>
          <w:szCs w:val="24"/>
        </w:rPr>
        <w:t xml:space="preserve"> </w:t>
      </w:r>
      <w:r w:rsidRPr="00CE1EC0">
        <w:rPr>
          <w:rFonts w:eastAsia="Times New Roman" w:cs="Times New Roman"/>
          <w:szCs w:val="24"/>
        </w:rPr>
        <w:t>educate and direct the veteran in b</w:t>
      </w:r>
      <w:r>
        <w:rPr>
          <w:rFonts w:eastAsia="Times New Roman" w:cs="Times New Roman"/>
          <w:szCs w:val="24"/>
        </w:rPr>
        <w:t>ecoming a United States citizen</w:t>
      </w:r>
      <w:r w:rsidRPr="00CE1EC0">
        <w:rPr>
          <w:rFonts w:eastAsia="Times New Roman" w:cs="Times New Roman"/>
          <w:szCs w:val="24"/>
        </w:rPr>
        <w:t xml:space="preserve"> and  facilitate the veteran's naturalization process.</w:t>
      </w:r>
    </w:p>
    <w:p w:rsidR="00525712" w:rsidRPr="005C2A78" w:rsidRDefault="00525712" w:rsidP="00525712">
      <w:pPr>
        <w:spacing w:after="0" w:line="240" w:lineRule="auto"/>
        <w:jc w:val="both"/>
        <w:rPr>
          <w:rFonts w:eastAsia="Times New Roman" w:cs="Times New Roman"/>
          <w:szCs w:val="24"/>
        </w:rPr>
      </w:pPr>
    </w:p>
    <w:p w:rsidR="00525712" w:rsidRPr="00C8671F" w:rsidRDefault="00525712" w:rsidP="0052571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52571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2D" w:rsidRDefault="00F3532D" w:rsidP="000F1DF9">
      <w:pPr>
        <w:spacing w:after="0" w:line="240" w:lineRule="auto"/>
      </w:pPr>
      <w:r>
        <w:separator/>
      </w:r>
    </w:p>
  </w:endnote>
  <w:endnote w:type="continuationSeparator" w:id="0">
    <w:p w:rsidR="00F3532D" w:rsidRDefault="00F353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53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5712">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25712">
                <w:rPr>
                  <w:sz w:val="20"/>
                  <w:szCs w:val="20"/>
                </w:rPr>
                <w:t>S.B. 886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2571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53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57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571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2D" w:rsidRDefault="00F3532D" w:rsidP="000F1DF9">
      <w:pPr>
        <w:spacing w:after="0" w:line="240" w:lineRule="auto"/>
      </w:pPr>
      <w:r>
        <w:separator/>
      </w:r>
    </w:p>
  </w:footnote>
  <w:footnote w:type="continuationSeparator" w:id="0">
    <w:p w:rsidR="00F3532D" w:rsidRDefault="00F3532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5712"/>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532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01E183-BF59-4711-933A-A6BF5B06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57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948013F7F64EEA83590BC11BEC3591"/>
        <w:category>
          <w:name w:val="General"/>
          <w:gallery w:val="placeholder"/>
        </w:category>
        <w:types>
          <w:type w:val="bbPlcHdr"/>
        </w:types>
        <w:behaviors>
          <w:behavior w:val="content"/>
        </w:behaviors>
        <w:guid w:val="{3D4CB521-5306-4864-9038-7737B13ECE12}"/>
      </w:docPartPr>
      <w:docPartBody>
        <w:p w:rsidR="00000000" w:rsidRDefault="00824BFE"/>
      </w:docPartBody>
    </w:docPart>
    <w:docPart>
      <w:docPartPr>
        <w:name w:val="F4AC812C648F4F989B44FE81CF04FF25"/>
        <w:category>
          <w:name w:val="General"/>
          <w:gallery w:val="placeholder"/>
        </w:category>
        <w:types>
          <w:type w:val="bbPlcHdr"/>
        </w:types>
        <w:behaviors>
          <w:behavior w:val="content"/>
        </w:behaviors>
        <w:guid w:val="{93A70A31-E0E9-4FBF-A654-D99EAAC6FCDC}"/>
      </w:docPartPr>
      <w:docPartBody>
        <w:p w:rsidR="00000000" w:rsidRDefault="00824BFE"/>
      </w:docPartBody>
    </w:docPart>
    <w:docPart>
      <w:docPartPr>
        <w:name w:val="86A0AF12A3984808A3A990EA7614E9D3"/>
        <w:category>
          <w:name w:val="General"/>
          <w:gallery w:val="placeholder"/>
        </w:category>
        <w:types>
          <w:type w:val="bbPlcHdr"/>
        </w:types>
        <w:behaviors>
          <w:behavior w:val="content"/>
        </w:behaviors>
        <w:guid w:val="{FC8DDD8D-AABC-481B-A420-C2AE5610D029}"/>
      </w:docPartPr>
      <w:docPartBody>
        <w:p w:rsidR="00000000" w:rsidRDefault="00824BFE"/>
      </w:docPartBody>
    </w:docPart>
    <w:docPart>
      <w:docPartPr>
        <w:name w:val="1016CDE3C404424897137C2832FDDE66"/>
        <w:category>
          <w:name w:val="General"/>
          <w:gallery w:val="placeholder"/>
        </w:category>
        <w:types>
          <w:type w:val="bbPlcHdr"/>
        </w:types>
        <w:behaviors>
          <w:behavior w:val="content"/>
        </w:behaviors>
        <w:guid w:val="{8F2BBF5E-F947-473E-9711-3B6E0463AB49}"/>
      </w:docPartPr>
      <w:docPartBody>
        <w:p w:rsidR="00000000" w:rsidRDefault="00824BFE"/>
      </w:docPartBody>
    </w:docPart>
    <w:docPart>
      <w:docPartPr>
        <w:name w:val="6236FA75B98C489995B6625BEC555A1F"/>
        <w:category>
          <w:name w:val="General"/>
          <w:gallery w:val="placeholder"/>
        </w:category>
        <w:types>
          <w:type w:val="bbPlcHdr"/>
        </w:types>
        <w:behaviors>
          <w:behavior w:val="content"/>
        </w:behaviors>
        <w:guid w:val="{FAA42CBD-1CE8-40F8-9592-31241C56FC99}"/>
      </w:docPartPr>
      <w:docPartBody>
        <w:p w:rsidR="00000000" w:rsidRDefault="00824BFE"/>
      </w:docPartBody>
    </w:docPart>
    <w:docPart>
      <w:docPartPr>
        <w:name w:val="1D82977B11654E0785161CD7E407B64A"/>
        <w:category>
          <w:name w:val="General"/>
          <w:gallery w:val="placeholder"/>
        </w:category>
        <w:types>
          <w:type w:val="bbPlcHdr"/>
        </w:types>
        <w:behaviors>
          <w:behavior w:val="content"/>
        </w:behaviors>
        <w:guid w:val="{2C51BED3-7C3F-49B9-B019-67B2691D384C}"/>
      </w:docPartPr>
      <w:docPartBody>
        <w:p w:rsidR="00000000" w:rsidRDefault="00824BFE"/>
      </w:docPartBody>
    </w:docPart>
    <w:docPart>
      <w:docPartPr>
        <w:name w:val="9EFE848CEB8D4D89864D64010BAC355B"/>
        <w:category>
          <w:name w:val="General"/>
          <w:gallery w:val="placeholder"/>
        </w:category>
        <w:types>
          <w:type w:val="bbPlcHdr"/>
        </w:types>
        <w:behaviors>
          <w:behavior w:val="content"/>
        </w:behaviors>
        <w:guid w:val="{9EE4299C-2AC7-4B46-A503-AD3B0FE7679B}"/>
      </w:docPartPr>
      <w:docPartBody>
        <w:p w:rsidR="00000000" w:rsidRDefault="00824BFE"/>
      </w:docPartBody>
    </w:docPart>
    <w:docPart>
      <w:docPartPr>
        <w:name w:val="82E3C6AEC4D04013BD72F45A4F2956D0"/>
        <w:category>
          <w:name w:val="General"/>
          <w:gallery w:val="placeholder"/>
        </w:category>
        <w:types>
          <w:type w:val="bbPlcHdr"/>
        </w:types>
        <w:behaviors>
          <w:behavior w:val="content"/>
        </w:behaviors>
        <w:guid w:val="{8631FDB3-E061-4018-B8CB-57F33F0AC2A6}"/>
      </w:docPartPr>
      <w:docPartBody>
        <w:p w:rsidR="00000000" w:rsidRDefault="00824BFE"/>
      </w:docPartBody>
    </w:docPart>
    <w:docPart>
      <w:docPartPr>
        <w:name w:val="E6C72ADB114941B8B912A1F469B4623B"/>
        <w:category>
          <w:name w:val="General"/>
          <w:gallery w:val="placeholder"/>
        </w:category>
        <w:types>
          <w:type w:val="bbPlcHdr"/>
        </w:types>
        <w:behaviors>
          <w:behavior w:val="content"/>
        </w:behaviors>
        <w:guid w:val="{46CF4A43-278F-470E-826A-2F087F14C353}"/>
      </w:docPartPr>
      <w:docPartBody>
        <w:p w:rsidR="00000000" w:rsidRDefault="00824BFE"/>
      </w:docPartBody>
    </w:docPart>
    <w:docPart>
      <w:docPartPr>
        <w:name w:val="634F1F7025524ABCB93E8D73F83670C0"/>
        <w:category>
          <w:name w:val="General"/>
          <w:gallery w:val="placeholder"/>
        </w:category>
        <w:types>
          <w:type w:val="bbPlcHdr"/>
        </w:types>
        <w:behaviors>
          <w:behavior w:val="content"/>
        </w:behaviors>
        <w:guid w:val="{A14AD901-716E-4922-8D6B-D24F50F49465}"/>
      </w:docPartPr>
      <w:docPartBody>
        <w:p w:rsidR="00000000" w:rsidRDefault="00953B6A" w:rsidP="00953B6A">
          <w:pPr>
            <w:pStyle w:val="634F1F7025524ABCB93E8D73F83670C0"/>
          </w:pPr>
          <w:r w:rsidRPr="00A30DD1">
            <w:rPr>
              <w:rStyle w:val="PlaceholderText"/>
            </w:rPr>
            <w:t>Click here to enter a date.</w:t>
          </w:r>
        </w:p>
      </w:docPartBody>
    </w:docPart>
    <w:docPart>
      <w:docPartPr>
        <w:name w:val="12BF20C227704698A75E0644DE5CAC81"/>
        <w:category>
          <w:name w:val="General"/>
          <w:gallery w:val="placeholder"/>
        </w:category>
        <w:types>
          <w:type w:val="bbPlcHdr"/>
        </w:types>
        <w:behaviors>
          <w:behavior w:val="content"/>
        </w:behaviors>
        <w:guid w:val="{C7DF2A90-4CCC-4AC2-8319-F39DC7140F0B}"/>
      </w:docPartPr>
      <w:docPartBody>
        <w:p w:rsidR="00000000" w:rsidRDefault="00824BFE"/>
      </w:docPartBody>
    </w:docPart>
    <w:docPart>
      <w:docPartPr>
        <w:name w:val="BAE19684DFE34598B3E83DAC8D7FC2F1"/>
        <w:category>
          <w:name w:val="General"/>
          <w:gallery w:val="placeholder"/>
        </w:category>
        <w:types>
          <w:type w:val="bbPlcHdr"/>
        </w:types>
        <w:behaviors>
          <w:behavior w:val="content"/>
        </w:behaviors>
        <w:guid w:val="{D222D81B-0ADA-426D-BDBF-B2DC7D0267CB}"/>
      </w:docPartPr>
      <w:docPartBody>
        <w:p w:rsidR="00000000" w:rsidRDefault="00824BFE"/>
      </w:docPartBody>
    </w:docPart>
    <w:docPart>
      <w:docPartPr>
        <w:name w:val="3316001FAEC843279C3BD06CF62DA3A5"/>
        <w:category>
          <w:name w:val="General"/>
          <w:gallery w:val="placeholder"/>
        </w:category>
        <w:types>
          <w:type w:val="bbPlcHdr"/>
        </w:types>
        <w:behaviors>
          <w:behavior w:val="content"/>
        </w:behaviors>
        <w:guid w:val="{38AE77E9-E12C-4FFD-AE8E-BFF6CD042CEE}"/>
      </w:docPartPr>
      <w:docPartBody>
        <w:p w:rsidR="00000000" w:rsidRDefault="00953B6A" w:rsidP="00953B6A">
          <w:pPr>
            <w:pStyle w:val="3316001FAEC843279C3BD06CF62DA3A5"/>
          </w:pPr>
          <w:r>
            <w:rPr>
              <w:rFonts w:eastAsia="Times New Roman" w:cs="Times New Roman"/>
              <w:bCs/>
              <w:szCs w:val="24"/>
            </w:rPr>
            <w:t xml:space="preserve"> </w:t>
          </w:r>
        </w:p>
      </w:docPartBody>
    </w:docPart>
    <w:docPart>
      <w:docPartPr>
        <w:name w:val="FAA44357EFD740059319BB64784E8D95"/>
        <w:category>
          <w:name w:val="General"/>
          <w:gallery w:val="placeholder"/>
        </w:category>
        <w:types>
          <w:type w:val="bbPlcHdr"/>
        </w:types>
        <w:behaviors>
          <w:behavior w:val="content"/>
        </w:behaviors>
        <w:guid w:val="{CCD6D067-C336-42CC-8D13-BC146888DCE0}"/>
      </w:docPartPr>
      <w:docPartBody>
        <w:p w:rsidR="00000000" w:rsidRDefault="00824BFE"/>
      </w:docPartBody>
    </w:docPart>
    <w:docPart>
      <w:docPartPr>
        <w:name w:val="EA6D265B5E3D42468B92BD0E63D913D4"/>
        <w:category>
          <w:name w:val="General"/>
          <w:gallery w:val="placeholder"/>
        </w:category>
        <w:types>
          <w:type w:val="bbPlcHdr"/>
        </w:types>
        <w:behaviors>
          <w:behavior w:val="content"/>
        </w:behaviors>
        <w:guid w:val="{77AF6A6C-8088-4D19-B529-580DB7FA32D9}"/>
      </w:docPartPr>
      <w:docPartBody>
        <w:p w:rsidR="00000000" w:rsidRDefault="00824B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4BFE"/>
    <w:rsid w:val="008C55F7"/>
    <w:rsid w:val="0090598B"/>
    <w:rsid w:val="00953B6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B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34F1F7025524ABCB93E8D73F83670C0">
    <w:name w:val="634F1F7025524ABCB93E8D73F83670C0"/>
    <w:rsid w:val="00953B6A"/>
    <w:pPr>
      <w:spacing w:after="160" w:line="259" w:lineRule="auto"/>
    </w:pPr>
  </w:style>
  <w:style w:type="paragraph" w:customStyle="1" w:styleId="3316001FAEC843279C3BD06CF62DA3A5">
    <w:name w:val="3316001FAEC843279C3BD06CF62DA3A5"/>
    <w:rsid w:val="00953B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0852B2-A9D1-4D00-BC69-0248F880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342</Words>
  <Characters>1955</Characters>
  <Application>Microsoft Office Word</Application>
  <DocSecurity>0</DocSecurity>
  <Lines>16</Lines>
  <Paragraphs>4</Paragraphs>
  <ScaleCrop>false</ScaleCrop>
  <Company>Texas Legislative Council</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2021-03-19T21:33:00Z</cp:lastPrinted>
  <dcterms:created xsi:type="dcterms:W3CDTF">2015-05-29T14:24:00Z</dcterms:created>
  <dcterms:modified xsi:type="dcterms:W3CDTF">2021-03-19T21:33:00Z</dcterms:modified>
</cp:coreProperties>
</file>

<file path=docProps/custom.xml><?xml version="1.0" encoding="utf-8"?>
<op:Properties xmlns:vt="http://schemas.openxmlformats.org/officeDocument/2006/docPropsVTypes" xmlns:op="http://schemas.openxmlformats.org/officeDocument/2006/custom-properties"/>
</file>