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70FB9" w14:paraId="7FDF5A66" w14:textId="77777777" w:rsidTr="00345119">
        <w:tc>
          <w:tcPr>
            <w:tcW w:w="9576" w:type="dxa"/>
            <w:noWrap/>
          </w:tcPr>
          <w:p w14:paraId="3AB2FEA2" w14:textId="77777777" w:rsidR="008423E4" w:rsidRPr="0022177D" w:rsidRDefault="00CA64F3" w:rsidP="001C707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9BFB2F" w14:textId="77777777" w:rsidR="008423E4" w:rsidRPr="0022177D" w:rsidRDefault="008423E4" w:rsidP="001C7072">
      <w:pPr>
        <w:jc w:val="center"/>
      </w:pPr>
    </w:p>
    <w:p w14:paraId="190004EE" w14:textId="77777777" w:rsidR="008423E4" w:rsidRPr="00B31F0E" w:rsidRDefault="008423E4" w:rsidP="001C7072"/>
    <w:p w14:paraId="30C9E38C" w14:textId="77777777" w:rsidR="008423E4" w:rsidRPr="00742794" w:rsidRDefault="008423E4" w:rsidP="001C707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0FB9" w14:paraId="30FBC69E" w14:textId="77777777" w:rsidTr="00345119">
        <w:tc>
          <w:tcPr>
            <w:tcW w:w="9576" w:type="dxa"/>
          </w:tcPr>
          <w:p w14:paraId="4C2B3778" w14:textId="1A115156" w:rsidR="008423E4" w:rsidRPr="00861995" w:rsidRDefault="00CA64F3" w:rsidP="001C7072">
            <w:pPr>
              <w:jc w:val="right"/>
            </w:pPr>
            <w:r>
              <w:t>C.S.S.B. 900</w:t>
            </w:r>
          </w:p>
        </w:tc>
      </w:tr>
      <w:tr w:rsidR="00E70FB9" w14:paraId="7435F759" w14:textId="77777777" w:rsidTr="00345119">
        <w:tc>
          <w:tcPr>
            <w:tcW w:w="9576" w:type="dxa"/>
          </w:tcPr>
          <w:p w14:paraId="45FF74F0" w14:textId="24F05D38" w:rsidR="008423E4" w:rsidRPr="00861995" w:rsidRDefault="00CA64F3" w:rsidP="001C7072">
            <w:pPr>
              <w:jc w:val="right"/>
            </w:pPr>
            <w:r>
              <w:t xml:space="preserve">By: </w:t>
            </w:r>
            <w:r w:rsidR="0091724F">
              <w:t>Alvarado</w:t>
            </w:r>
          </w:p>
        </w:tc>
      </w:tr>
      <w:tr w:rsidR="00E70FB9" w14:paraId="37D7ED0E" w14:textId="77777777" w:rsidTr="00345119">
        <w:tc>
          <w:tcPr>
            <w:tcW w:w="9576" w:type="dxa"/>
          </w:tcPr>
          <w:p w14:paraId="555EFB34" w14:textId="33947FC1" w:rsidR="008423E4" w:rsidRPr="00861995" w:rsidRDefault="00CA64F3" w:rsidP="001C7072">
            <w:pPr>
              <w:jc w:val="right"/>
            </w:pPr>
            <w:r>
              <w:t>Environmental Regulation</w:t>
            </w:r>
          </w:p>
        </w:tc>
      </w:tr>
      <w:tr w:rsidR="00E70FB9" w14:paraId="3E17A8BE" w14:textId="77777777" w:rsidTr="00345119">
        <w:tc>
          <w:tcPr>
            <w:tcW w:w="9576" w:type="dxa"/>
          </w:tcPr>
          <w:p w14:paraId="71AE12E4" w14:textId="082214F6" w:rsidR="008423E4" w:rsidRDefault="00CA64F3" w:rsidP="001C7072">
            <w:pPr>
              <w:jc w:val="right"/>
            </w:pPr>
            <w:r>
              <w:t>Committee Report (Substituted)</w:t>
            </w:r>
          </w:p>
        </w:tc>
      </w:tr>
    </w:tbl>
    <w:p w14:paraId="2CB15ADD" w14:textId="77777777" w:rsidR="008423E4" w:rsidRDefault="008423E4" w:rsidP="001C7072">
      <w:pPr>
        <w:tabs>
          <w:tab w:val="right" w:pos="9360"/>
        </w:tabs>
      </w:pPr>
    </w:p>
    <w:p w14:paraId="2AF7A1F5" w14:textId="77777777" w:rsidR="008423E4" w:rsidRDefault="008423E4" w:rsidP="001C7072"/>
    <w:p w14:paraId="790D0D64" w14:textId="77777777" w:rsidR="008423E4" w:rsidRDefault="008423E4" w:rsidP="001C707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70FB9" w14:paraId="130C9447" w14:textId="77777777" w:rsidTr="007F0B76">
        <w:tc>
          <w:tcPr>
            <w:tcW w:w="9360" w:type="dxa"/>
          </w:tcPr>
          <w:p w14:paraId="04C7A9EC" w14:textId="77777777" w:rsidR="008423E4" w:rsidRPr="00A8133F" w:rsidRDefault="00CA64F3" w:rsidP="001C70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CE681F" w14:textId="77777777" w:rsidR="008423E4" w:rsidRDefault="008423E4" w:rsidP="001C7072"/>
          <w:p w14:paraId="5B7D5F9A" w14:textId="4C57F2A4" w:rsidR="008423E4" w:rsidRDefault="00CA64F3" w:rsidP="001C7072">
            <w:pPr>
              <w:pStyle w:val="Header"/>
              <w:jc w:val="both"/>
            </w:pPr>
            <w:r>
              <w:t xml:space="preserve">In March 2019, a fire ignited at the </w:t>
            </w:r>
            <w:r w:rsidRPr="009D5681">
              <w:t>Intercontinental Terminals Company (ITC)</w:t>
            </w:r>
            <w:r>
              <w:t xml:space="preserve"> in the Houston area. Due to the size and the chemicals involved, the fire was difficult to extinguish and burned for </w:t>
            </w:r>
            <w:r w:rsidR="00A62F13">
              <w:t>several days</w:t>
            </w:r>
            <w:r>
              <w:t>. Th</w:t>
            </w:r>
            <w:r w:rsidR="00A62F13">
              <w:t>e fire</w:t>
            </w:r>
            <w:r>
              <w:t xml:space="preserve"> produced harmful air pollution, ground</w:t>
            </w:r>
            <w:r w:rsidR="00407569">
              <w:t>water</w:t>
            </w:r>
            <w:r>
              <w:t xml:space="preserve"> and surface water contamination, and millions of gallons of hazardous w</w:t>
            </w:r>
            <w:r>
              <w:t>aste. Th</w:t>
            </w:r>
            <w:r w:rsidR="00A62F13">
              <w:t>is</w:t>
            </w:r>
            <w:r>
              <w:t xml:space="preserve"> fire and </w:t>
            </w:r>
            <w:r w:rsidR="00A62F13">
              <w:t>other</w:t>
            </w:r>
            <w:r>
              <w:t xml:space="preserve"> fires at similar facilities underscore the insufficiency of state safety measures</w:t>
            </w:r>
            <w:r w:rsidR="00A62F13">
              <w:t xml:space="preserve"> </w:t>
            </w:r>
            <w:r>
              <w:t>to protect public health and safety, ground</w:t>
            </w:r>
            <w:r w:rsidR="00407569">
              <w:t>water</w:t>
            </w:r>
            <w:r>
              <w:t xml:space="preserve"> and surface water, and the environment. </w:t>
            </w:r>
            <w:r w:rsidR="00A62F13">
              <w:t>C.S.</w:t>
            </w:r>
            <w:r>
              <w:t>S.B. 900</w:t>
            </w:r>
            <w:r w:rsidR="00A62F13">
              <w:t xml:space="preserve"> seeks to address this issue by requiring</w:t>
            </w:r>
            <w:r w:rsidR="00A62F13" w:rsidRPr="00A62F13">
              <w:t xml:space="preserve"> the Texas Commission on</w:t>
            </w:r>
            <w:r w:rsidR="008D53E1">
              <w:t xml:space="preserve"> Environmental Quality</w:t>
            </w:r>
            <w:r w:rsidR="00A62F13" w:rsidRPr="00A62F13">
              <w:t xml:space="preserve"> to establish a Performance Standards for Safety at Storage Vessels Program to provide for the protection of groundwater and surface water resources from a release of substances from a storage vessel in the event of an accident or natural disaster</w:t>
            </w:r>
            <w:r w:rsidR="00407569">
              <w:t>.</w:t>
            </w:r>
            <w:r>
              <w:t xml:space="preserve"> </w:t>
            </w:r>
          </w:p>
          <w:p w14:paraId="73C977FA" w14:textId="77777777" w:rsidR="008423E4" w:rsidRPr="00E26B13" w:rsidRDefault="008423E4" w:rsidP="001C7072">
            <w:pPr>
              <w:rPr>
                <w:b/>
              </w:rPr>
            </w:pPr>
          </w:p>
        </w:tc>
      </w:tr>
      <w:tr w:rsidR="00E70FB9" w14:paraId="1F991971" w14:textId="77777777" w:rsidTr="007F0B76">
        <w:tc>
          <w:tcPr>
            <w:tcW w:w="9360" w:type="dxa"/>
          </w:tcPr>
          <w:p w14:paraId="64A13558" w14:textId="77777777" w:rsidR="0017725B" w:rsidRDefault="00CA64F3" w:rsidP="001C70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884ABC" w14:textId="77777777" w:rsidR="0017725B" w:rsidRDefault="0017725B" w:rsidP="001C7072">
            <w:pPr>
              <w:rPr>
                <w:b/>
                <w:u w:val="single"/>
              </w:rPr>
            </w:pPr>
          </w:p>
          <w:p w14:paraId="76FA11D2" w14:textId="006FC24B" w:rsidR="001B6CA5" w:rsidRPr="001B6CA5" w:rsidRDefault="00CA64F3" w:rsidP="001C70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14:paraId="5C3CB282" w14:textId="77777777" w:rsidR="0017725B" w:rsidRPr="0017725B" w:rsidRDefault="0017725B" w:rsidP="001C7072">
            <w:pPr>
              <w:rPr>
                <w:b/>
                <w:u w:val="single"/>
              </w:rPr>
            </w:pPr>
          </w:p>
        </w:tc>
      </w:tr>
      <w:tr w:rsidR="00E70FB9" w14:paraId="347A92D0" w14:textId="77777777" w:rsidTr="007F0B76">
        <w:tc>
          <w:tcPr>
            <w:tcW w:w="9360" w:type="dxa"/>
          </w:tcPr>
          <w:p w14:paraId="4F71D353" w14:textId="77777777" w:rsidR="008423E4" w:rsidRPr="00A8133F" w:rsidRDefault="00CA64F3" w:rsidP="001C70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C4F7BC" w14:textId="77777777" w:rsidR="008423E4" w:rsidRDefault="008423E4" w:rsidP="001C7072"/>
          <w:p w14:paraId="420FE29E" w14:textId="0084B6B1" w:rsidR="001B6CA5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1B6CA5">
              <w:t>Texas Commission on Environmental Quality</w:t>
            </w:r>
            <w:r>
              <w:t xml:space="preserve"> in </w:t>
            </w:r>
            <w:r w:rsidRPr="001B6CA5">
              <w:t>SECTION 2</w:t>
            </w:r>
            <w:r w:rsidR="00A134AE">
              <w:t xml:space="preserve"> (</w:t>
            </w:r>
            <w:r w:rsidR="00E95394">
              <w:t>amending Subchapter I, Chapter 26, Water Code</w:t>
            </w:r>
            <w:r w:rsidR="00A134AE">
              <w:t>)</w:t>
            </w:r>
            <w:r>
              <w:t xml:space="preserve"> of this bill.</w:t>
            </w:r>
          </w:p>
          <w:p w14:paraId="1AA48477" w14:textId="77777777" w:rsidR="008423E4" w:rsidRPr="00E21FDC" w:rsidRDefault="008423E4" w:rsidP="001C7072">
            <w:pPr>
              <w:rPr>
                <w:b/>
              </w:rPr>
            </w:pPr>
          </w:p>
        </w:tc>
      </w:tr>
      <w:tr w:rsidR="00E70FB9" w14:paraId="1D0EB5E6" w14:textId="77777777" w:rsidTr="007F0B76">
        <w:tc>
          <w:tcPr>
            <w:tcW w:w="9360" w:type="dxa"/>
          </w:tcPr>
          <w:p w14:paraId="5D5EF746" w14:textId="77777777" w:rsidR="008423E4" w:rsidRPr="00A8133F" w:rsidRDefault="00CA64F3" w:rsidP="001C70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411DBC" w14:textId="77777777" w:rsidR="008423E4" w:rsidRDefault="008423E4" w:rsidP="001C7072"/>
          <w:p w14:paraId="399F544F" w14:textId="3C1135E2" w:rsidR="007E33EE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900 amends the </w:t>
            </w:r>
            <w:r w:rsidRPr="006E1B97">
              <w:t>Water Code</w:t>
            </w:r>
            <w:r w:rsidR="004954A3">
              <w:t xml:space="preserve"> </w:t>
            </w:r>
            <w:r w:rsidR="00273C30">
              <w:t xml:space="preserve">to establish that the legislature declares that it </w:t>
            </w:r>
            <w:r w:rsidR="00273C30" w:rsidRPr="00273C30">
              <w:t>is</w:t>
            </w:r>
            <w:r w:rsidR="00273C30">
              <w:t xml:space="preserve"> a</w:t>
            </w:r>
            <w:r w:rsidR="00273C30" w:rsidRPr="00273C30">
              <w:t xml:space="preserve"> policy of th</w:t>
            </w:r>
            <w:r w:rsidR="00273C30">
              <w:t>e</w:t>
            </w:r>
            <w:r w:rsidR="00273C30" w:rsidRPr="00273C30">
              <w:t xml:space="preserve"> state</w:t>
            </w:r>
            <w:r w:rsidR="00273C30">
              <w:t xml:space="preserve"> and a purpose of provisions governing </w:t>
            </w:r>
            <w:r w:rsidR="00273C30" w:rsidRPr="00273C30">
              <w:t>underground and aboveground storage tanks</w:t>
            </w:r>
            <w:r w:rsidR="00273C30">
              <w:t xml:space="preserve"> to </w:t>
            </w:r>
            <w:r w:rsidR="00273C30" w:rsidRPr="00273C30">
              <w:t>promote the safety of storage vessels</w:t>
            </w:r>
            <w:r w:rsidR="007408BC">
              <w:t>, as defined by the bill,</w:t>
            </w:r>
            <w:r w:rsidR="00273C30" w:rsidRPr="00273C30">
              <w:t xml:space="preserve"> by adopting requirements for the design, construction, operation, and maintenance of storage vessels, with the objective of protecting groundwater and surface water resources in the event of accidents and natural disasters</w:t>
            </w:r>
            <w:r w:rsidR="00273C30">
              <w:t>.</w:t>
            </w:r>
          </w:p>
          <w:p w14:paraId="1DFA9C9F" w14:textId="77777777" w:rsidR="007E33EE" w:rsidRDefault="007E33EE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37569A" w14:textId="2BCCBA99" w:rsidR="00BB4DA0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900 </w:t>
            </w:r>
            <w:r w:rsidR="004954A3">
              <w:t>require</w:t>
            </w:r>
            <w:r>
              <w:t>s</w:t>
            </w:r>
            <w:r w:rsidR="004954A3">
              <w:t xml:space="preserve"> the </w:t>
            </w:r>
            <w:r w:rsidR="004954A3" w:rsidRPr="004954A3">
              <w:t>Texas Commission on Environmental Quality (TCEQ)</w:t>
            </w:r>
            <w:r w:rsidR="004954A3">
              <w:t>, n</w:t>
            </w:r>
            <w:r w:rsidR="004954A3" w:rsidRPr="004954A3">
              <w:t xml:space="preserve">ot later than September 1, 2023, </w:t>
            </w:r>
            <w:r w:rsidR="004954A3">
              <w:t>to</w:t>
            </w:r>
            <w:r w:rsidR="004954A3" w:rsidRPr="004954A3">
              <w:t xml:space="preserve"> establish a Performance Standards for Safety at Storage Vessels Program</w:t>
            </w:r>
            <w:r w:rsidR="007408BC">
              <w:t>, as prescribed by the bill,</w:t>
            </w:r>
            <w:r w:rsidR="004954A3" w:rsidRPr="004954A3">
              <w:t xml:space="preserve"> to provide for the protection of groundwater and surface water resources from a release of substances from a storage vessel in the event of an accident or natural disaster.</w:t>
            </w:r>
            <w:r w:rsidR="00A16BE9">
              <w:t xml:space="preserve"> </w:t>
            </w:r>
          </w:p>
          <w:p w14:paraId="2E6349ED" w14:textId="77777777" w:rsidR="00BB4DA0" w:rsidRDefault="00BB4DA0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8BFF0D" w14:textId="77777777" w:rsidR="00BB4DA0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900 </w:t>
            </w:r>
            <w:r w:rsidR="005561F8">
              <w:t xml:space="preserve">provides that a storage vessel is made of nonearthen materials, located on or above the surface of the ground, has a capacity of 21,000 gallons or more of a regulated substance defined in the Water Code, and is located at or is part of a petrochemical plant, a petroleum refinery, or a bulk storage terminal as defined by the bill. </w:t>
            </w:r>
            <w:r>
              <w:t xml:space="preserve">The bill establishes that the following </w:t>
            </w:r>
            <w:r w:rsidRPr="009E318C">
              <w:t>tanks, including any pipe that is connected to the tank, are not considered to be storage vessels</w:t>
            </w:r>
            <w:r>
              <w:t>:</w:t>
            </w:r>
          </w:p>
          <w:p w14:paraId="3299B52B" w14:textId="77777777" w:rsidR="00BB4DA0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tank used in or associated with the production or gathering of crude oil or natural gas;</w:t>
            </w:r>
          </w:p>
          <w:p w14:paraId="0DC82CA7" w14:textId="77777777" w:rsidR="00BB4DA0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a tank that is part of a </w:t>
            </w:r>
            <w:r>
              <w:t>stormwater or wastewater collection system;</w:t>
            </w:r>
          </w:p>
          <w:p w14:paraId="62A0AA46" w14:textId="77777777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flow-through process tank, including a pressure vessel or process vessel and oil and water separators;</w:t>
            </w:r>
          </w:p>
          <w:p w14:paraId="271AC687" w14:textId="77777777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storage vessel operating above 0.5 Pounds per Square Inch Gauge;</w:t>
            </w:r>
          </w:p>
          <w:p w14:paraId="171BDE79" w14:textId="77777777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heated tanks;</w:t>
            </w:r>
          </w:p>
          <w:p w14:paraId="091FF9F1" w14:textId="77777777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an intermediate bulk conta</w:t>
            </w:r>
            <w:r>
              <w:t>iner or similar tank that may be moved within a facility;</w:t>
            </w:r>
          </w:p>
          <w:p w14:paraId="53952AAE" w14:textId="77777777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tank regulated under the federal Surface Mining Control and Reclamation Act (30 U.S.C. Sec. 1201 et seq.);</w:t>
            </w:r>
          </w:p>
          <w:p w14:paraId="21D2FF1B" w14:textId="29BA6D00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tank used for the storage of products regulated under the federal Food, Drug, and Cosme</w:t>
            </w:r>
            <w:r>
              <w:t>tic Act (21 U.S.C. Sec. 301 et seq.);</w:t>
            </w:r>
          </w:p>
          <w:p w14:paraId="6D99DB6F" w14:textId="77777777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tank, including piping and collection and treatment systems, that is used in the management of leachate, methane gas, or methane gas condensate, unless the tank is used for storage of a regulated substance;</w:t>
            </w:r>
          </w:p>
          <w:p w14:paraId="6DDA1BF4" w14:textId="77777777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tank or</w:t>
            </w:r>
            <w:r>
              <w:t xml:space="preserve"> pressure vessel that is used to store liquid petroleum gas; and</w:t>
            </w:r>
          </w:p>
          <w:p w14:paraId="7359705E" w14:textId="77777777" w:rsidR="00907CE3" w:rsidRDefault="00CA64F3" w:rsidP="001C70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tank regulated under the U.S. Department of Transportation's (DOT's) Pipeline and Hazardous Materials Safety Administration (PHMSA) (49 U.S.C. 60101 et seq.).</w:t>
            </w:r>
            <w:r w:rsidRPr="009E318C">
              <w:t xml:space="preserve"> </w:t>
            </w:r>
          </w:p>
          <w:p w14:paraId="68677E80" w14:textId="66E4341B" w:rsidR="00CA2113" w:rsidRDefault="00CA64F3" w:rsidP="001C7072">
            <w:pPr>
              <w:pStyle w:val="Header"/>
              <w:jc w:val="both"/>
            </w:pPr>
            <w:r>
              <w:t>The bill</w:t>
            </w:r>
            <w:r w:rsidR="00BB4DA0">
              <w:t xml:space="preserve"> </w:t>
            </w:r>
            <w:r w:rsidR="00BB4DA0" w:rsidRPr="009E318C">
              <w:t>exempt</w:t>
            </w:r>
            <w:r w:rsidR="00BB4DA0">
              <w:t>s those tanks</w:t>
            </w:r>
            <w:r w:rsidR="00BB4DA0" w:rsidRPr="009E318C">
              <w:t xml:space="preserve"> from regulation under the Performance Standards for Safety at Storage Vessels requirements </w:t>
            </w:r>
            <w:r w:rsidR="00BB4DA0">
              <w:t>under the bill's provisions.</w:t>
            </w:r>
            <w:r>
              <w:t xml:space="preserve"> </w:t>
            </w:r>
            <w:r w:rsidR="00A16BE9">
              <w:t xml:space="preserve">The bill defines </w:t>
            </w:r>
            <w:r>
              <w:t>the following terms:</w:t>
            </w:r>
            <w:r w:rsidR="00A16BE9">
              <w:t xml:space="preserve"> </w:t>
            </w:r>
          </w:p>
          <w:p w14:paraId="2047739E" w14:textId="5BAFD569" w:rsidR="00CA2113" w:rsidRDefault="00CA64F3" w:rsidP="001C707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"bulk storage t</w:t>
            </w:r>
            <w:r w:rsidRPr="00A16BE9">
              <w:t>erminal</w:t>
            </w:r>
            <w:r>
              <w:t xml:space="preserve">" </w:t>
            </w:r>
            <w:r w:rsidR="005561F8">
              <w:t xml:space="preserve">to mean </w:t>
            </w:r>
            <w:r w:rsidR="005561F8" w:rsidRPr="005561F8">
              <w:t xml:space="preserve">a site in </w:t>
            </w:r>
            <w:r w:rsidR="005561F8">
              <w:t>Texas</w:t>
            </w:r>
            <w:r w:rsidR="005561F8" w:rsidRPr="005561F8">
              <w:t>, including end-of-line pipeline storage terminals (excluding breakout tanks), refinery storage terminals, for-hire storage terminals, and rail and barge storage terminals</w:t>
            </w:r>
            <w:r w:rsidR="005561F8">
              <w:t xml:space="preserve">; </w:t>
            </w:r>
            <w:r>
              <w:t xml:space="preserve">and </w:t>
            </w:r>
          </w:p>
          <w:p w14:paraId="43FE3759" w14:textId="77777777" w:rsidR="005561F8" w:rsidRDefault="00CA64F3" w:rsidP="001C7072">
            <w:pPr>
              <w:pStyle w:val="Header"/>
              <w:numPr>
                <w:ilvl w:val="0"/>
                <w:numId w:val="5"/>
              </w:numPr>
              <w:jc w:val="both"/>
            </w:pPr>
            <w:r>
              <w:t>"n</w:t>
            </w:r>
            <w:r w:rsidRPr="00A16BE9">
              <w:t>ational consensus standards</w:t>
            </w:r>
            <w:r w:rsidR="009E318C">
              <w:t>"</w:t>
            </w:r>
            <w:r>
              <w:t xml:space="preserve"> to mean any performance standard for storage tanks, or a modification thereof, that:</w:t>
            </w:r>
          </w:p>
          <w:p w14:paraId="3EE02798" w14:textId="77777777" w:rsidR="005561F8" w:rsidRDefault="00CA64F3" w:rsidP="001C7072">
            <w:pPr>
              <w:pStyle w:val="Header"/>
              <w:numPr>
                <w:ilvl w:val="1"/>
                <w:numId w:val="5"/>
              </w:numPr>
              <w:jc w:val="both"/>
            </w:pPr>
            <w:r>
              <w:t>has been ado</w:t>
            </w:r>
            <w:r>
              <w:t>pted and promulgated by a nationally recognized standards-producing organization under procedures whereby it can be determined by the commission that persons interested and affected by the scope or provisions of the standard have reached substantial agreem</w:t>
            </w:r>
            <w:r>
              <w:t>ent on its adoption; and</w:t>
            </w:r>
          </w:p>
          <w:p w14:paraId="0965357A" w14:textId="6CC25F0B" w:rsidR="00CA2113" w:rsidRDefault="00CA64F3" w:rsidP="001C7072">
            <w:pPr>
              <w:pStyle w:val="Header"/>
              <w:numPr>
                <w:ilvl w:val="1"/>
                <w:numId w:val="5"/>
              </w:numPr>
              <w:jc w:val="both"/>
            </w:pPr>
            <w:r>
              <w:t>was formulated in a manner that afforded an opportunity for diverse views to be considered.</w:t>
            </w:r>
          </w:p>
          <w:p w14:paraId="2C0EB37D" w14:textId="77777777" w:rsidR="004954A3" w:rsidRDefault="004954A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DE2FA3" w14:textId="51B05D05" w:rsidR="001C7072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73C30">
              <w:t xml:space="preserve">C.S.S.B. 900 </w:t>
            </w:r>
            <w:r w:rsidR="004954A3">
              <w:t>requires TCEQ, i</w:t>
            </w:r>
            <w:r w:rsidR="004954A3" w:rsidRPr="004954A3">
              <w:t xml:space="preserve">n establishing </w:t>
            </w:r>
            <w:r w:rsidR="004954A3">
              <w:t>applicable</w:t>
            </w:r>
            <w:r w:rsidR="004954A3" w:rsidRPr="004954A3">
              <w:t xml:space="preserve"> portion</w:t>
            </w:r>
            <w:r w:rsidR="009457AD">
              <w:t>s</w:t>
            </w:r>
            <w:r w:rsidR="004954A3" w:rsidRPr="004954A3">
              <w:t xml:space="preserve"> of the </w:t>
            </w:r>
            <w:r w:rsidR="004954A3">
              <w:t>p</w:t>
            </w:r>
            <w:r w:rsidR="004954A3" w:rsidRPr="004954A3">
              <w:t>rogram</w:t>
            </w:r>
            <w:r w:rsidR="004954A3">
              <w:t xml:space="preserve"> and</w:t>
            </w:r>
            <w:r w:rsidR="004954A3" w:rsidRPr="004954A3">
              <w:t xml:space="preserve"> except as provided by </w:t>
            </w:r>
            <w:r w:rsidR="004954A3">
              <w:t>the bill</w:t>
            </w:r>
            <w:r w:rsidR="004954A3" w:rsidRPr="004954A3">
              <w:t>,</w:t>
            </w:r>
            <w:r w:rsidR="001D63BE">
              <w:t xml:space="preserve"> to</w:t>
            </w:r>
            <w:r w:rsidR="004954A3" w:rsidRPr="004954A3">
              <w:t xml:space="preserve"> include all and only those </w:t>
            </w:r>
            <w:r w:rsidR="004954A3" w:rsidRPr="00273C30">
              <w:t>critical safety elements that are applicable to a storage vessel</w:t>
            </w:r>
            <w:r w:rsidR="00F72DFB" w:rsidRPr="00273C30">
              <w:t>,</w:t>
            </w:r>
            <w:r w:rsidR="004954A3" w:rsidRPr="00273C30">
              <w:t xml:space="preserve"> and that TCEQ determines to be critical in Texas for </w:t>
            </w:r>
            <w:r w:rsidRPr="00273C30">
              <w:t>applicable</w:t>
            </w:r>
            <w:r w:rsidR="004954A3" w:rsidRPr="00273C30">
              <w:t xml:space="preserve"> protection </w:t>
            </w:r>
            <w:r w:rsidRPr="00273C30">
              <w:t>of groundwater and surface water resources</w:t>
            </w:r>
            <w:r w:rsidR="004954A3" w:rsidRPr="00273C30">
              <w:t xml:space="preserve">, from </w:t>
            </w:r>
            <w:r w:rsidR="00F72DFB" w:rsidRPr="00273C30">
              <w:t>specified</w:t>
            </w:r>
            <w:r w:rsidR="004954A3" w:rsidRPr="00273C30">
              <w:t xml:space="preserve"> federal</w:t>
            </w:r>
            <w:r w:rsidR="004954A3" w:rsidRPr="004954A3">
              <w:t xml:space="preserve"> statutes and regulations</w:t>
            </w:r>
            <w:r w:rsidR="005F700B">
              <w:t xml:space="preserve"> and specified</w:t>
            </w:r>
            <w:r w:rsidR="005F700B" w:rsidRPr="005F700B">
              <w:t xml:space="preserve"> national consensus standards</w:t>
            </w:r>
            <w:r w:rsidR="004954A3" w:rsidRPr="004954A3">
              <w:t xml:space="preserve">, ensuring that the correct critical safety elements are applied to the correct types of storage vessels as delineated in the applicability section of each </w:t>
            </w:r>
            <w:r w:rsidR="00F72DFB">
              <w:t>applicable</w:t>
            </w:r>
            <w:r w:rsidR="004954A3" w:rsidRPr="004954A3">
              <w:t xml:space="preserve"> federal statute and regulation</w:t>
            </w:r>
            <w:r w:rsidR="005F700B">
              <w:t xml:space="preserve"> and each applicable</w:t>
            </w:r>
            <w:r w:rsidR="005F700B" w:rsidRPr="005F700B">
              <w:t xml:space="preserve"> national consensus standard</w:t>
            </w:r>
            <w:r w:rsidR="00A400C0">
              <w:t>. Federal statutes and regulations as follows</w:t>
            </w:r>
            <w:r>
              <w:t>:</w:t>
            </w:r>
          </w:p>
          <w:p w14:paraId="7F81A6AD" w14:textId="77777777" w:rsidR="001C7072" w:rsidRDefault="00CA64F3" w:rsidP="00A400C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1C7072">
              <w:t>Clean Air Act Risk Management Plan Rule and Maximum Achievable Control Technology/National Emission Standards for Hazardous Air Pollutants program requirements</w:t>
            </w:r>
            <w:r>
              <w:t>;</w:t>
            </w:r>
          </w:p>
          <w:p w14:paraId="03DAB98E" w14:textId="77777777" w:rsidR="001C7072" w:rsidRDefault="00CA64F3" w:rsidP="00A400C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1C7072">
              <w:t>Resource Conservation and Reco</w:t>
            </w:r>
            <w:r w:rsidRPr="001C7072">
              <w:t>very Act requirements for Treatment, Storage, and Disposal Facilities (40 C.F.R. Parts 264/265, Subparts A-E)</w:t>
            </w:r>
            <w:r>
              <w:t>;</w:t>
            </w:r>
          </w:p>
          <w:p w14:paraId="4BACAECB" w14:textId="488C835B" w:rsidR="001C7072" w:rsidRDefault="00CA64F3" w:rsidP="00A400C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1C7072">
              <w:t>Spill Prevention, Control, and Countermeasure Regulations (40 C.F.R. part 112);</w:t>
            </w:r>
            <w:r w:rsidR="00A400C0">
              <w:t xml:space="preserve"> and</w:t>
            </w:r>
          </w:p>
          <w:p w14:paraId="17CF6073" w14:textId="40BAFB65" w:rsidR="0045752A" w:rsidRDefault="00CA64F3" w:rsidP="00A400C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1C7072">
              <w:t xml:space="preserve">EPA Risk Management Plan Rules regarding accident prevention </w:t>
            </w:r>
            <w:r w:rsidRPr="001C7072">
              <w:t>at facilities that use certain hazardous substances</w:t>
            </w:r>
            <w:r w:rsidR="00A400C0">
              <w:t>.</w:t>
            </w:r>
          </w:p>
          <w:p w14:paraId="667C6187" w14:textId="4766B355" w:rsidR="00A400C0" w:rsidRDefault="00CA64F3" w:rsidP="00A400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National consensus standards as follows:</w:t>
            </w:r>
          </w:p>
          <w:p w14:paraId="12637BA4" w14:textId="77777777" w:rsidR="0045752A" w:rsidRDefault="00CA64F3" w:rsidP="00A400C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for in-service storage vessels constructed on or before September 1, 2027</w:t>
            </w:r>
            <w:r>
              <w:t>:</w:t>
            </w:r>
          </w:p>
          <w:p w14:paraId="507BBD75" w14:textId="77777777" w:rsidR="0045752A" w:rsidRDefault="00CA64F3" w:rsidP="00A400C0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 xml:space="preserve">from American Petroleum Institute (API) Standard 653: Tank Inspection, Repairs, </w:t>
            </w:r>
            <w:r w:rsidRPr="0045752A">
              <w:t>Alteration, and Reconstruction, the commission shall require adherence to the protocol to applicable tanks included in this standard for the following</w:t>
            </w:r>
            <w:r>
              <w:t>:</w:t>
            </w:r>
          </w:p>
          <w:p w14:paraId="7763ACE2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4.3: Tank Shell Evaluation</w:t>
            </w:r>
            <w:r>
              <w:t>;</w:t>
            </w:r>
          </w:p>
          <w:p w14:paraId="3B3C5D60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4.4: Tank Bottom Evaluation</w:t>
            </w:r>
            <w:r>
              <w:t>;</w:t>
            </w:r>
          </w:p>
          <w:p w14:paraId="6720D341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4.5: Tank Foundation Ev</w:t>
            </w:r>
            <w:r w:rsidRPr="0045752A">
              <w:t>aluation</w:t>
            </w:r>
            <w:r>
              <w:t>;</w:t>
            </w:r>
          </w:p>
          <w:p w14:paraId="4DABA427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6.2: Inspection Frequency Considerations</w:t>
            </w:r>
            <w:r>
              <w:t>;</w:t>
            </w:r>
          </w:p>
          <w:p w14:paraId="70392D99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6.3: Inspections from the Outside of the Tank</w:t>
            </w:r>
            <w:r>
              <w:t>;</w:t>
            </w:r>
          </w:p>
          <w:p w14:paraId="208D05B9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6.4: Internal Inspection, if applicable in accordance with Section 6.3</w:t>
            </w:r>
            <w:r>
              <w:t>;</w:t>
            </w:r>
          </w:p>
          <w:p w14:paraId="6571629E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8: Design Considerations for Reconstructed Tanks; and</w:t>
            </w:r>
          </w:p>
          <w:p w14:paraId="5DBA9B45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9: Tank Repair and Alteration;</w:t>
            </w:r>
          </w:p>
          <w:p w14:paraId="5DDF2CC4" w14:textId="77777777" w:rsidR="0045752A" w:rsidRDefault="00CA64F3" w:rsidP="00A400C0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from API Standard 2350 or API Recommended Practices 2350: Overfill Protection for Storage Tanks in Petroleum Facilities, the commission shall include the following critical safety elements for storage vessels include</w:t>
            </w:r>
            <w:r w:rsidRPr="0045752A">
              <w:t>d in this standard</w:t>
            </w:r>
            <w:r>
              <w:t>;</w:t>
            </w:r>
          </w:p>
          <w:p w14:paraId="214F4B8C" w14:textId="77777777" w:rsidR="0045752A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5752A">
              <w:t>Section 4: Overfill Prevention Systems, including management systems and operational procedures before and after product receipt as applicable</w:t>
            </w:r>
            <w:r>
              <w:t>;</w:t>
            </w:r>
          </w:p>
          <w:p w14:paraId="5B579D43" w14:textId="77777777" w:rsidR="00293050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293050">
              <w:t>Section 5: Overfill Prevention Systems, including requirements for manual or automated overf</w:t>
            </w:r>
            <w:r w:rsidRPr="00293050">
              <w:t>ill prevention systems as applicable, including use of remote operated shutoff valves</w:t>
            </w:r>
            <w:r>
              <w:t>;</w:t>
            </w:r>
          </w:p>
          <w:p w14:paraId="22378DD7" w14:textId="77777777" w:rsidR="00293050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293050">
              <w:t xml:space="preserve">the requirements referenced </w:t>
            </w:r>
            <w:r>
              <w:t xml:space="preserve">above with respect to Section 4: Overfill Prevention Systems and Section 5: Overfill Prevention Systems </w:t>
            </w:r>
            <w:r w:rsidRPr="00293050">
              <w:t>only apply to atmospheric tanks as sp</w:t>
            </w:r>
            <w:r w:rsidRPr="00293050">
              <w:t>ecified in API Standard 2350; and</w:t>
            </w:r>
          </w:p>
          <w:p w14:paraId="05967B11" w14:textId="77777777" w:rsidR="00293050" w:rsidRDefault="00CA64F3" w:rsidP="00A400C0">
            <w:pPr>
              <w:pStyle w:val="Header"/>
              <w:numPr>
                <w:ilvl w:val="2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293050">
              <w:t>API 2350 assessment protocol to determine how to manage overfill through engineered controls, administrative controls, and hazard class in applicable quantities; and</w:t>
            </w:r>
          </w:p>
          <w:p w14:paraId="5C3AF675" w14:textId="77777777" w:rsidR="00293050" w:rsidRDefault="00CA64F3" w:rsidP="00A400C0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293050">
              <w:t xml:space="preserve">from either National Fire Protection Association (NFPA) </w:t>
            </w:r>
            <w:r w:rsidRPr="00293050">
              <w:t>30 Ch. 22 or API Recommended Practice 2001, the commission shall require fire suppression systems on storage vessels subject to the protocol in the applicable standard; and</w:t>
            </w:r>
          </w:p>
          <w:p w14:paraId="3D3D9FD8" w14:textId="77777777" w:rsidR="00293050" w:rsidRDefault="00CA64F3" w:rsidP="00A400C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293050">
              <w:t>for in-service storage vessels constructed after September 1, 2027:</w:t>
            </w:r>
          </w:p>
          <w:p w14:paraId="55C26C90" w14:textId="79F1E356" w:rsidR="00293050" w:rsidRDefault="00CA64F3" w:rsidP="00A400C0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293050">
              <w:t>all of the stan</w:t>
            </w:r>
            <w:r w:rsidRPr="00293050">
              <w:t xml:space="preserve">dards listed </w:t>
            </w:r>
            <w:r>
              <w:t xml:space="preserve">above </w:t>
            </w:r>
            <w:r w:rsidRPr="0045752A">
              <w:t>for in-service storage vessels constructed on or before September 1, 2027</w:t>
            </w:r>
            <w:r>
              <w:t>; and</w:t>
            </w:r>
          </w:p>
          <w:p w14:paraId="6B92A807" w14:textId="77777777" w:rsidR="00293050" w:rsidRDefault="00CA64F3" w:rsidP="00A400C0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293050">
              <w:t>API 650: Welded Tanks for Oil Storage and NFPA 30, chapter 22 location standards; and</w:t>
            </w:r>
          </w:p>
          <w:p w14:paraId="088D29FA" w14:textId="0287A4A6" w:rsidR="001C7072" w:rsidRDefault="00CA64F3" w:rsidP="00A400C0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293050">
              <w:t>NFPA 30, chapter 22 location standards, except for reconstruction standa</w:t>
            </w:r>
            <w:r w:rsidRPr="00293050">
              <w:t>rds at an original storage vessel location</w:t>
            </w:r>
            <w:r w:rsidR="00F72DFB">
              <w:t>.</w:t>
            </w:r>
            <w:r w:rsidR="00273C30">
              <w:t xml:space="preserve"> </w:t>
            </w:r>
          </w:p>
          <w:p w14:paraId="0AC8514E" w14:textId="3BFDDB17" w:rsidR="00252CBA" w:rsidRDefault="00CA64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293050">
              <w:t xml:space="preserve">provides that the </w:t>
            </w:r>
            <w:r w:rsidR="00293050" w:rsidRPr="00293050">
              <w:t xml:space="preserve">applicable standard chosen by the commission </w:t>
            </w:r>
            <w:r w:rsidR="00075114" w:rsidRPr="00075114">
              <w:t>from either National Fire Protection Association (NFPA) 30 Ch. 22 or API Recommended Practice 2001</w:t>
            </w:r>
            <w:r w:rsidR="00075114">
              <w:t xml:space="preserve"> </w:t>
            </w:r>
            <w:r w:rsidR="00293050" w:rsidRPr="00293050">
              <w:t>only applies to material stored at atmospheric pressure with a flashpoint less than or equal to 100 Fahrenheit as defined by OSHA Process Safety Management.</w:t>
            </w:r>
            <w:r w:rsidR="00293050">
              <w:t xml:space="preserve"> </w:t>
            </w:r>
            <w:r w:rsidR="00075114">
              <w:t>The bill provides that t</w:t>
            </w:r>
            <w:r w:rsidR="00075114" w:rsidRPr="00075114">
              <w:t>he applicable standard for in-service storage vessels constructed after September 1, 2027</w:t>
            </w:r>
            <w:r w:rsidR="00075114">
              <w:t xml:space="preserve">, in </w:t>
            </w:r>
            <w:r w:rsidR="00075114" w:rsidRPr="00075114">
              <w:t>API 650: Welded Tanks for Oil Storage and NFPA 30, chapter 22 location standards</w:t>
            </w:r>
            <w:r w:rsidR="00075114">
              <w:t xml:space="preserve"> </w:t>
            </w:r>
            <w:r w:rsidR="00075114" w:rsidRPr="00075114">
              <w:t>only applies to atmospheric storage vessels as defined in API 650</w:t>
            </w:r>
            <w:r w:rsidR="00075114">
              <w:t xml:space="preserve">. </w:t>
            </w:r>
            <w:r w:rsidR="00293050">
              <w:t xml:space="preserve">The bill </w:t>
            </w:r>
            <w:r>
              <w:t>authorizes TCEQ to</w:t>
            </w:r>
            <w:r w:rsidRPr="00252CBA">
              <w:t xml:space="preserve"> require a plan to control spills from atmospheric storage vessels that includes recommended prac</w:t>
            </w:r>
            <w:r w:rsidRPr="00252CBA">
              <w:t>tices in NFPA 30.</w:t>
            </w:r>
          </w:p>
          <w:p w14:paraId="41E3D0E3" w14:textId="77777777" w:rsidR="00252CBA" w:rsidRDefault="00252CBA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E02CB6" w14:textId="2953C031" w:rsidR="008321A9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73C30">
              <w:t xml:space="preserve">C.S.S.B. 900 </w:t>
            </w:r>
            <w:r w:rsidR="00252CBA">
              <w:t>requires a</w:t>
            </w:r>
            <w:r w:rsidR="00252CBA" w:rsidRPr="00252CBA">
              <w:t xml:space="preserve">n owner or operator of a storage vessel </w:t>
            </w:r>
            <w:r w:rsidR="00252CBA">
              <w:t>to</w:t>
            </w:r>
            <w:r w:rsidR="00252CBA" w:rsidRPr="00252CBA">
              <w:t xml:space="preserve"> register with </w:t>
            </w:r>
            <w:r w:rsidR="00252CBA">
              <w:t>TCEQ</w:t>
            </w:r>
            <w:r w:rsidR="00252CBA" w:rsidRPr="00252CBA">
              <w:t xml:space="preserve">, assess and report to </w:t>
            </w:r>
            <w:r w:rsidR="00252CBA">
              <w:t>TCEQ</w:t>
            </w:r>
            <w:r w:rsidR="00252CBA" w:rsidRPr="00252CBA">
              <w:t xml:space="preserve"> its current compliance status with the </w:t>
            </w:r>
            <w:r w:rsidR="00252CBA">
              <w:t>p</w:t>
            </w:r>
            <w:r w:rsidR="00252CBA" w:rsidRPr="00252CBA">
              <w:t xml:space="preserve">rogram no later than September 1, 2027. </w:t>
            </w:r>
            <w:r w:rsidR="00252CBA">
              <w:t xml:space="preserve">The bill </w:t>
            </w:r>
            <w:r w:rsidR="00E26564">
              <w:t xml:space="preserve">requires </w:t>
            </w:r>
            <w:r w:rsidR="00E26564" w:rsidRPr="00E26564">
              <w:t>an owner or operator of a storage vessel</w:t>
            </w:r>
            <w:r w:rsidR="00E26564">
              <w:t xml:space="preserve"> </w:t>
            </w:r>
            <w:r w:rsidR="00252CBA" w:rsidRPr="00252CBA">
              <w:t xml:space="preserve">constructed and brought into service after September 1, 2027, </w:t>
            </w:r>
            <w:r w:rsidR="00E26564">
              <w:t>to</w:t>
            </w:r>
            <w:r w:rsidR="00252CBA" w:rsidRPr="00252CBA">
              <w:t xml:space="preserve"> register and certify its compliance status to </w:t>
            </w:r>
            <w:r w:rsidR="00E26564">
              <w:t>TCEQ</w:t>
            </w:r>
            <w:r w:rsidR="00252CBA" w:rsidRPr="00252CBA">
              <w:t xml:space="preserve"> with the program no later than 30 days after start of operation.</w:t>
            </w:r>
            <w:r w:rsidR="003A2818">
              <w:t xml:space="preserve"> </w:t>
            </w:r>
            <w:r w:rsidR="00E26564">
              <w:t>The bill requires a</w:t>
            </w:r>
            <w:r w:rsidR="00E26564" w:rsidRPr="00E26564">
              <w:t xml:space="preserve">n owner or operator of a storage vessel </w:t>
            </w:r>
            <w:r w:rsidR="00E26564">
              <w:t>to</w:t>
            </w:r>
            <w:r w:rsidR="00E26564" w:rsidRPr="00E26564">
              <w:t xml:space="preserve"> comply with the </w:t>
            </w:r>
            <w:r w:rsidR="00E26564">
              <w:t>p</w:t>
            </w:r>
            <w:r w:rsidR="00E26564" w:rsidRPr="00E26564">
              <w:t xml:space="preserve">rogram requirements on completion of the next regularly scheduled out-of-service maintenance of the storage vessel by the owner or operator that </w:t>
            </w:r>
            <w:r w:rsidR="00E26564">
              <w:t xml:space="preserve">occurs after September 1, 2027, but requires </w:t>
            </w:r>
            <w:r w:rsidR="00E26564" w:rsidRPr="00E26564">
              <w:t xml:space="preserve">all facilities </w:t>
            </w:r>
            <w:r w:rsidR="00E26564">
              <w:t>to</w:t>
            </w:r>
            <w:r w:rsidR="00E26564" w:rsidRPr="00E26564">
              <w:t xml:space="preserve"> certify compliance status by no later than September 1, 2037. </w:t>
            </w:r>
            <w:r w:rsidR="00E26564">
              <w:t>The bill establishes that a</w:t>
            </w:r>
            <w:r w:rsidR="00E26564" w:rsidRPr="00E26564">
              <w:t xml:space="preserve">ny modifications or retrofits necessary for compliance with the </w:t>
            </w:r>
            <w:r w:rsidR="00E26564">
              <w:t>p</w:t>
            </w:r>
            <w:r w:rsidR="00E26564" w:rsidRPr="00E26564">
              <w:t xml:space="preserve">rogram should be made during these out-of-service maintenance periods as identified by the owner or operator unless the owner or operator makes and records with </w:t>
            </w:r>
            <w:r w:rsidR="00E26564">
              <w:t>TCEQ</w:t>
            </w:r>
            <w:r w:rsidR="00E26564" w:rsidRPr="00E26564">
              <w:t xml:space="preserve"> a demonstration of technical impracticability that </w:t>
            </w:r>
            <w:r w:rsidR="00E26564">
              <w:t>TCEQ</w:t>
            </w:r>
            <w:r w:rsidR="00E26564" w:rsidRPr="00E26564">
              <w:t xml:space="preserve"> approves.</w:t>
            </w:r>
            <w:r w:rsidR="003A2818">
              <w:t xml:space="preserve"> </w:t>
            </w:r>
            <w:r>
              <w:t xml:space="preserve">The bill requires TCEQ </w:t>
            </w:r>
            <w:r w:rsidRPr="008321A9">
              <w:t>i</w:t>
            </w:r>
            <w:r w:rsidRPr="008321A9">
              <w:t xml:space="preserve">n implementing the </w:t>
            </w:r>
            <w:r>
              <w:t>p</w:t>
            </w:r>
            <w:r w:rsidRPr="008321A9">
              <w:t xml:space="preserve">rogram </w:t>
            </w:r>
            <w:r>
              <w:t>to</w:t>
            </w:r>
            <w:r w:rsidRPr="008321A9">
              <w:t xml:space="preserve"> require an owner or operator of a storage vessel or a designated third party as assigned by the owner or operator to certify complianc</w:t>
            </w:r>
            <w:r>
              <w:t>e status every 10 years with</w:t>
            </w:r>
            <w:r w:rsidRPr="008321A9">
              <w:t xml:space="preserve"> </w:t>
            </w:r>
            <w:r>
              <w:t xml:space="preserve">applicable </w:t>
            </w:r>
            <w:r w:rsidR="00341EAF">
              <w:t xml:space="preserve">federal statutes or national consensus </w:t>
            </w:r>
            <w:r w:rsidRPr="008321A9">
              <w:t>standards</w:t>
            </w:r>
            <w:r>
              <w:t xml:space="preserve"> ref</w:t>
            </w:r>
            <w:r>
              <w:t>erenced by the bill</w:t>
            </w:r>
            <w:r w:rsidRPr="008321A9">
              <w:t>.</w:t>
            </w:r>
          </w:p>
          <w:p w14:paraId="12202B65" w14:textId="77777777" w:rsidR="008321A9" w:rsidRDefault="008321A9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257696" w14:textId="2205C805" w:rsidR="001175C2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2818">
              <w:t xml:space="preserve">C.S.S.B. 900 </w:t>
            </w:r>
            <w:r>
              <w:t>requires TCEQ to</w:t>
            </w:r>
            <w:r w:rsidR="008321A9">
              <w:t xml:space="preserve"> keep confidential information reported to, obtained by, or otherwise submitted to </w:t>
            </w:r>
            <w:r>
              <w:t>TCEQ</w:t>
            </w:r>
            <w:r w:rsidR="008321A9">
              <w:t xml:space="preserve"> that</w:t>
            </w:r>
            <w:r>
              <w:t xml:space="preserve"> </w:t>
            </w:r>
            <w:r w:rsidR="008321A9">
              <w:t>is subject to restrictions on dissemination under federal law</w:t>
            </w:r>
            <w:r w:rsidR="00341EAF" w:rsidRPr="00341EAF">
              <w:t>, including off-site consequence analysis information subject to Title 40, Part 1400, C.F.R</w:t>
            </w:r>
            <w:r w:rsidR="00341EAF">
              <w:t>.,</w:t>
            </w:r>
            <w:r w:rsidR="008321A9">
              <w:t xml:space="preserve"> or</w:t>
            </w:r>
            <w:r>
              <w:t xml:space="preserve"> that </w:t>
            </w:r>
            <w:r w:rsidR="008321A9">
              <w:t>may otherwise present a security risk if disclosed publicly.</w:t>
            </w:r>
            <w:r>
              <w:t xml:space="preserve"> The bill requires TCEQ to</w:t>
            </w:r>
            <w:r w:rsidRPr="001175C2">
              <w:t xml:space="preserve"> conduct on-site inspections of the registered/certified facilities at least once every five years to determine complia</w:t>
            </w:r>
            <w:r w:rsidRPr="001175C2">
              <w:t xml:space="preserve">nce with the </w:t>
            </w:r>
            <w:r>
              <w:t xml:space="preserve">program and establishes that this requirement </w:t>
            </w:r>
            <w:r w:rsidRPr="001175C2">
              <w:t xml:space="preserve">does not limit </w:t>
            </w:r>
            <w:r w:rsidR="00D87DB3">
              <w:t>the</w:t>
            </w:r>
            <w:r w:rsidRPr="001175C2">
              <w:t xml:space="preserve"> ability</w:t>
            </w:r>
            <w:r w:rsidR="00D87DB3">
              <w:t xml:space="preserve"> of TCEQ</w:t>
            </w:r>
            <w:r w:rsidRPr="001175C2">
              <w:t xml:space="preserve"> to inspect a facility under other state or federal regulations.</w:t>
            </w:r>
          </w:p>
          <w:p w14:paraId="6343230B" w14:textId="7D0AAE33" w:rsidR="008321A9" w:rsidRDefault="008321A9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EF630A" w14:textId="2AD76769" w:rsidR="00FA6A26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A022F">
              <w:t xml:space="preserve">C.S.S.B. 900 </w:t>
            </w:r>
            <w:r w:rsidR="00C837F2">
              <w:t xml:space="preserve">authorizes TCEQ, </w:t>
            </w:r>
            <w:r w:rsidR="00CE0DB2" w:rsidRPr="00CE0DB2">
              <w:t xml:space="preserve">in implementing the </w:t>
            </w:r>
            <w:r w:rsidR="00C837F2">
              <w:t>pr</w:t>
            </w:r>
            <w:r w:rsidR="00CE0DB2" w:rsidRPr="00CE0DB2">
              <w:t xml:space="preserve">ogram, </w:t>
            </w:r>
            <w:r w:rsidR="00C837F2">
              <w:t>to</w:t>
            </w:r>
            <w:r w:rsidR="00CE0DB2" w:rsidRPr="00CE0DB2">
              <w:t xml:space="preserve"> approve exemption of specific storage vessels otherwise subject to </w:t>
            </w:r>
            <w:r w:rsidR="00C837F2">
              <w:t>the program</w:t>
            </w:r>
            <w:r w:rsidR="00CE0DB2" w:rsidRPr="00CE0DB2">
              <w:t xml:space="preserve"> from regulation under the program if the legal owner or operator submits a request to </w:t>
            </w:r>
            <w:r w:rsidR="00C837F2">
              <w:t>TCEQ</w:t>
            </w:r>
            <w:r w:rsidR="00CE0DB2" w:rsidRPr="00CE0DB2">
              <w:t xml:space="preserve"> demonstrating that the vessel presents a sufficiently low risk of floods, storm surges, hurricanes, accidents, fires, explosions, or other hazards such that it does not warrant regulation under the program.</w:t>
            </w:r>
            <w:r>
              <w:t xml:space="preserve"> The bill requires TCEQ to</w:t>
            </w:r>
            <w:r w:rsidRPr="00DA022F">
              <w:t xml:space="preserve"> establish through rulemaking the effective date of a</w:t>
            </w:r>
            <w:r>
              <w:t>n applicable</w:t>
            </w:r>
            <w:r w:rsidRPr="00DA022F">
              <w:t xml:space="preserve"> federal law or regulation</w:t>
            </w:r>
            <w:r>
              <w:t xml:space="preserve"> or </w:t>
            </w:r>
            <w:r w:rsidRPr="00FA6A26">
              <w:t>an applicable national consensus standard</w:t>
            </w:r>
            <w:r w:rsidRPr="00DA022F">
              <w:t xml:space="preserve"> that </w:t>
            </w:r>
            <w:r>
              <w:t>TCE</w:t>
            </w:r>
            <w:r>
              <w:t>Q</w:t>
            </w:r>
            <w:r w:rsidRPr="00DA022F">
              <w:t xml:space="preserve"> is implementing</w:t>
            </w:r>
            <w:r w:rsidR="00341EAF">
              <w:t xml:space="preserve"> under the program</w:t>
            </w:r>
            <w:r w:rsidRPr="00DA022F">
              <w:t xml:space="preserve">. </w:t>
            </w:r>
            <w:r>
              <w:t>The bill requires TCEQ</w:t>
            </w:r>
            <w:r w:rsidRPr="00DA022F">
              <w:t xml:space="preserve"> </w:t>
            </w:r>
            <w:r>
              <w:t>to</w:t>
            </w:r>
            <w:r w:rsidRPr="00DA022F">
              <w:t xml:space="preserve"> amend through rulemaking changes if a federal law or regulation or national consensus standard is amended in a way that materially conflicts with </w:t>
            </w:r>
            <w:r w:rsidR="003A2818">
              <w:t>c</w:t>
            </w:r>
            <w:r w:rsidRPr="00DA022F">
              <w:t xml:space="preserve">urrent </w:t>
            </w:r>
            <w:r w:rsidR="003A2818">
              <w:t xml:space="preserve">TCEQ </w:t>
            </w:r>
            <w:r w:rsidRPr="00DA022F">
              <w:t xml:space="preserve">implementation of the </w:t>
            </w:r>
            <w:r>
              <w:t>p</w:t>
            </w:r>
            <w:r w:rsidRPr="00DA022F">
              <w:t xml:space="preserve">rogram </w:t>
            </w:r>
            <w:r w:rsidRPr="00DA022F">
              <w:t>except t</w:t>
            </w:r>
            <w:r>
              <w:t>o the extent that TCEQ</w:t>
            </w:r>
            <w:r w:rsidRPr="00DA022F">
              <w:t xml:space="preserve"> determines, after a cost-benefit analysis and if not prohibited under federal law, that the program as current</w:t>
            </w:r>
            <w:r>
              <w:t>ly implemented by TCEQ</w:t>
            </w:r>
            <w:r w:rsidRPr="00DA022F">
              <w:t xml:space="preserve"> sufficiently effective for protection of the health, safety, and</w:t>
            </w:r>
            <w:r>
              <w:t xml:space="preserve"> welfare of the citizens of </w:t>
            </w:r>
            <w:r>
              <w:t>the</w:t>
            </w:r>
            <w:r w:rsidRPr="00DA022F">
              <w:t xml:space="preserve"> state.</w:t>
            </w:r>
            <w:r w:rsidR="003B7F2B">
              <w:t xml:space="preserve"> </w:t>
            </w:r>
            <w:r w:rsidR="002C3925">
              <w:t>The bill authorizes TCEQ</w:t>
            </w:r>
            <w:r w:rsidR="003B7F2B">
              <w:t>, n</w:t>
            </w:r>
            <w:r w:rsidR="003B7F2B" w:rsidRPr="003B7F2B">
              <w:t xml:space="preserve">otwithstanding the </w:t>
            </w:r>
            <w:r w:rsidR="003B7F2B">
              <w:t xml:space="preserve">bill's </w:t>
            </w:r>
            <w:r w:rsidR="003B7F2B" w:rsidRPr="003B7F2B">
              <w:t xml:space="preserve">requirement that </w:t>
            </w:r>
            <w:r w:rsidR="003B7F2B">
              <w:t>TCEQ</w:t>
            </w:r>
            <w:r w:rsidR="003B7F2B" w:rsidRPr="003B7F2B">
              <w:t xml:space="preserve"> include only critical safety elements from specified national consensus standards</w:t>
            </w:r>
            <w:r w:rsidR="003B7F2B">
              <w:t>,</w:t>
            </w:r>
            <w:r w:rsidR="002C3925">
              <w:t xml:space="preserve"> to</w:t>
            </w:r>
            <w:r w:rsidRPr="00FA6A26">
              <w:t xml:space="preserve"> initiate a rulemaking proceeding to determine whether, for certain vessels in certai</w:t>
            </w:r>
            <w:r w:rsidRPr="00FA6A26">
              <w:t xml:space="preserve">n situations, an alternative national consensus standard would be at least as effective for public health and safety but more cost effective for the persons affected to implement. </w:t>
            </w:r>
            <w:r w:rsidR="002C3925">
              <w:t>The bill authorizes TCEQ</w:t>
            </w:r>
            <w:r w:rsidRPr="00FA6A26">
              <w:t xml:space="preserve"> by rule</w:t>
            </w:r>
            <w:r w:rsidR="002C3925">
              <w:t xml:space="preserve"> to</w:t>
            </w:r>
            <w:r w:rsidRPr="00FA6A26">
              <w:t xml:space="preserve"> apply the alternative national consensus</w:t>
            </w:r>
            <w:r w:rsidRPr="00FA6A26">
              <w:t xml:space="preserve"> standard in circumstances under which it has determined the alternative standard is as effective for public health and safety but more cost effective.</w:t>
            </w:r>
          </w:p>
          <w:p w14:paraId="3E7371D4" w14:textId="746A89DB" w:rsidR="003B7F2B" w:rsidRDefault="003B7F2B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53BE264" w14:textId="5A7963A2" w:rsidR="003B7F2B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B7F2B">
              <w:t>C.S.S.B. 900</w:t>
            </w:r>
            <w:r>
              <w:t xml:space="preserve"> requires TCEQ by rule to establish fees in amounts sufficient to recover the reasonable co</w:t>
            </w:r>
            <w:r>
              <w:t>sts to do the following:</w:t>
            </w:r>
          </w:p>
          <w:p w14:paraId="15690227" w14:textId="33C0C958" w:rsidR="003B7F2B" w:rsidRDefault="00CA64F3" w:rsidP="001C707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implement a registration program for affected facilities; </w:t>
            </w:r>
          </w:p>
          <w:p w14:paraId="78845454" w14:textId="5FB90873" w:rsidR="003B7F2B" w:rsidRDefault="00CA64F3" w:rsidP="001C707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review initial and ten-year certifications;</w:t>
            </w:r>
          </w:p>
          <w:p w14:paraId="07A40345" w14:textId="58860B1A" w:rsidR="003B7F2B" w:rsidRDefault="00CA64F3" w:rsidP="001C707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amend certifications;</w:t>
            </w:r>
          </w:p>
          <w:p w14:paraId="3A1E1F25" w14:textId="2964D0CB" w:rsidR="003B7F2B" w:rsidRDefault="00CA64F3" w:rsidP="001C707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inspect certified facilities; and</w:t>
            </w:r>
          </w:p>
          <w:p w14:paraId="309DA74F" w14:textId="78B0509C" w:rsidR="003B7F2B" w:rsidRDefault="00CA64F3" w:rsidP="001C707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enforce compliance with</w:t>
            </w:r>
            <w:r w:rsidR="00341EAF">
              <w:t xml:space="preserve"> the program's</w:t>
            </w:r>
            <w:r>
              <w:t xml:space="preserve"> applicable </w:t>
            </w:r>
            <w:r w:rsidR="00E754B6">
              <w:t>performance s</w:t>
            </w:r>
            <w:r>
              <w:t>tandards</w:t>
            </w:r>
            <w:r w:rsidR="00341EAF">
              <w:t xml:space="preserve"> and adopted</w:t>
            </w:r>
            <w:r w:rsidR="00E754B6">
              <w:t xml:space="preserve"> </w:t>
            </w:r>
            <w:r>
              <w:t>rules and orders.</w:t>
            </w:r>
          </w:p>
          <w:p w14:paraId="42FF74D4" w14:textId="59F79853" w:rsidR="003B7F2B" w:rsidRDefault="00CA64F3" w:rsidP="001C7072">
            <w:pPr>
              <w:pStyle w:val="Header"/>
              <w:jc w:val="both"/>
            </w:pPr>
            <w:r>
              <w:t>The bill requires the certification fee to be deposited to the credit of an account to be named the Performance Standards for Safety at Storage Vessels Program Account.</w:t>
            </w:r>
            <w:r w:rsidR="004B5A00">
              <w:t xml:space="preserve"> </w:t>
            </w:r>
            <w:r>
              <w:t xml:space="preserve">The bill </w:t>
            </w:r>
            <w:r w:rsidR="004B5A00">
              <w:t>authorizes TCEQ to</w:t>
            </w:r>
            <w:r>
              <w:t xml:space="preserve"> use the money in the </w:t>
            </w:r>
            <w:r w:rsidR="004B5A00">
              <w:t>a</w:t>
            </w:r>
            <w:r>
              <w:t>ccount t</w:t>
            </w:r>
            <w:r>
              <w:t>o pay</w:t>
            </w:r>
            <w:r w:rsidR="004B5A00">
              <w:t xml:space="preserve"> the following</w:t>
            </w:r>
            <w:r>
              <w:t xml:space="preserve">: </w:t>
            </w:r>
          </w:p>
          <w:p w14:paraId="5D31B25E" w14:textId="5947B8B0" w:rsidR="003B7F2B" w:rsidRDefault="00CA64F3" w:rsidP="001C707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necessary expenses associated with the</w:t>
            </w:r>
            <w:r w:rsidR="003A2818">
              <w:t xml:space="preserve"> program's</w:t>
            </w:r>
            <w:r>
              <w:t xml:space="preserve"> administration;</w:t>
            </w:r>
            <w:r w:rsidR="00A80267">
              <w:t xml:space="preserve"> and</w:t>
            </w:r>
          </w:p>
          <w:p w14:paraId="21A452EF" w14:textId="349D9B7F" w:rsidR="008321A9" w:rsidRPr="009C36CD" w:rsidRDefault="00CA64F3" w:rsidP="001C707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expenses associated with the review and amendment of certifications, inspection of certified </w:t>
            </w:r>
            <w:r w:rsidR="004B5A00">
              <w:t xml:space="preserve">facilities, and enforcement of </w:t>
            </w:r>
            <w:r w:rsidR="00795A9B">
              <w:t xml:space="preserve">the </w:t>
            </w:r>
            <w:r>
              <w:t xml:space="preserve">applicable standards and the rules and orders adopted by the </w:t>
            </w:r>
            <w:r w:rsidR="004B5A00">
              <w:t>p</w:t>
            </w:r>
            <w:r>
              <w:t>rogram.</w:t>
            </w:r>
          </w:p>
          <w:p w14:paraId="380E70EB" w14:textId="77777777" w:rsidR="008423E4" w:rsidRPr="00835628" w:rsidRDefault="008423E4" w:rsidP="001C7072">
            <w:pPr>
              <w:rPr>
                <w:b/>
              </w:rPr>
            </w:pPr>
          </w:p>
        </w:tc>
      </w:tr>
      <w:tr w:rsidR="00E70FB9" w14:paraId="6E4B051F" w14:textId="77777777" w:rsidTr="007F0B76">
        <w:tc>
          <w:tcPr>
            <w:tcW w:w="9360" w:type="dxa"/>
          </w:tcPr>
          <w:p w14:paraId="5864F9D1" w14:textId="77777777" w:rsidR="008423E4" w:rsidRPr="00A8133F" w:rsidRDefault="00CA64F3" w:rsidP="001C70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D0A8C8" w14:textId="77777777" w:rsidR="008423E4" w:rsidRDefault="008423E4" w:rsidP="001C7072"/>
          <w:p w14:paraId="43E7E30A" w14:textId="66970019" w:rsidR="008423E4" w:rsidRPr="003624F2" w:rsidRDefault="00CA64F3" w:rsidP="001C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1FDBD11" w14:textId="77777777" w:rsidR="008423E4" w:rsidRPr="00233FDB" w:rsidRDefault="008423E4" w:rsidP="001C7072">
            <w:pPr>
              <w:rPr>
                <w:b/>
              </w:rPr>
            </w:pPr>
          </w:p>
        </w:tc>
      </w:tr>
      <w:tr w:rsidR="00E70FB9" w14:paraId="7E580BA7" w14:textId="77777777" w:rsidTr="007F0B76">
        <w:tc>
          <w:tcPr>
            <w:tcW w:w="9360" w:type="dxa"/>
          </w:tcPr>
          <w:p w14:paraId="3EE7BE8E" w14:textId="77777777" w:rsidR="0091724F" w:rsidRDefault="00CA64F3" w:rsidP="001C707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3005ACA9" w14:textId="77777777" w:rsidR="003F6FBC" w:rsidRDefault="003F6FBC" w:rsidP="001C7072">
            <w:pPr>
              <w:jc w:val="both"/>
              <w:rPr>
                <w:b/>
                <w:u w:val="single"/>
              </w:rPr>
            </w:pPr>
          </w:p>
          <w:p w14:paraId="0B87B589" w14:textId="77777777" w:rsidR="007F0B76" w:rsidRDefault="00CA64F3" w:rsidP="001C7072">
            <w:pPr>
              <w:jc w:val="both"/>
            </w:pPr>
            <w:r>
              <w:t xml:space="preserve">While C.S.S.B. 900 may differ from the engrossed in minor or nonsubstantive ways, the following </w:t>
            </w:r>
            <w:r>
              <w:t>summarizes the substantial differences between the engrossed and committee substitute versions of the bill.</w:t>
            </w:r>
          </w:p>
          <w:p w14:paraId="704BFD4B" w14:textId="77777777" w:rsidR="007F0B76" w:rsidRDefault="007F0B76" w:rsidP="001C7072">
            <w:pPr>
              <w:jc w:val="both"/>
            </w:pPr>
          </w:p>
          <w:p w14:paraId="2E410CC0" w14:textId="6188C2A3" w:rsidR="007F0B76" w:rsidRDefault="00CA64F3" w:rsidP="001C7072">
            <w:pPr>
              <w:jc w:val="both"/>
            </w:pPr>
            <w:r>
              <w:t>The substitute differs from the engrossed by applying to a storage vessel, whereas the engrossed applied to a b</w:t>
            </w:r>
            <w:r w:rsidRPr="00F73889">
              <w:t>ulk storage vessel</w:t>
            </w:r>
            <w:r>
              <w:t>, and making relat</w:t>
            </w:r>
            <w:r>
              <w:t xml:space="preserve">ed changes, including changing the bill's program name from the </w:t>
            </w:r>
            <w:r w:rsidRPr="00CB70F8">
              <w:t>Bulk Storage Vessel Performance Standards Program</w:t>
            </w:r>
            <w:r>
              <w:t xml:space="preserve"> to the </w:t>
            </w:r>
            <w:r w:rsidRPr="00CB70F8">
              <w:t>Performance Standards for Safety at Storage Vessels Program</w:t>
            </w:r>
            <w:r>
              <w:t>. A storage vessel in the substitute differs from a bulk storage vessel in t</w:t>
            </w:r>
            <w:r>
              <w:t xml:space="preserve">he engrossed by having </w:t>
            </w:r>
            <w:r w:rsidRPr="00593158">
              <w:t>a capacity of 21,000 gallons or more of a</w:t>
            </w:r>
            <w:r>
              <w:t xml:space="preserve">n applicable regulated substance as defined by state law instead of having </w:t>
            </w:r>
            <w:r w:rsidRPr="00593158">
              <w:t>a capacity of 8,000 barrels or more</w:t>
            </w:r>
            <w:r>
              <w:t xml:space="preserve"> and containing an applicable regulated substance listed under federal law.</w:t>
            </w:r>
            <w:r w:rsidR="00496220">
              <w:t xml:space="preserve"> Whereas the engrossed included a stationary nonvehicular device within the meaning of a "bulk storage vessel" that meets certain other criteria, the substitute does not include a stationary non-vehicular device within the definition for a storage vessel.</w:t>
            </w:r>
          </w:p>
          <w:p w14:paraId="1092E7D0" w14:textId="77777777" w:rsidR="007F0B76" w:rsidRDefault="00CA64F3" w:rsidP="001C7072">
            <w:pPr>
              <w:jc w:val="both"/>
            </w:pPr>
            <w:r>
              <w:t xml:space="preserve"> </w:t>
            </w:r>
          </w:p>
          <w:p w14:paraId="6ED3C3AB" w14:textId="77777777" w:rsidR="007F0B76" w:rsidRDefault="00CA64F3" w:rsidP="001C7072">
            <w:pPr>
              <w:jc w:val="both"/>
            </w:pPr>
            <w:r>
              <w:t>The s</w:t>
            </w:r>
            <w:r>
              <w:t xml:space="preserve">ubstitute removes a specification in the engrossed that the tanks that are not </w:t>
            </w:r>
            <w:r w:rsidRPr="00861660">
              <w:t xml:space="preserve">considered to be </w:t>
            </w:r>
            <w:r>
              <w:t>applicable</w:t>
            </w:r>
            <w:r w:rsidRPr="00861660">
              <w:t xml:space="preserve"> </w:t>
            </w:r>
            <w:r>
              <w:t xml:space="preserve">storage </w:t>
            </w:r>
            <w:r w:rsidRPr="00861660">
              <w:t xml:space="preserve">vessels and </w:t>
            </w:r>
            <w:r>
              <w:t xml:space="preserve">that </w:t>
            </w:r>
            <w:r w:rsidRPr="00861660">
              <w:t xml:space="preserve">are exempt from regulation under the </w:t>
            </w:r>
            <w:r>
              <w:t>bill's</w:t>
            </w:r>
            <w:r w:rsidRPr="00861660">
              <w:t xml:space="preserve"> requirements </w:t>
            </w:r>
            <w:r>
              <w:t>be aboveground storage tanks. The substitute includes as such an ex</w:t>
            </w:r>
            <w:r>
              <w:t xml:space="preserve">empt tank </w:t>
            </w:r>
            <w:r w:rsidRPr="00CB70F8">
              <w:t>a tank used in or associated with the gathering of crude oil or natural gas</w:t>
            </w:r>
            <w:r>
              <w:t xml:space="preserve">, whereas the engrossed did not include this tank. </w:t>
            </w:r>
          </w:p>
          <w:p w14:paraId="4D065E4C" w14:textId="77777777" w:rsidR="007F0B76" w:rsidRDefault="007F0B76" w:rsidP="001C7072">
            <w:pPr>
              <w:jc w:val="both"/>
            </w:pPr>
          </w:p>
          <w:p w14:paraId="4486B199" w14:textId="085C6819" w:rsidR="007F0B76" w:rsidRPr="0091724F" w:rsidRDefault="00CA64F3" w:rsidP="001C7072">
            <w:pPr>
              <w:jc w:val="both"/>
              <w:rPr>
                <w:b/>
                <w:u w:val="single"/>
              </w:rPr>
            </w:pPr>
            <w:r>
              <w:t xml:space="preserve">The substitute includes </w:t>
            </w:r>
            <w:r w:rsidRPr="00316512">
              <w:t>API Recommended Practices 2350</w:t>
            </w:r>
            <w:r>
              <w:t xml:space="preserve"> as an alternative to API Standard 2350 with regard to applicable </w:t>
            </w:r>
            <w:r w:rsidRPr="00316512">
              <w:t>national consensus standards</w:t>
            </w:r>
            <w:r>
              <w:t xml:space="preserve"> </w:t>
            </w:r>
            <w:r w:rsidRPr="00316512">
              <w:t>for in-service storage vessels constructed on or before September 1, 2027</w:t>
            </w:r>
            <w:r>
              <w:t xml:space="preserve">, and adds as a national consensus standard </w:t>
            </w:r>
            <w:r w:rsidRPr="00CF51E7">
              <w:t>for in</w:t>
            </w:r>
            <w:r>
              <w:noBreakHyphen/>
            </w:r>
            <w:r w:rsidRPr="00CF51E7">
              <w:t>service storage vessels constructed a</w:t>
            </w:r>
            <w:r w:rsidRPr="00CF51E7">
              <w:t>fter September 1, 2027</w:t>
            </w:r>
            <w:r>
              <w:t xml:space="preserve">, </w:t>
            </w:r>
            <w:r w:rsidRPr="00CF51E7">
              <w:t>NFPA 30, chapter 22 location standards, except for reconstruction standards at an original storage vessel location</w:t>
            </w:r>
            <w:r>
              <w:t>, whereas the engrossed did not contain this inclusion or addition.</w:t>
            </w:r>
          </w:p>
        </w:tc>
      </w:tr>
    </w:tbl>
    <w:p w14:paraId="3DDE0023" w14:textId="77777777" w:rsidR="008423E4" w:rsidRPr="00BE0E75" w:rsidRDefault="008423E4" w:rsidP="001C7072">
      <w:pPr>
        <w:jc w:val="both"/>
        <w:rPr>
          <w:rFonts w:ascii="Arial" w:hAnsi="Arial"/>
          <w:sz w:val="16"/>
          <w:szCs w:val="16"/>
        </w:rPr>
      </w:pPr>
    </w:p>
    <w:p w14:paraId="08B80AE7" w14:textId="77777777" w:rsidR="004108C3" w:rsidRPr="008423E4" w:rsidRDefault="004108C3" w:rsidP="001C707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A22F" w14:textId="77777777" w:rsidR="00000000" w:rsidRDefault="00CA64F3">
      <w:r>
        <w:separator/>
      </w:r>
    </w:p>
  </w:endnote>
  <w:endnote w:type="continuationSeparator" w:id="0">
    <w:p w14:paraId="5989C618" w14:textId="77777777" w:rsidR="00000000" w:rsidRDefault="00CA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4F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0FB9" w14:paraId="3A4ECC67" w14:textId="77777777" w:rsidTr="009C1E9A">
      <w:trPr>
        <w:cantSplit/>
      </w:trPr>
      <w:tc>
        <w:tcPr>
          <w:tcW w:w="0" w:type="pct"/>
        </w:tcPr>
        <w:p w14:paraId="27FFBB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B9D0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8D1C9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8DF8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8E18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0FB9" w14:paraId="738F88DF" w14:textId="77777777" w:rsidTr="009C1E9A">
      <w:trPr>
        <w:cantSplit/>
      </w:trPr>
      <w:tc>
        <w:tcPr>
          <w:tcW w:w="0" w:type="pct"/>
        </w:tcPr>
        <w:p w14:paraId="7C0466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DB6494" w14:textId="7A241FAB" w:rsidR="00EC379B" w:rsidRPr="009C1E9A" w:rsidRDefault="00CA64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27887</w:t>
          </w:r>
        </w:p>
      </w:tc>
      <w:tc>
        <w:tcPr>
          <w:tcW w:w="2453" w:type="pct"/>
        </w:tcPr>
        <w:p w14:paraId="2EAE6619" w14:textId="7EC7A657" w:rsidR="00EC379B" w:rsidRDefault="00CA6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400C0">
            <w:t>21.139.1587</w:t>
          </w:r>
          <w:r>
            <w:fldChar w:fldCharType="end"/>
          </w:r>
        </w:p>
      </w:tc>
    </w:tr>
    <w:tr w:rsidR="00E70FB9" w14:paraId="53745035" w14:textId="77777777" w:rsidTr="009C1E9A">
      <w:trPr>
        <w:cantSplit/>
      </w:trPr>
      <w:tc>
        <w:tcPr>
          <w:tcW w:w="0" w:type="pct"/>
        </w:tcPr>
        <w:p w14:paraId="6482D14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A2FA18" w14:textId="52585B4E" w:rsidR="00EC379B" w:rsidRPr="009C1E9A" w:rsidRDefault="00CA64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24783</w:t>
          </w:r>
        </w:p>
      </w:tc>
      <w:tc>
        <w:tcPr>
          <w:tcW w:w="2453" w:type="pct"/>
        </w:tcPr>
        <w:p w14:paraId="4C611CC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9998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0FB9" w14:paraId="3DD6AA1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35EEBA" w14:textId="37A92B18" w:rsidR="00EC379B" w:rsidRDefault="00CA64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400C0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  <w:p w14:paraId="2014178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F4758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F21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6334" w14:textId="77777777" w:rsidR="00000000" w:rsidRDefault="00CA64F3">
      <w:r>
        <w:separator/>
      </w:r>
    </w:p>
  </w:footnote>
  <w:footnote w:type="continuationSeparator" w:id="0">
    <w:p w14:paraId="64BCDD75" w14:textId="77777777" w:rsidR="00000000" w:rsidRDefault="00CA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B83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654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E3C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66"/>
    <w:multiLevelType w:val="hybridMultilevel"/>
    <w:tmpl w:val="E572EE9E"/>
    <w:lvl w:ilvl="0" w:tplc="0302DA4E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74705E8A" w:tentative="1">
      <w:start w:val="1"/>
      <w:numFmt w:val="lowerLetter"/>
      <w:lvlText w:val="%2."/>
      <w:lvlJc w:val="left"/>
      <w:pPr>
        <w:ind w:left="1440" w:hanging="360"/>
      </w:pPr>
    </w:lvl>
    <w:lvl w:ilvl="2" w:tplc="566E2892" w:tentative="1">
      <w:start w:val="1"/>
      <w:numFmt w:val="lowerRoman"/>
      <w:lvlText w:val="%3."/>
      <w:lvlJc w:val="right"/>
      <w:pPr>
        <w:ind w:left="2160" w:hanging="180"/>
      </w:pPr>
    </w:lvl>
    <w:lvl w:ilvl="3" w:tplc="CBF6440A" w:tentative="1">
      <w:start w:val="1"/>
      <w:numFmt w:val="decimal"/>
      <w:lvlText w:val="%4."/>
      <w:lvlJc w:val="left"/>
      <w:pPr>
        <w:ind w:left="2880" w:hanging="360"/>
      </w:pPr>
    </w:lvl>
    <w:lvl w:ilvl="4" w:tplc="9B6E705E" w:tentative="1">
      <w:start w:val="1"/>
      <w:numFmt w:val="lowerLetter"/>
      <w:lvlText w:val="%5."/>
      <w:lvlJc w:val="left"/>
      <w:pPr>
        <w:ind w:left="3600" w:hanging="360"/>
      </w:pPr>
    </w:lvl>
    <w:lvl w:ilvl="5" w:tplc="69C671F4" w:tentative="1">
      <w:start w:val="1"/>
      <w:numFmt w:val="lowerRoman"/>
      <w:lvlText w:val="%6."/>
      <w:lvlJc w:val="right"/>
      <w:pPr>
        <w:ind w:left="4320" w:hanging="180"/>
      </w:pPr>
    </w:lvl>
    <w:lvl w:ilvl="6" w:tplc="0218C9E2" w:tentative="1">
      <w:start w:val="1"/>
      <w:numFmt w:val="decimal"/>
      <w:lvlText w:val="%7."/>
      <w:lvlJc w:val="left"/>
      <w:pPr>
        <w:ind w:left="5040" w:hanging="360"/>
      </w:pPr>
    </w:lvl>
    <w:lvl w:ilvl="7" w:tplc="9B26B1B2" w:tentative="1">
      <w:start w:val="1"/>
      <w:numFmt w:val="lowerLetter"/>
      <w:lvlText w:val="%8."/>
      <w:lvlJc w:val="left"/>
      <w:pPr>
        <w:ind w:left="5760" w:hanging="360"/>
      </w:pPr>
    </w:lvl>
    <w:lvl w:ilvl="8" w:tplc="7F928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7CB"/>
    <w:multiLevelType w:val="hybridMultilevel"/>
    <w:tmpl w:val="DF820136"/>
    <w:lvl w:ilvl="0" w:tplc="A49A3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CF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6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69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E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60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1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82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44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E87"/>
    <w:multiLevelType w:val="hybridMultilevel"/>
    <w:tmpl w:val="22BCF512"/>
    <w:lvl w:ilvl="0" w:tplc="9D4AB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C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47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A5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66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46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E5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C9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0D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7902"/>
    <w:multiLevelType w:val="hybridMultilevel"/>
    <w:tmpl w:val="1D30203E"/>
    <w:lvl w:ilvl="0" w:tplc="F1DAE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A1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6B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6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E2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62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0D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0A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0A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65C96"/>
    <w:multiLevelType w:val="hybridMultilevel"/>
    <w:tmpl w:val="4C302F32"/>
    <w:lvl w:ilvl="0" w:tplc="05FC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82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80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0D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08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C5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4A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07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6299"/>
    <w:multiLevelType w:val="hybridMultilevel"/>
    <w:tmpl w:val="9C8C19E0"/>
    <w:lvl w:ilvl="0" w:tplc="E6BEA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6A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C8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F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26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C0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41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1125"/>
    <w:multiLevelType w:val="hybridMultilevel"/>
    <w:tmpl w:val="E258F8E0"/>
    <w:lvl w:ilvl="0" w:tplc="AA7E29B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0F34ADBE" w:tentative="1">
      <w:start w:val="1"/>
      <w:numFmt w:val="lowerLetter"/>
      <w:lvlText w:val="%2."/>
      <w:lvlJc w:val="left"/>
      <w:pPr>
        <w:ind w:left="1440" w:hanging="360"/>
      </w:pPr>
    </w:lvl>
    <w:lvl w:ilvl="2" w:tplc="D69A57D6" w:tentative="1">
      <w:start w:val="1"/>
      <w:numFmt w:val="lowerRoman"/>
      <w:lvlText w:val="%3."/>
      <w:lvlJc w:val="right"/>
      <w:pPr>
        <w:ind w:left="2160" w:hanging="180"/>
      </w:pPr>
    </w:lvl>
    <w:lvl w:ilvl="3" w:tplc="0E925682" w:tentative="1">
      <w:start w:val="1"/>
      <w:numFmt w:val="decimal"/>
      <w:lvlText w:val="%4."/>
      <w:lvlJc w:val="left"/>
      <w:pPr>
        <w:ind w:left="2880" w:hanging="360"/>
      </w:pPr>
    </w:lvl>
    <w:lvl w:ilvl="4" w:tplc="5204DC7E" w:tentative="1">
      <w:start w:val="1"/>
      <w:numFmt w:val="lowerLetter"/>
      <w:lvlText w:val="%5."/>
      <w:lvlJc w:val="left"/>
      <w:pPr>
        <w:ind w:left="3600" w:hanging="360"/>
      </w:pPr>
    </w:lvl>
    <w:lvl w:ilvl="5" w:tplc="570CD9FA" w:tentative="1">
      <w:start w:val="1"/>
      <w:numFmt w:val="lowerRoman"/>
      <w:lvlText w:val="%6."/>
      <w:lvlJc w:val="right"/>
      <w:pPr>
        <w:ind w:left="4320" w:hanging="180"/>
      </w:pPr>
    </w:lvl>
    <w:lvl w:ilvl="6" w:tplc="0C70A2AE" w:tentative="1">
      <w:start w:val="1"/>
      <w:numFmt w:val="decimal"/>
      <w:lvlText w:val="%7."/>
      <w:lvlJc w:val="left"/>
      <w:pPr>
        <w:ind w:left="5040" w:hanging="360"/>
      </w:pPr>
    </w:lvl>
    <w:lvl w:ilvl="7" w:tplc="5ADE8CF6" w:tentative="1">
      <w:start w:val="1"/>
      <w:numFmt w:val="lowerLetter"/>
      <w:lvlText w:val="%8."/>
      <w:lvlJc w:val="left"/>
      <w:pPr>
        <w:ind w:left="5760" w:hanging="360"/>
      </w:pPr>
    </w:lvl>
    <w:lvl w:ilvl="8" w:tplc="3DC87B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0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6A2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114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CC0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5C2"/>
    <w:rsid w:val="00120797"/>
    <w:rsid w:val="00123408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CA5"/>
    <w:rsid w:val="001B75B8"/>
    <w:rsid w:val="001C1230"/>
    <w:rsid w:val="001C60B5"/>
    <w:rsid w:val="001C61B0"/>
    <w:rsid w:val="001C7072"/>
    <w:rsid w:val="001C7957"/>
    <w:rsid w:val="001C7DB8"/>
    <w:rsid w:val="001C7EA8"/>
    <w:rsid w:val="001D1711"/>
    <w:rsid w:val="001D2A01"/>
    <w:rsid w:val="001D2EF6"/>
    <w:rsid w:val="001D37A8"/>
    <w:rsid w:val="001D462E"/>
    <w:rsid w:val="001D63BE"/>
    <w:rsid w:val="001E2CAD"/>
    <w:rsid w:val="001E34DB"/>
    <w:rsid w:val="001E37CD"/>
    <w:rsid w:val="001E4070"/>
    <w:rsid w:val="001E654A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CB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C30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050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925"/>
    <w:rsid w:val="002C3B07"/>
    <w:rsid w:val="002C532B"/>
    <w:rsid w:val="002C5713"/>
    <w:rsid w:val="002D05CC"/>
    <w:rsid w:val="002D305A"/>
    <w:rsid w:val="002E21B8"/>
    <w:rsid w:val="002E7DF9"/>
    <w:rsid w:val="002F060F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512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EAF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5585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81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C1E"/>
    <w:rsid w:val="003B7F2B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FBC"/>
    <w:rsid w:val="003F77F8"/>
    <w:rsid w:val="00400ACD"/>
    <w:rsid w:val="00403B15"/>
    <w:rsid w:val="00403E8A"/>
    <w:rsid w:val="00407569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DC9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52A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4A3"/>
    <w:rsid w:val="00496220"/>
    <w:rsid w:val="0049682B"/>
    <w:rsid w:val="004A03F7"/>
    <w:rsid w:val="004A081C"/>
    <w:rsid w:val="004A123F"/>
    <w:rsid w:val="004A2172"/>
    <w:rsid w:val="004B138F"/>
    <w:rsid w:val="004B412A"/>
    <w:rsid w:val="004B576C"/>
    <w:rsid w:val="004B5A00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577"/>
    <w:rsid w:val="004F57CB"/>
    <w:rsid w:val="004F64F6"/>
    <w:rsid w:val="004F69C0"/>
    <w:rsid w:val="00500121"/>
    <w:rsid w:val="005017AC"/>
    <w:rsid w:val="00501E8A"/>
    <w:rsid w:val="00503448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1F8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158"/>
    <w:rsid w:val="00593DF8"/>
    <w:rsid w:val="00595745"/>
    <w:rsid w:val="005A0E18"/>
    <w:rsid w:val="005A12A5"/>
    <w:rsid w:val="005A3790"/>
    <w:rsid w:val="005A3CCB"/>
    <w:rsid w:val="005A4B06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412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00B"/>
    <w:rsid w:val="005F7AAA"/>
    <w:rsid w:val="00600BAA"/>
    <w:rsid w:val="006012DA"/>
    <w:rsid w:val="0060307E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FF5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29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92C"/>
    <w:rsid w:val="006C4709"/>
    <w:rsid w:val="006D3005"/>
    <w:rsid w:val="006D504F"/>
    <w:rsid w:val="006E0CAC"/>
    <w:rsid w:val="006E1B97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938"/>
    <w:rsid w:val="00735B9D"/>
    <w:rsid w:val="007365A5"/>
    <w:rsid w:val="00736FB0"/>
    <w:rsid w:val="007404BC"/>
    <w:rsid w:val="007408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A9B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3EE"/>
    <w:rsid w:val="007E59E8"/>
    <w:rsid w:val="007F0B76"/>
    <w:rsid w:val="007F3861"/>
    <w:rsid w:val="007F4162"/>
    <w:rsid w:val="007F5441"/>
    <w:rsid w:val="007F7668"/>
    <w:rsid w:val="00800C63"/>
    <w:rsid w:val="00802243"/>
    <w:rsid w:val="008023D4"/>
    <w:rsid w:val="008026F4"/>
    <w:rsid w:val="00805402"/>
    <w:rsid w:val="0080765F"/>
    <w:rsid w:val="00812BE3"/>
    <w:rsid w:val="00814516"/>
    <w:rsid w:val="00815C9D"/>
    <w:rsid w:val="00815D77"/>
    <w:rsid w:val="008170E2"/>
    <w:rsid w:val="00823E4C"/>
    <w:rsid w:val="00827749"/>
    <w:rsid w:val="00827B7E"/>
    <w:rsid w:val="00830EEB"/>
    <w:rsid w:val="008321A9"/>
    <w:rsid w:val="008347A9"/>
    <w:rsid w:val="00835628"/>
    <w:rsid w:val="00835E90"/>
    <w:rsid w:val="00840097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66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08E"/>
    <w:rsid w:val="008D27A5"/>
    <w:rsid w:val="008D2AAB"/>
    <w:rsid w:val="008D309C"/>
    <w:rsid w:val="008D4051"/>
    <w:rsid w:val="008D53E1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CE3"/>
    <w:rsid w:val="00907EDD"/>
    <w:rsid w:val="009107AD"/>
    <w:rsid w:val="00915568"/>
    <w:rsid w:val="0091724F"/>
    <w:rsid w:val="00917E0C"/>
    <w:rsid w:val="00920711"/>
    <w:rsid w:val="00921A1E"/>
    <w:rsid w:val="00924EA9"/>
    <w:rsid w:val="00925CE1"/>
    <w:rsid w:val="00925F5C"/>
    <w:rsid w:val="00930897"/>
    <w:rsid w:val="009320D2"/>
    <w:rsid w:val="0093291F"/>
    <w:rsid w:val="00932C77"/>
    <w:rsid w:val="009332EF"/>
    <w:rsid w:val="0093417F"/>
    <w:rsid w:val="00934AC2"/>
    <w:rsid w:val="009375BB"/>
    <w:rsid w:val="009418E9"/>
    <w:rsid w:val="009457AD"/>
    <w:rsid w:val="00946044"/>
    <w:rsid w:val="009465AB"/>
    <w:rsid w:val="00946DEE"/>
    <w:rsid w:val="00953499"/>
    <w:rsid w:val="00954A16"/>
    <w:rsid w:val="009567D1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681"/>
    <w:rsid w:val="009D5A41"/>
    <w:rsid w:val="009E13BF"/>
    <w:rsid w:val="009E318C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4AE"/>
    <w:rsid w:val="00A1446F"/>
    <w:rsid w:val="00A151B5"/>
    <w:rsid w:val="00A16BE9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0C0"/>
    <w:rsid w:val="00A40DE1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F13"/>
    <w:rsid w:val="00A6344D"/>
    <w:rsid w:val="00A644B8"/>
    <w:rsid w:val="00A70E35"/>
    <w:rsid w:val="00A720DC"/>
    <w:rsid w:val="00A8026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DA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7F2"/>
    <w:rsid w:val="00C9047F"/>
    <w:rsid w:val="00C91F65"/>
    <w:rsid w:val="00C92310"/>
    <w:rsid w:val="00C95150"/>
    <w:rsid w:val="00C95A73"/>
    <w:rsid w:val="00CA02B0"/>
    <w:rsid w:val="00CA032E"/>
    <w:rsid w:val="00CA12F4"/>
    <w:rsid w:val="00CA1593"/>
    <w:rsid w:val="00CA2113"/>
    <w:rsid w:val="00CA2182"/>
    <w:rsid w:val="00CA2186"/>
    <w:rsid w:val="00CA26EF"/>
    <w:rsid w:val="00CA3608"/>
    <w:rsid w:val="00CA4CA0"/>
    <w:rsid w:val="00CA5E5E"/>
    <w:rsid w:val="00CA64F3"/>
    <w:rsid w:val="00CA7D7B"/>
    <w:rsid w:val="00CB0131"/>
    <w:rsid w:val="00CB0AE4"/>
    <w:rsid w:val="00CB0C21"/>
    <w:rsid w:val="00CB0D1A"/>
    <w:rsid w:val="00CB3627"/>
    <w:rsid w:val="00CB4B4B"/>
    <w:rsid w:val="00CB4B73"/>
    <w:rsid w:val="00CB4CEE"/>
    <w:rsid w:val="00CB70F8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0DB2"/>
    <w:rsid w:val="00CE2133"/>
    <w:rsid w:val="00CE245D"/>
    <w:rsid w:val="00CE300F"/>
    <w:rsid w:val="00CE3582"/>
    <w:rsid w:val="00CE3795"/>
    <w:rsid w:val="00CE3E20"/>
    <w:rsid w:val="00CE675E"/>
    <w:rsid w:val="00CF0E50"/>
    <w:rsid w:val="00CF4827"/>
    <w:rsid w:val="00CF4C69"/>
    <w:rsid w:val="00CF51E7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DB3"/>
    <w:rsid w:val="00D91B92"/>
    <w:rsid w:val="00D926B3"/>
    <w:rsid w:val="00D92F63"/>
    <w:rsid w:val="00D947B6"/>
    <w:rsid w:val="00D97E00"/>
    <w:rsid w:val="00DA00BC"/>
    <w:rsid w:val="00DA022F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564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0FB9"/>
    <w:rsid w:val="00E71254"/>
    <w:rsid w:val="00E73CCD"/>
    <w:rsid w:val="00E754B6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394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E55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00B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DFB"/>
    <w:rsid w:val="00F733A4"/>
    <w:rsid w:val="00F73889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A26"/>
    <w:rsid w:val="00FB16CD"/>
    <w:rsid w:val="00FB73AE"/>
    <w:rsid w:val="00FC5388"/>
    <w:rsid w:val="00FC726C"/>
    <w:rsid w:val="00FC79D5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E7793-FE31-4E8E-9527-B476875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1B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1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1B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1B97"/>
    <w:rPr>
      <w:b/>
      <w:bCs/>
    </w:rPr>
  </w:style>
  <w:style w:type="character" w:styleId="Hyperlink">
    <w:name w:val="Hyperlink"/>
    <w:basedOn w:val="DefaultParagraphFont"/>
    <w:unhideWhenUsed/>
    <w:rsid w:val="009D5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53E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1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2423</Words>
  <Characters>13618</Characters>
  <Application>Microsoft Office Word</Application>
  <DocSecurity>4</DocSecurity>
  <Lines>246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SB00900 (Committee Report (Substituted))</vt:lpstr>
    </vt:vector>
  </TitlesOfParts>
  <Company>State of Texas</Company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27887</dc:subject>
  <dc:creator>State of Texas</dc:creator>
  <dc:description>SB 900 by Alvarado-(H)Environmental Regulation (Substitute Document Number: 87R 24783)</dc:description>
  <cp:lastModifiedBy>Stacey Nicchio</cp:lastModifiedBy>
  <cp:revision>2</cp:revision>
  <cp:lastPrinted>2003-11-26T17:21:00Z</cp:lastPrinted>
  <dcterms:created xsi:type="dcterms:W3CDTF">2021-05-19T22:16:00Z</dcterms:created>
  <dcterms:modified xsi:type="dcterms:W3CDTF">2021-05-19T22:16:00Z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21.139.1587</vt:lpwstr>
  </property>
</Properties>
</file>