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0E" w:rsidRDefault="0037490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A7958404B5A4A6D8C73121E45311FA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7490E" w:rsidRPr="00585C31" w:rsidRDefault="0037490E" w:rsidP="000F1DF9">
      <w:pPr>
        <w:spacing w:after="0" w:line="240" w:lineRule="auto"/>
        <w:rPr>
          <w:rFonts w:cs="Times New Roman"/>
          <w:szCs w:val="24"/>
        </w:rPr>
      </w:pPr>
    </w:p>
    <w:p w:rsidR="0037490E" w:rsidRPr="00585C31" w:rsidRDefault="0037490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7490E" w:rsidTr="000F1DF9">
        <w:tc>
          <w:tcPr>
            <w:tcW w:w="2718" w:type="dxa"/>
          </w:tcPr>
          <w:p w:rsidR="0037490E" w:rsidRPr="005C2A78" w:rsidRDefault="0037490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3309E8D0E0F429B92974C0AB476EA8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7490E" w:rsidRPr="00FF6471" w:rsidRDefault="0037490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3567D07AAE440AFAAEC331B841C48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905</w:t>
                </w:r>
              </w:sdtContent>
            </w:sdt>
          </w:p>
        </w:tc>
      </w:tr>
      <w:tr w:rsidR="0037490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FE22BFC102E4F5A8FB5DAB1693C55AD"/>
            </w:placeholder>
          </w:sdtPr>
          <w:sdtContent>
            <w:tc>
              <w:tcPr>
                <w:tcW w:w="2718" w:type="dxa"/>
              </w:tcPr>
              <w:p w:rsidR="0037490E" w:rsidRPr="000F1DF9" w:rsidRDefault="0037490E" w:rsidP="003B25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87R17160 JXC-D</w:t>
                </w:r>
              </w:p>
            </w:tc>
          </w:sdtContent>
        </w:sdt>
        <w:tc>
          <w:tcPr>
            <w:tcW w:w="6858" w:type="dxa"/>
          </w:tcPr>
          <w:p w:rsidR="0037490E" w:rsidRPr="005C2A78" w:rsidRDefault="0037490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EB6B29E04A24C3D8318B0DB7C7B2F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F2AAC5ACA1B44CB9D1F4983A49358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Perry; 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724E4ACA5EB4E789C0E260318AA0A9D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E693C76F025435A8CE05CC8FCAE9578"/>
                </w:placeholder>
                <w:showingPlcHdr/>
              </w:sdtPr>
              <w:sdtContent/>
            </w:sdt>
          </w:p>
        </w:tc>
      </w:tr>
      <w:tr w:rsidR="0037490E" w:rsidTr="000F1DF9">
        <w:tc>
          <w:tcPr>
            <w:tcW w:w="2718" w:type="dxa"/>
          </w:tcPr>
          <w:p w:rsidR="0037490E" w:rsidRPr="00BC7495" w:rsidRDefault="003749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13493338C6248B7A4271C67823453D5"/>
            </w:placeholder>
          </w:sdtPr>
          <w:sdtContent>
            <w:tc>
              <w:tcPr>
                <w:tcW w:w="6858" w:type="dxa"/>
              </w:tcPr>
              <w:p w:rsidR="0037490E" w:rsidRPr="00FF6471" w:rsidRDefault="003749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37490E" w:rsidTr="000F1DF9">
        <w:tc>
          <w:tcPr>
            <w:tcW w:w="2718" w:type="dxa"/>
          </w:tcPr>
          <w:p w:rsidR="0037490E" w:rsidRPr="00BC7495" w:rsidRDefault="003749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883DCE1D4144B22A0A086EE1726399C"/>
            </w:placeholder>
            <w:date w:fullDate="2021-03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7490E" w:rsidRPr="00FF6471" w:rsidRDefault="0037490E" w:rsidP="0008155C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3/29/2021</w:t>
                </w:r>
              </w:p>
            </w:tc>
          </w:sdtContent>
        </w:sdt>
      </w:tr>
      <w:tr w:rsidR="0037490E" w:rsidTr="000F1DF9">
        <w:tc>
          <w:tcPr>
            <w:tcW w:w="2718" w:type="dxa"/>
          </w:tcPr>
          <w:p w:rsidR="0037490E" w:rsidRPr="00BC7495" w:rsidRDefault="003749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7AE1DA0942A414C95C18E1DE4A068BB"/>
            </w:placeholder>
          </w:sdtPr>
          <w:sdtContent>
            <w:tc>
              <w:tcPr>
                <w:tcW w:w="6858" w:type="dxa"/>
              </w:tcPr>
              <w:p w:rsidR="0037490E" w:rsidRPr="00FF6471" w:rsidRDefault="003749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37490E" w:rsidRPr="00FF6471" w:rsidRDefault="0037490E" w:rsidP="000F1DF9">
      <w:pPr>
        <w:spacing w:after="0" w:line="240" w:lineRule="auto"/>
        <w:rPr>
          <w:rFonts w:cs="Times New Roman"/>
          <w:szCs w:val="24"/>
        </w:rPr>
      </w:pPr>
    </w:p>
    <w:p w:rsidR="0037490E" w:rsidRPr="00FF6471" w:rsidRDefault="0037490E" w:rsidP="000F1DF9">
      <w:pPr>
        <w:spacing w:after="0" w:line="240" w:lineRule="auto"/>
        <w:rPr>
          <w:rFonts w:cs="Times New Roman"/>
          <w:szCs w:val="24"/>
        </w:rPr>
      </w:pPr>
    </w:p>
    <w:p w:rsidR="0037490E" w:rsidRPr="00FF6471" w:rsidRDefault="0037490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521EF9ECFE849E68F31DDA8F0974D18"/>
        </w:placeholder>
      </w:sdtPr>
      <w:sdtContent>
        <w:p w:rsidR="0037490E" w:rsidRDefault="0037490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30E37A80B934EA6AED1A18CA1105DCA"/>
        </w:placeholder>
      </w:sdtPr>
      <w:sdtContent>
        <w:p w:rsidR="0037490E" w:rsidRDefault="0037490E" w:rsidP="00C55F75">
          <w:pPr>
            <w:pStyle w:val="NormalWeb"/>
            <w:spacing w:before="0" w:beforeAutospacing="0" w:after="0" w:afterAutospacing="0"/>
            <w:jc w:val="both"/>
            <w:divId w:val="2034500151"/>
            <w:rPr>
              <w:rFonts w:eastAsia="Times New Roman"/>
              <w:bCs/>
            </w:rPr>
          </w:pPr>
        </w:p>
        <w:p w:rsidR="0037490E" w:rsidRPr="00C55F75" w:rsidRDefault="0037490E" w:rsidP="00C55F75">
          <w:pPr>
            <w:pStyle w:val="NormalWeb"/>
            <w:spacing w:before="0" w:beforeAutospacing="0" w:after="0" w:afterAutospacing="0"/>
            <w:jc w:val="both"/>
            <w:divId w:val="2034500151"/>
          </w:pPr>
          <w:r w:rsidRPr="00C55F75">
            <w:t>S.B. 905 directs the Texas Commission on Environmental Quality to create a direct potable reuse document so that entities will be able to understand the process for having such a project. It does not create new rules or permitting.</w:t>
          </w:r>
        </w:p>
        <w:p w:rsidR="0037490E" w:rsidRPr="00D70925" w:rsidRDefault="0037490E" w:rsidP="00C55F7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7490E" w:rsidRDefault="0037490E" w:rsidP="000F1DF9">
      <w:pPr>
        <w:spacing w:after="0" w:line="240" w:lineRule="auto"/>
        <w:jc w:val="both"/>
      </w:pPr>
      <w:bookmarkStart w:id="0" w:name="EnrolledProposed"/>
      <w:bookmarkEnd w:id="0"/>
      <w:r>
        <w:t xml:space="preserve">(Original Author's/Sponsor's Statement of Intent) </w:t>
      </w:r>
    </w:p>
    <w:p w:rsidR="0037490E" w:rsidRDefault="0037490E" w:rsidP="000F1DF9">
      <w:pPr>
        <w:spacing w:after="0" w:line="240" w:lineRule="auto"/>
        <w:jc w:val="both"/>
      </w:pPr>
    </w:p>
    <w:p w:rsidR="0037490E" w:rsidRDefault="003749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C.S.S.B. 905 </w:t>
      </w:r>
      <w:bookmarkStart w:id="1" w:name="AmendsCurrentLaw"/>
      <w:bookmarkEnd w:id="1"/>
      <w:r>
        <w:rPr>
          <w:rFonts w:cs="Times New Roman"/>
          <w:szCs w:val="24"/>
        </w:rPr>
        <w:t>amends current law relating to guidance on the regulations applicable to the potable reuse of wastewater.</w:t>
      </w:r>
    </w:p>
    <w:p w:rsidR="0037490E" w:rsidRPr="00C55F75" w:rsidRDefault="003749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490E" w:rsidRPr="005C2A78" w:rsidRDefault="003749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7B8E68C220B4EABB484BB4C1CFAD75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7490E" w:rsidRPr="006529C4" w:rsidRDefault="003749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7490E" w:rsidRPr="006529C4" w:rsidRDefault="0037490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7490E" w:rsidRPr="006529C4" w:rsidRDefault="003749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7490E" w:rsidRPr="005C2A78" w:rsidRDefault="0037490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3427DE781B44A1FAE19BF4AD4621AA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7490E" w:rsidRPr="005C2A78" w:rsidRDefault="0037490E" w:rsidP="00126F8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490E" w:rsidRDefault="0037490E" w:rsidP="00126F8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C, Chapter 341, Health and Safety Code, by adding Section 341.0391, as follows:</w:t>
      </w:r>
    </w:p>
    <w:p w:rsidR="0037490E" w:rsidRDefault="0037490E" w:rsidP="00126F8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490E" w:rsidRDefault="0037490E" w:rsidP="00126F8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341.0391. DIRECT POTABLE REUSE GUIDANCE. (a) Defines "direct potable reuse" as the introduction of treated reclaimed municipal wastewater either:</w:t>
      </w:r>
    </w:p>
    <w:p w:rsidR="0037490E" w:rsidRDefault="0037490E" w:rsidP="00126F8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7490E" w:rsidRDefault="0037490E" w:rsidP="00126F8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directly into a public water system; or </w:t>
      </w:r>
    </w:p>
    <w:p w:rsidR="0037490E" w:rsidRDefault="0037490E" w:rsidP="00126F8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7490E" w:rsidRDefault="0037490E" w:rsidP="00126F8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into a raw water supply immediately before the water enters a drinking water treatment plant.</w:t>
      </w:r>
    </w:p>
    <w:p w:rsidR="0037490E" w:rsidRDefault="0037490E" w:rsidP="00126F8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7490E" w:rsidRPr="005C2A78" w:rsidRDefault="0037490E" w:rsidP="00126F8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Texas Commission on Environmental Quality (TCEQ) to develop and make available to the public a regulatory guidance manual to explain TCEQ rules that apply to direct potable reuse.</w:t>
      </w:r>
    </w:p>
    <w:p w:rsidR="0037490E" w:rsidRPr="005C2A78" w:rsidRDefault="0037490E" w:rsidP="00126F8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7490E" w:rsidRPr="00C8671F" w:rsidRDefault="0037490E" w:rsidP="00126F8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37490E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DD" w:rsidRDefault="00FC6DDD" w:rsidP="000F1DF9">
      <w:pPr>
        <w:spacing w:after="0" w:line="240" w:lineRule="auto"/>
      </w:pPr>
      <w:r>
        <w:separator/>
      </w:r>
    </w:p>
  </w:endnote>
  <w:endnote w:type="continuationSeparator" w:id="0">
    <w:p w:rsidR="00FC6DDD" w:rsidRDefault="00FC6DD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C6DD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7490E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7490E">
                <w:rPr>
                  <w:sz w:val="20"/>
                  <w:szCs w:val="20"/>
                </w:rPr>
                <w:t>C.S.S.B. 905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7490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C6DD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DD" w:rsidRDefault="00FC6DDD" w:rsidP="000F1DF9">
      <w:pPr>
        <w:spacing w:after="0" w:line="240" w:lineRule="auto"/>
      </w:pPr>
      <w:r>
        <w:separator/>
      </w:r>
    </w:p>
  </w:footnote>
  <w:footnote w:type="continuationSeparator" w:id="0">
    <w:p w:rsidR="00FC6DDD" w:rsidRDefault="00FC6DD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490E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6DDD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81BBD3-D892-4B8C-8ED5-DAEA2912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490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A7958404B5A4A6D8C73121E4531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87B0-CD19-430D-8CAC-B45C64228126}"/>
      </w:docPartPr>
      <w:docPartBody>
        <w:p w:rsidR="00000000" w:rsidRDefault="00080823"/>
      </w:docPartBody>
    </w:docPart>
    <w:docPart>
      <w:docPartPr>
        <w:name w:val="33309E8D0E0F429B92974C0AB476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3F57-0937-4E51-806A-97686ADD8EED}"/>
      </w:docPartPr>
      <w:docPartBody>
        <w:p w:rsidR="00000000" w:rsidRDefault="00080823"/>
      </w:docPartBody>
    </w:docPart>
    <w:docPart>
      <w:docPartPr>
        <w:name w:val="83567D07AAE440AFAAEC331B841C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E61A-85F3-445B-A711-F2A03AE18F22}"/>
      </w:docPartPr>
      <w:docPartBody>
        <w:p w:rsidR="00000000" w:rsidRDefault="00080823"/>
      </w:docPartBody>
    </w:docPart>
    <w:docPart>
      <w:docPartPr>
        <w:name w:val="BFE22BFC102E4F5A8FB5DAB1693C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BB51-4FB5-4E4D-B10E-14C0EC853498}"/>
      </w:docPartPr>
      <w:docPartBody>
        <w:p w:rsidR="00000000" w:rsidRDefault="00080823"/>
      </w:docPartBody>
    </w:docPart>
    <w:docPart>
      <w:docPartPr>
        <w:name w:val="DEB6B29E04A24C3D8318B0DB7C7B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FCDE-41D5-48D5-8ACE-6472B95640E1}"/>
      </w:docPartPr>
      <w:docPartBody>
        <w:p w:rsidR="00000000" w:rsidRDefault="00080823"/>
      </w:docPartBody>
    </w:docPart>
    <w:docPart>
      <w:docPartPr>
        <w:name w:val="0F2AAC5ACA1B44CB9D1F4983A493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10E3-A289-4387-93BA-28BAE068B4AC}"/>
      </w:docPartPr>
      <w:docPartBody>
        <w:p w:rsidR="00000000" w:rsidRDefault="00080823"/>
      </w:docPartBody>
    </w:docPart>
    <w:docPart>
      <w:docPartPr>
        <w:name w:val="C724E4ACA5EB4E789C0E260318AA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3380-7F66-478E-831E-D8AD7040902F}"/>
      </w:docPartPr>
      <w:docPartBody>
        <w:p w:rsidR="00000000" w:rsidRDefault="00080823"/>
      </w:docPartBody>
    </w:docPart>
    <w:docPart>
      <w:docPartPr>
        <w:name w:val="7E693C76F025435A8CE05CC8FCAE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A884-3B8F-4A0B-87A0-F4FA9F14E7EF}"/>
      </w:docPartPr>
      <w:docPartBody>
        <w:p w:rsidR="00000000" w:rsidRDefault="00080823"/>
      </w:docPartBody>
    </w:docPart>
    <w:docPart>
      <w:docPartPr>
        <w:name w:val="313493338C6248B7A4271C678234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0D73-8383-4A5D-8D79-085644D19CF6}"/>
      </w:docPartPr>
      <w:docPartBody>
        <w:p w:rsidR="00000000" w:rsidRDefault="00080823"/>
      </w:docPartBody>
    </w:docPart>
    <w:docPart>
      <w:docPartPr>
        <w:name w:val="3883DCE1D4144B22A0A086EE1726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742-EF9F-471A-B3F2-2DEB026F860B}"/>
      </w:docPartPr>
      <w:docPartBody>
        <w:p w:rsidR="00000000" w:rsidRDefault="00A9479F" w:rsidP="00A9479F">
          <w:pPr>
            <w:pStyle w:val="3883DCE1D4144B22A0A086EE1726399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7AE1DA0942A414C95C18E1DE4A0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1C14-27C0-4A6E-B090-E15A1465C4D1}"/>
      </w:docPartPr>
      <w:docPartBody>
        <w:p w:rsidR="00000000" w:rsidRDefault="00080823"/>
      </w:docPartBody>
    </w:docPart>
    <w:docPart>
      <w:docPartPr>
        <w:name w:val="4521EF9ECFE849E68F31DDA8F097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AE11-8AC1-455F-B025-0CB8D0A29FC1}"/>
      </w:docPartPr>
      <w:docPartBody>
        <w:p w:rsidR="00000000" w:rsidRDefault="00080823"/>
      </w:docPartBody>
    </w:docPart>
    <w:docPart>
      <w:docPartPr>
        <w:name w:val="030E37A80B934EA6AED1A18CA110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1CAF-A57C-4AC2-BC14-DED3C121642B}"/>
      </w:docPartPr>
      <w:docPartBody>
        <w:p w:rsidR="00000000" w:rsidRDefault="00A9479F" w:rsidP="00A9479F">
          <w:pPr>
            <w:pStyle w:val="030E37A80B934EA6AED1A18CA1105DC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7B8E68C220B4EABB484BB4C1CFA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FC4E-60C5-423E-A5FB-9FFC5E6035B8}"/>
      </w:docPartPr>
      <w:docPartBody>
        <w:p w:rsidR="00000000" w:rsidRDefault="00080823"/>
      </w:docPartBody>
    </w:docPart>
    <w:docPart>
      <w:docPartPr>
        <w:name w:val="E3427DE781B44A1FAE19BF4AD462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CA51-AB97-4B52-87EF-58EFB899D880}"/>
      </w:docPartPr>
      <w:docPartBody>
        <w:p w:rsidR="00000000" w:rsidRDefault="000808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080823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9479F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79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883DCE1D4144B22A0A086EE1726399C">
    <w:name w:val="3883DCE1D4144B22A0A086EE1726399C"/>
    <w:rsid w:val="00A9479F"/>
    <w:pPr>
      <w:spacing w:after="160" w:line="259" w:lineRule="auto"/>
    </w:pPr>
  </w:style>
  <w:style w:type="paragraph" w:customStyle="1" w:styleId="030E37A80B934EA6AED1A18CA1105DCA">
    <w:name w:val="030E37A80B934EA6AED1A18CA1105DCA"/>
    <w:rsid w:val="00A947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B9039BE-0E44-425D-8A21-7F0B6483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219</Words>
  <Characters>1251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2021-03-29T16:24:00Z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