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E0" w:rsidRDefault="007C75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F585F935474391B6C780637D843B39"/>
          </w:placeholder>
        </w:sdtPr>
        <w:sdtContent>
          <w:r w:rsidRPr="005C2A78">
            <w:rPr>
              <w:rFonts w:cs="Times New Roman"/>
              <w:b/>
              <w:szCs w:val="24"/>
              <w:u w:val="single"/>
            </w:rPr>
            <w:t>BILL ANALYSIS</w:t>
          </w:r>
        </w:sdtContent>
      </w:sdt>
    </w:p>
    <w:p w:rsidR="007C75E0" w:rsidRPr="00585C31" w:rsidRDefault="007C75E0" w:rsidP="000F1DF9">
      <w:pPr>
        <w:spacing w:after="0" w:line="240" w:lineRule="auto"/>
        <w:rPr>
          <w:rFonts w:cs="Times New Roman"/>
          <w:szCs w:val="24"/>
        </w:rPr>
      </w:pPr>
    </w:p>
    <w:p w:rsidR="007C75E0" w:rsidRPr="00585C31" w:rsidRDefault="007C75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75E0" w:rsidTr="000F1DF9">
        <w:tc>
          <w:tcPr>
            <w:tcW w:w="2718" w:type="dxa"/>
          </w:tcPr>
          <w:p w:rsidR="007C75E0" w:rsidRPr="005C2A78" w:rsidRDefault="007C75E0" w:rsidP="006D756B">
            <w:pPr>
              <w:rPr>
                <w:rFonts w:cs="Times New Roman"/>
                <w:szCs w:val="24"/>
              </w:rPr>
            </w:pPr>
            <w:sdt>
              <w:sdtPr>
                <w:rPr>
                  <w:rFonts w:cs="Times New Roman"/>
                  <w:szCs w:val="24"/>
                </w:rPr>
                <w:alias w:val="Agency Title"/>
                <w:tag w:val="AgencyTitleContentControl"/>
                <w:id w:val="1920747753"/>
                <w:lock w:val="sdtContentLocked"/>
                <w:placeholder>
                  <w:docPart w:val="62D78A32067E4D219F1A9A6856537339"/>
                </w:placeholder>
              </w:sdtPr>
              <w:sdtEndPr>
                <w:rPr>
                  <w:rFonts w:cstheme="minorBidi"/>
                  <w:szCs w:val="22"/>
                </w:rPr>
              </w:sdtEndPr>
              <w:sdtContent>
                <w:r>
                  <w:rPr>
                    <w:rFonts w:cs="Times New Roman"/>
                    <w:szCs w:val="24"/>
                  </w:rPr>
                  <w:t>Senate Research Center</w:t>
                </w:r>
              </w:sdtContent>
            </w:sdt>
          </w:p>
        </w:tc>
        <w:tc>
          <w:tcPr>
            <w:tcW w:w="6858" w:type="dxa"/>
          </w:tcPr>
          <w:p w:rsidR="007C75E0" w:rsidRPr="00FF6471" w:rsidRDefault="007C75E0" w:rsidP="000F1DF9">
            <w:pPr>
              <w:jc w:val="right"/>
              <w:rPr>
                <w:rFonts w:cs="Times New Roman"/>
                <w:szCs w:val="24"/>
              </w:rPr>
            </w:pPr>
            <w:sdt>
              <w:sdtPr>
                <w:rPr>
                  <w:rFonts w:cs="Times New Roman"/>
                  <w:szCs w:val="24"/>
                </w:rPr>
                <w:alias w:val="Bill Number"/>
                <w:tag w:val="BillNumberOne"/>
                <w:id w:val="-410784069"/>
                <w:lock w:val="sdtContentLocked"/>
                <w:placeholder>
                  <w:docPart w:val="E767C20C9E064701866F8E44B6DB815E"/>
                </w:placeholder>
              </w:sdtPr>
              <w:sdtContent>
                <w:r>
                  <w:rPr>
                    <w:rFonts w:cs="Times New Roman"/>
                    <w:szCs w:val="24"/>
                  </w:rPr>
                  <w:t>S.B. 984</w:t>
                </w:r>
              </w:sdtContent>
            </w:sdt>
          </w:p>
        </w:tc>
      </w:tr>
      <w:tr w:rsidR="007C75E0" w:rsidTr="000F1DF9">
        <w:sdt>
          <w:sdtPr>
            <w:rPr>
              <w:rFonts w:cs="Times New Roman"/>
              <w:szCs w:val="24"/>
            </w:rPr>
            <w:alias w:val="TLCNumber"/>
            <w:tag w:val="TLCNumber"/>
            <w:id w:val="-542600604"/>
            <w:lock w:val="sdtLocked"/>
            <w:placeholder>
              <w:docPart w:val="26F9F9D954D347CDBDDCDA5D3ED248B5"/>
            </w:placeholder>
            <w:showingPlcHdr/>
          </w:sdtPr>
          <w:sdtContent>
            <w:tc>
              <w:tcPr>
                <w:tcW w:w="2718" w:type="dxa"/>
              </w:tcPr>
              <w:p w:rsidR="007C75E0" w:rsidRPr="000F1DF9" w:rsidRDefault="007C75E0" w:rsidP="00C65088">
                <w:pPr>
                  <w:rPr>
                    <w:rFonts w:cs="Times New Roman"/>
                    <w:szCs w:val="24"/>
                  </w:rPr>
                </w:pPr>
              </w:p>
            </w:tc>
          </w:sdtContent>
        </w:sdt>
        <w:tc>
          <w:tcPr>
            <w:tcW w:w="6858" w:type="dxa"/>
          </w:tcPr>
          <w:p w:rsidR="007C75E0" w:rsidRPr="005C2A78" w:rsidRDefault="007C75E0" w:rsidP="00073EDD">
            <w:pPr>
              <w:jc w:val="right"/>
              <w:rPr>
                <w:rFonts w:cs="Times New Roman"/>
                <w:szCs w:val="24"/>
              </w:rPr>
            </w:pPr>
            <w:sdt>
              <w:sdtPr>
                <w:rPr>
                  <w:rFonts w:cs="Times New Roman"/>
                  <w:szCs w:val="24"/>
                </w:rPr>
                <w:alias w:val="Author Label"/>
                <w:tag w:val="By"/>
                <w:id w:val="72399597"/>
                <w:lock w:val="sdtLocked"/>
                <w:placeholder>
                  <w:docPart w:val="165C6DE327DB498794486BED3AB0C9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149EF42664413BA18009D855BDEE40"/>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8E462C5E3E64436AEF42A6CA8D9E17F"/>
                </w:placeholder>
                <w:showingPlcHdr/>
              </w:sdtPr>
              <w:sdtContent/>
            </w:sdt>
            <w:sdt>
              <w:sdtPr>
                <w:rPr>
                  <w:rFonts w:cs="Times New Roman"/>
                  <w:szCs w:val="24"/>
                </w:rPr>
                <w:alias w:val="DualSponsor"/>
                <w:tag w:val="DualSponsor"/>
                <w:id w:val="1029379812"/>
                <w:lock w:val="sdtContentLocked"/>
                <w:placeholder>
                  <w:docPart w:val="52CF6901C3BF467C8C064B8EB9B023F1"/>
                </w:placeholder>
                <w:showingPlcHdr/>
              </w:sdtPr>
              <w:sdtContent/>
            </w:sdt>
          </w:p>
        </w:tc>
      </w:tr>
      <w:tr w:rsidR="007C75E0" w:rsidTr="000F1DF9">
        <w:tc>
          <w:tcPr>
            <w:tcW w:w="2718" w:type="dxa"/>
          </w:tcPr>
          <w:p w:rsidR="007C75E0" w:rsidRPr="00BC7495" w:rsidRDefault="007C75E0" w:rsidP="000F1DF9">
            <w:pPr>
              <w:rPr>
                <w:rFonts w:cs="Times New Roman"/>
                <w:szCs w:val="24"/>
              </w:rPr>
            </w:pPr>
          </w:p>
        </w:tc>
        <w:sdt>
          <w:sdtPr>
            <w:rPr>
              <w:rFonts w:cs="Times New Roman"/>
              <w:szCs w:val="24"/>
            </w:rPr>
            <w:alias w:val="Committee"/>
            <w:tag w:val="Committee"/>
            <w:id w:val="1914272295"/>
            <w:lock w:val="sdtContentLocked"/>
            <w:placeholder>
              <w:docPart w:val="E1749C794C3C401B949F3F5EC4287BA6"/>
            </w:placeholder>
          </w:sdtPr>
          <w:sdtContent>
            <w:tc>
              <w:tcPr>
                <w:tcW w:w="6858" w:type="dxa"/>
              </w:tcPr>
              <w:p w:rsidR="007C75E0" w:rsidRPr="00FF6471" w:rsidRDefault="007C75E0" w:rsidP="000F1DF9">
                <w:pPr>
                  <w:jc w:val="right"/>
                  <w:rPr>
                    <w:rFonts w:cs="Times New Roman"/>
                    <w:szCs w:val="24"/>
                  </w:rPr>
                </w:pPr>
                <w:r>
                  <w:rPr>
                    <w:rFonts w:cs="Times New Roman"/>
                    <w:szCs w:val="24"/>
                  </w:rPr>
                  <w:t>Health &amp; Human Services</w:t>
                </w:r>
              </w:p>
            </w:tc>
          </w:sdtContent>
        </w:sdt>
      </w:tr>
      <w:tr w:rsidR="007C75E0" w:rsidTr="000F1DF9">
        <w:tc>
          <w:tcPr>
            <w:tcW w:w="2718" w:type="dxa"/>
          </w:tcPr>
          <w:p w:rsidR="007C75E0" w:rsidRPr="00BC7495" w:rsidRDefault="007C75E0" w:rsidP="000F1DF9">
            <w:pPr>
              <w:rPr>
                <w:rFonts w:cs="Times New Roman"/>
                <w:szCs w:val="24"/>
              </w:rPr>
            </w:pPr>
          </w:p>
        </w:tc>
        <w:sdt>
          <w:sdtPr>
            <w:rPr>
              <w:rFonts w:cs="Times New Roman"/>
              <w:szCs w:val="24"/>
            </w:rPr>
            <w:alias w:val="Date"/>
            <w:tag w:val="DateContentControl"/>
            <w:id w:val="1178081906"/>
            <w:lock w:val="sdtLocked"/>
            <w:placeholder>
              <w:docPart w:val="4C581F1A40154D00933E7F8BC02599B5"/>
            </w:placeholder>
            <w:date w:fullDate="2021-06-03T00:00:00Z">
              <w:dateFormat w:val="M/d/yyyy"/>
              <w:lid w:val="en-US"/>
              <w:storeMappedDataAs w:val="dateTime"/>
              <w:calendar w:val="gregorian"/>
            </w:date>
          </w:sdtPr>
          <w:sdtContent>
            <w:tc>
              <w:tcPr>
                <w:tcW w:w="6858" w:type="dxa"/>
              </w:tcPr>
              <w:p w:rsidR="007C75E0" w:rsidRPr="00FF6471" w:rsidRDefault="007C75E0" w:rsidP="000F1DF9">
                <w:pPr>
                  <w:jc w:val="right"/>
                  <w:rPr>
                    <w:rFonts w:cs="Times New Roman"/>
                    <w:szCs w:val="24"/>
                  </w:rPr>
                </w:pPr>
                <w:r>
                  <w:rPr>
                    <w:rFonts w:cs="Times New Roman"/>
                    <w:szCs w:val="24"/>
                  </w:rPr>
                  <w:t>6/3/2021</w:t>
                </w:r>
              </w:p>
            </w:tc>
          </w:sdtContent>
        </w:sdt>
      </w:tr>
      <w:tr w:rsidR="007C75E0" w:rsidTr="000F1DF9">
        <w:tc>
          <w:tcPr>
            <w:tcW w:w="2718" w:type="dxa"/>
          </w:tcPr>
          <w:p w:rsidR="007C75E0" w:rsidRPr="00BC7495" w:rsidRDefault="007C75E0" w:rsidP="000F1DF9">
            <w:pPr>
              <w:rPr>
                <w:rFonts w:cs="Times New Roman"/>
                <w:szCs w:val="24"/>
              </w:rPr>
            </w:pPr>
          </w:p>
        </w:tc>
        <w:sdt>
          <w:sdtPr>
            <w:rPr>
              <w:rFonts w:cs="Times New Roman"/>
              <w:szCs w:val="24"/>
            </w:rPr>
            <w:alias w:val="BA Version"/>
            <w:tag w:val="BAVersion"/>
            <w:id w:val="-1685590809"/>
            <w:lock w:val="sdtContentLocked"/>
            <w:placeholder>
              <w:docPart w:val="25C71EA34E8748AA96E6B4CFFE08D63F"/>
            </w:placeholder>
          </w:sdtPr>
          <w:sdtContent>
            <w:tc>
              <w:tcPr>
                <w:tcW w:w="6858" w:type="dxa"/>
              </w:tcPr>
              <w:p w:rsidR="007C75E0" w:rsidRPr="00FF6471" w:rsidRDefault="007C75E0" w:rsidP="000F1DF9">
                <w:pPr>
                  <w:jc w:val="right"/>
                  <w:rPr>
                    <w:rFonts w:cs="Times New Roman"/>
                    <w:szCs w:val="24"/>
                  </w:rPr>
                </w:pPr>
                <w:r>
                  <w:rPr>
                    <w:rFonts w:cs="Times New Roman"/>
                    <w:szCs w:val="24"/>
                  </w:rPr>
                  <w:t>Enrolled</w:t>
                </w:r>
              </w:p>
            </w:tc>
          </w:sdtContent>
        </w:sdt>
      </w:tr>
    </w:tbl>
    <w:p w:rsidR="007C75E0" w:rsidRPr="00FF6471" w:rsidRDefault="007C75E0" w:rsidP="000F1DF9">
      <w:pPr>
        <w:spacing w:after="0" w:line="240" w:lineRule="auto"/>
        <w:rPr>
          <w:rFonts w:cs="Times New Roman"/>
          <w:szCs w:val="24"/>
        </w:rPr>
      </w:pPr>
    </w:p>
    <w:p w:rsidR="007C75E0" w:rsidRPr="00FF6471" w:rsidRDefault="007C75E0" w:rsidP="000F1DF9">
      <w:pPr>
        <w:spacing w:after="0" w:line="240" w:lineRule="auto"/>
        <w:rPr>
          <w:rFonts w:cs="Times New Roman"/>
          <w:szCs w:val="24"/>
        </w:rPr>
      </w:pPr>
    </w:p>
    <w:p w:rsidR="007C75E0" w:rsidRPr="00FF6471" w:rsidRDefault="007C75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0728AFB27C44AA9CD5BA3124CCA2C9"/>
        </w:placeholder>
      </w:sdtPr>
      <w:sdtContent>
        <w:p w:rsidR="007C75E0" w:rsidRDefault="007C75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A5409A7BAF4846882990EA58779446"/>
        </w:placeholder>
      </w:sdtPr>
      <w:sdtContent>
        <w:p w:rsidR="007C75E0" w:rsidRPr="000B6FEB" w:rsidRDefault="007C75E0" w:rsidP="007C75E0">
          <w:pPr>
            <w:pStyle w:val="NormalWeb"/>
            <w:spacing w:before="0" w:beforeAutospacing="0" w:after="0" w:afterAutospacing="0"/>
            <w:jc w:val="both"/>
            <w:divId w:val="1024288801"/>
            <w:rPr>
              <w:rFonts w:eastAsia="Times New Roman"/>
              <w:bCs/>
            </w:rPr>
          </w:pPr>
        </w:p>
        <w:p w:rsidR="007C75E0" w:rsidRPr="000B6FEB" w:rsidRDefault="007C75E0" w:rsidP="007C75E0">
          <w:pPr>
            <w:pStyle w:val="NormalWeb"/>
            <w:spacing w:before="0" w:beforeAutospacing="0" w:after="0" w:afterAutospacing="0"/>
            <w:jc w:val="both"/>
            <w:divId w:val="1024288801"/>
          </w:pPr>
          <w:r w:rsidRPr="000B6FEB">
            <w:t>Among the many shortfalls that became evident in the state's response to COVID-19, the most notable were the shortage of perso</w:t>
          </w:r>
          <w:r>
            <w:t>nal protective equipment (PPE),</w:t>
          </w:r>
          <w:r w:rsidRPr="000B6FEB">
            <w:t xml:space="preserve"> lack of guidance and participation from the Task Force on Infectious Disease Preparedness and Response, and the absence of demographic data being reported out when needed most. State officials had to wait weeks on end to replenish our supply of PPE while providers were reusing what they could keep their hands on. Prior to the onset of the public health emergency, the task force designed to plan for such a disaster had not met since 2018. A</w:t>
          </w:r>
          <w:r>
            <w:t>lso, trauma service areas</w:t>
          </w:r>
          <w:r w:rsidRPr="000B6FEB">
            <w:t xml:space="preserve"> could not appropriately plan for surges as they had little to no real-time insight as to what groups of patients were taking up hospital beds in their region.</w:t>
          </w:r>
        </w:p>
        <w:p w:rsidR="007C75E0" w:rsidRPr="000B6FEB" w:rsidRDefault="007C75E0" w:rsidP="007C75E0">
          <w:pPr>
            <w:pStyle w:val="NormalWeb"/>
            <w:spacing w:before="0" w:beforeAutospacing="0" w:after="0" w:afterAutospacing="0"/>
            <w:jc w:val="both"/>
            <w:divId w:val="1024288801"/>
          </w:pPr>
          <w:r w:rsidRPr="000B6FEB">
            <w:t> </w:t>
          </w:r>
        </w:p>
        <w:p w:rsidR="007C75E0" w:rsidRPr="000B6FEB" w:rsidRDefault="007C75E0" w:rsidP="007C75E0">
          <w:pPr>
            <w:pStyle w:val="NormalWeb"/>
            <w:spacing w:before="0" w:beforeAutospacing="0" w:after="0" w:afterAutospacing="0"/>
            <w:jc w:val="both"/>
            <w:divId w:val="1024288801"/>
          </w:pPr>
          <w:r w:rsidRPr="000B6FEB">
            <w:t>S.B. 984 will ensure Texas is properly prepared to respond to future public health disasters by establishing PPE stockpiles, requiring the Task Force on Infectious Disease Preparedness and Response to include an epidemiologist in its membership and meet at least once annually, and enabling reg</w:t>
          </w:r>
          <w:r>
            <w:t>ional advisory committees</w:t>
          </w:r>
          <w:r w:rsidRPr="000B6FEB">
            <w:t xml:space="preserve"> to make necessary data publicly available during an emergency.</w:t>
          </w:r>
        </w:p>
        <w:p w:rsidR="007C75E0" w:rsidRPr="000B6FEB" w:rsidRDefault="007C75E0" w:rsidP="007C75E0">
          <w:pPr>
            <w:pStyle w:val="NormalWeb"/>
            <w:spacing w:before="0" w:beforeAutospacing="0" w:after="0" w:afterAutospacing="0"/>
            <w:jc w:val="both"/>
            <w:divId w:val="1024288801"/>
          </w:pPr>
          <w:r w:rsidRPr="000B6FEB">
            <w:t> </w:t>
          </w:r>
        </w:p>
        <w:p w:rsidR="007C75E0" w:rsidRPr="000B6FEB" w:rsidRDefault="007C75E0" w:rsidP="007C75E0">
          <w:pPr>
            <w:pStyle w:val="NormalWeb"/>
            <w:spacing w:before="0" w:beforeAutospacing="0" w:after="0" w:afterAutospacing="0"/>
            <w:jc w:val="both"/>
            <w:divId w:val="1024288801"/>
          </w:pPr>
          <w:r w:rsidRPr="000B6FEB">
            <w:t>The committee substitute to S.B. 984 removes the personal protective equipment stockpile provision and adds the fiscal responsibility amendment.</w:t>
          </w:r>
        </w:p>
        <w:p w:rsidR="007C75E0" w:rsidRPr="00D70925" w:rsidRDefault="007C75E0" w:rsidP="007C75E0">
          <w:pPr>
            <w:spacing w:after="0" w:line="240" w:lineRule="auto"/>
            <w:jc w:val="both"/>
            <w:rPr>
              <w:rFonts w:eastAsia="Times New Roman" w:cs="Times New Roman"/>
              <w:bCs/>
              <w:szCs w:val="24"/>
            </w:rPr>
          </w:pPr>
        </w:p>
      </w:sdtContent>
    </w:sdt>
    <w:p w:rsidR="007C75E0" w:rsidRDefault="007C75E0" w:rsidP="000B6FEB">
      <w:pPr>
        <w:spacing w:after="0" w:line="240" w:lineRule="auto"/>
        <w:jc w:val="both"/>
        <w:rPr>
          <w:rFonts w:cs="Times New Roman"/>
          <w:szCs w:val="24"/>
        </w:rPr>
      </w:pPr>
      <w:bookmarkStart w:id="0" w:name="EnrolledProposed"/>
      <w:bookmarkEnd w:id="0"/>
      <w:r>
        <w:rPr>
          <w:rFonts w:cs="Times New Roman"/>
          <w:szCs w:val="24"/>
        </w:rPr>
        <w:t xml:space="preserve">(Original Author's / Sponsor's Statement of Intent) </w:t>
      </w:r>
    </w:p>
    <w:p w:rsidR="007C75E0" w:rsidRDefault="007C75E0" w:rsidP="000B6FEB">
      <w:pPr>
        <w:spacing w:after="0" w:line="240" w:lineRule="auto"/>
        <w:jc w:val="both"/>
        <w:rPr>
          <w:rFonts w:cs="Times New Roman"/>
          <w:szCs w:val="24"/>
        </w:rPr>
      </w:pPr>
    </w:p>
    <w:p w:rsidR="007C75E0" w:rsidRPr="000B6FEB" w:rsidRDefault="007C75E0" w:rsidP="000B6FEB">
      <w:pPr>
        <w:spacing w:after="0" w:line="240" w:lineRule="auto"/>
        <w:jc w:val="both"/>
        <w:rPr>
          <w:rFonts w:cs="Times New Roman"/>
          <w:b/>
          <w:szCs w:val="24"/>
          <w:u w:val="single"/>
        </w:rPr>
      </w:pPr>
      <w:r>
        <w:rPr>
          <w:rFonts w:cs="Times New Roman"/>
          <w:szCs w:val="24"/>
        </w:rPr>
        <w:t xml:space="preserve">S.B. 984 </w:t>
      </w:r>
      <w:bookmarkStart w:id="1" w:name="AmendsCurrentLaw"/>
      <w:bookmarkEnd w:id="1"/>
      <w:r>
        <w:rPr>
          <w:rFonts w:cs="Times New Roman"/>
          <w:szCs w:val="24"/>
        </w:rPr>
        <w:t xml:space="preserve">amends current law </w:t>
      </w:r>
      <w:r w:rsidRPr="000B6FEB">
        <w:rPr>
          <w:rFonts w:cs="Times New Roman"/>
          <w:szCs w:val="24"/>
        </w:rPr>
        <w:t>relating to public health disaster and public health emergency preparedness and response, including the operation of the Task Force on Infectious Disease Preparedness and Response.</w:t>
      </w:r>
    </w:p>
    <w:p w:rsidR="007C75E0" w:rsidRPr="000B6FEB" w:rsidRDefault="007C75E0" w:rsidP="000F1DF9">
      <w:pPr>
        <w:spacing w:after="0" w:line="240" w:lineRule="auto"/>
        <w:jc w:val="both"/>
        <w:rPr>
          <w:rFonts w:eastAsia="Times New Roman" w:cs="Times New Roman"/>
          <w:szCs w:val="24"/>
        </w:rPr>
      </w:pPr>
    </w:p>
    <w:p w:rsidR="007C75E0" w:rsidRPr="005C2A78" w:rsidRDefault="007C75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B00F37019F47E0AC5C9D5B3ED3EA70"/>
          </w:placeholder>
        </w:sdtPr>
        <w:sdtContent>
          <w:r>
            <w:rPr>
              <w:rFonts w:eastAsia="Times New Roman" w:cs="Times New Roman"/>
              <w:b/>
              <w:szCs w:val="24"/>
              <w:u w:val="single"/>
            </w:rPr>
            <w:t>RULEMAKING AUTHORITY</w:t>
          </w:r>
        </w:sdtContent>
      </w:sdt>
    </w:p>
    <w:p w:rsidR="007C75E0" w:rsidRPr="006529C4" w:rsidRDefault="007C75E0" w:rsidP="00774EC7">
      <w:pPr>
        <w:spacing w:after="0" w:line="240" w:lineRule="auto"/>
        <w:jc w:val="both"/>
        <w:rPr>
          <w:rFonts w:cs="Times New Roman"/>
          <w:szCs w:val="24"/>
        </w:rPr>
      </w:pPr>
    </w:p>
    <w:p w:rsidR="007C75E0" w:rsidRPr="006529C4" w:rsidRDefault="007C75E0" w:rsidP="00774EC7">
      <w:pPr>
        <w:spacing w:after="0" w:line="240" w:lineRule="auto"/>
        <w:jc w:val="both"/>
        <w:rPr>
          <w:rFonts w:cs="Times New Roman"/>
          <w:szCs w:val="24"/>
        </w:rPr>
      </w:pPr>
      <w:r w:rsidRPr="000B6FEB">
        <w:rPr>
          <w:rFonts w:cs="Times New Roman"/>
          <w:szCs w:val="24"/>
        </w:rPr>
        <w:t>Rulemaking authority is expressly granted to the executive commissioner of the Health and Human Services Commission in SECTION 1 (Section 81.027, Health and Safety Code) of this bill.</w:t>
      </w:r>
    </w:p>
    <w:p w:rsidR="007C75E0" w:rsidRPr="006529C4" w:rsidRDefault="007C75E0" w:rsidP="00774EC7">
      <w:pPr>
        <w:spacing w:after="0" w:line="240" w:lineRule="auto"/>
        <w:jc w:val="both"/>
        <w:rPr>
          <w:rFonts w:cs="Times New Roman"/>
          <w:szCs w:val="24"/>
        </w:rPr>
      </w:pPr>
    </w:p>
    <w:p w:rsidR="007C75E0" w:rsidRPr="005C2A78" w:rsidRDefault="007C75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2626EAFE0B4F03B0A1287A4335D01A"/>
          </w:placeholder>
        </w:sdtPr>
        <w:sdtContent>
          <w:r>
            <w:rPr>
              <w:rFonts w:eastAsia="Times New Roman" w:cs="Times New Roman"/>
              <w:b/>
              <w:szCs w:val="24"/>
              <w:u w:val="single"/>
            </w:rPr>
            <w:t>SECTION BY SECTION ANALYSIS</w:t>
          </w:r>
        </w:sdtContent>
      </w:sdt>
    </w:p>
    <w:p w:rsidR="007C75E0" w:rsidRPr="005C2A78" w:rsidRDefault="007C75E0" w:rsidP="000F1DF9">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sidRPr="000B6FEB">
        <w:rPr>
          <w:rFonts w:eastAsia="Times New Roman" w:cs="Times New Roman"/>
          <w:szCs w:val="24"/>
        </w:rPr>
        <w:t>SECTION 1. Amends Subchapter B, Chapter 81, Health and</w:t>
      </w:r>
      <w:r>
        <w:rPr>
          <w:rFonts w:eastAsia="Times New Roman" w:cs="Times New Roman"/>
          <w:szCs w:val="24"/>
        </w:rPr>
        <w:t xml:space="preserve"> Safety Code, by adding Section</w:t>
      </w:r>
      <w:r w:rsidRPr="000B6FEB">
        <w:rPr>
          <w:rFonts w:eastAsia="Times New Roman" w:cs="Times New Roman"/>
          <w:szCs w:val="24"/>
        </w:rPr>
        <w:t xml:space="preserve"> 81.027, as follows:</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ind w:left="720"/>
        <w:jc w:val="both"/>
        <w:rPr>
          <w:rFonts w:eastAsia="Times New Roman" w:cs="Times New Roman"/>
          <w:szCs w:val="24"/>
        </w:rPr>
      </w:pPr>
      <w:r w:rsidRPr="000B6FEB">
        <w:rPr>
          <w:rFonts w:eastAsia="Times New Roman" w:cs="Times New Roman"/>
          <w:szCs w:val="24"/>
        </w:rPr>
        <w:t>Sec. 81.027. TRAUMA SERVICE AREA REGIONAL ADVISORY COUNCIL DATA COLLECTION AND REPORTING. (a) Requires each trauma service area regional advisory council to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Requires the executive commissioner of the Health and Human Services Commission by rule to prescribe the data each council is required to collect under this subsection.</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ind w:left="1440"/>
        <w:jc w:val="both"/>
        <w:rPr>
          <w:rFonts w:eastAsia="Times New Roman" w:cs="Times New Roman"/>
          <w:szCs w:val="24"/>
        </w:rPr>
      </w:pPr>
      <w:r w:rsidRPr="000B6FEB">
        <w:rPr>
          <w:rFonts w:eastAsia="Times New Roman" w:cs="Times New Roman"/>
          <w:szCs w:val="24"/>
        </w:rPr>
        <w:t>(b) Requires a trauma service area regional advisory council to:</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ind w:left="2160"/>
        <w:jc w:val="both"/>
        <w:rPr>
          <w:rFonts w:eastAsia="Times New Roman" w:cs="Times New Roman"/>
          <w:szCs w:val="24"/>
        </w:rPr>
      </w:pPr>
      <w:r w:rsidRPr="000B6FEB">
        <w:rPr>
          <w:rFonts w:eastAsia="Times New Roman" w:cs="Times New Roman"/>
          <w:szCs w:val="24"/>
        </w:rPr>
        <w:t>(1) provide the data collected under Subsection (a) to the Department of State Health Services (DSHS); and</w:t>
      </w:r>
    </w:p>
    <w:p w:rsidR="007C75E0" w:rsidRPr="000B6FEB" w:rsidRDefault="007C75E0" w:rsidP="00052CC8">
      <w:pPr>
        <w:spacing w:after="0" w:line="240" w:lineRule="auto"/>
        <w:ind w:left="2160"/>
        <w:jc w:val="both"/>
        <w:rPr>
          <w:rFonts w:eastAsia="Times New Roman" w:cs="Times New Roman"/>
          <w:szCs w:val="24"/>
        </w:rPr>
      </w:pPr>
    </w:p>
    <w:p w:rsidR="007C75E0" w:rsidRPr="000B6FEB" w:rsidRDefault="007C75E0" w:rsidP="00052CC8">
      <w:pPr>
        <w:spacing w:after="0" w:line="240" w:lineRule="auto"/>
        <w:ind w:left="2160"/>
        <w:jc w:val="both"/>
        <w:rPr>
          <w:rFonts w:eastAsia="Times New Roman" w:cs="Times New Roman"/>
          <w:szCs w:val="24"/>
        </w:rPr>
      </w:pPr>
      <w:r w:rsidRPr="000B6FEB">
        <w:rPr>
          <w:rFonts w:eastAsia="Times New Roman" w:cs="Times New Roman"/>
          <w:szCs w:val="24"/>
        </w:rPr>
        <w:t>(2) make the data publicly available by posting the data on the regional advisory council's</w:t>
      </w:r>
      <w:r>
        <w:rPr>
          <w:rFonts w:eastAsia="Times New Roman" w:cs="Times New Roman"/>
          <w:szCs w:val="24"/>
        </w:rPr>
        <w:t xml:space="preserve"> Internet website</w:t>
      </w:r>
      <w:r w:rsidRPr="000B6FEB">
        <w:rPr>
          <w:rFonts w:eastAsia="Times New Roman" w:cs="Times New Roman"/>
          <w:szCs w:val="24"/>
        </w:rPr>
        <w:t xml:space="preserve"> or, if the regional advisory council does not maintain an Internet website, </w:t>
      </w:r>
      <w:r>
        <w:rPr>
          <w:rFonts w:eastAsia="Times New Roman" w:cs="Times New Roman"/>
          <w:szCs w:val="24"/>
        </w:rPr>
        <w:t xml:space="preserve">by </w:t>
      </w:r>
      <w:r w:rsidRPr="000B6FEB">
        <w:rPr>
          <w:rFonts w:eastAsia="Times New Roman" w:cs="Times New Roman"/>
          <w:szCs w:val="24"/>
        </w:rPr>
        <w:t>providing the data in writing on request.</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ind w:left="1440"/>
        <w:jc w:val="both"/>
        <w:rPr>
          <w:rFonts w:eastAsia="Times New Roman" w:cs="Times New Roman"/>
          <w:szCs w:val="24"/>
        </w:rPr>
      </w:pPr>
      <w:r w:rsidRPr="000B6FEB">
        <w:rPr>
          <w:rFonts w:eastAsia="Times New Roman" w:cs="Times New Roman"/>
          <w:szCs w:val="24"/>
        </w:rPr>
        <w:t>(c) Provides that information collected or maintained under this section that identifies a patient is confidential and exempt from disclosure under Chapter 552 (Public Information), Government Code.</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sidRPr="000B6FEB">
        <w:rPr>
          <w:rFonts w:eastAsia="Times New Roman" w:cs="Times New Roman"/>
          <w:szCs w:val="24"/>
        </w:rPr>
        <w:t>SECTION 2. Amends Section 81.404(a), Health and Safety Code, to require the governor to appoint at least one member who is an epidemiologist to the Task Force on Infectious Disease Preparedness and Response (task force).</w:t>
      </w:r>
      <w:r>
        <w:rPr>
          <w:rFonts w:eastAsia="Times New Roman" w:cs="Times New Roman"/>
          <w:szCs w:val="24"/>
        </w:rPr>
        <w:t xml:space="preserve"> Makes nonsubstantive changes. </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Pr>
          <w:rFonts w:eastAsia="Times New Roman" w:cs="Times New Roman"/>
          <w:szCs w:val="24"/>
        </w:rPr>
        <w:t>SECTION 3. Amends</w:t>
      </w:r>
      <w:r w:rsidRPr="000B6FEB">
        <w:rPr>
          <w:rFonts w:eastAsia="Times New Roman" w:cs="Times New Roman"/>
          <w:szCs w:val="24"/>
        </w:rPr>
        <w:t xml:space="preserve"> Section 81.406(a), Health and Safety Code, to require the task force to meet at least once each year at a location determined by the task force director, and at other times and locations as determin</w:t>
      </w:r>
      <w:r>
        <w:rPr>
          <w:rFonts w:eastAsia="Times New Roman" w:cs="Times New Roman"/>
          <w:szCs w:val="24"/>
        </w:rPr>
        <w:t xml:space="preserve">ed by the task force director. </w:t>
      </w:r>
      <w:r w:rsidRPr="000B6FEB">
        <w:rPr>
          <w:rFonts w:eastAsia="Times New Roman" w:cs="Times New Roman"/>
          <w:szCs w:val="24"/>
        </w:rPr>
        <w:t>Makes nonsubstantive changes.</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sidRPr="000B6FEB">
        <w:rPr>
          <w:rFonts w:eastAsia="Times New Roman" w:cs="Times New Roman"/>
          <w:szCs w:val="24"/>
        </w:rPr>
        <w:t>SECTION 4. Requires the governor, not later than January 1, 2022, to appoint the member of the task force as required by Section 81.404(a)(7)</w:t>
      </w:r>
      <w:r>
        <w:rPr>
          <w:rFonts w:eastAsia="Times New Roman" w:cs="Times New Roman"/>
          <w:szCs w:val="24"/>
        </w:rPr>
        <w:t xml:space="preserve"> (relating to the member who is required to be an epidemiologist)</w:t>
      </w:r>
      <w:r w:rsidRPr="000B6FEB">
        <w:rPr>
          <w:rFonts w:eastAsia="Times New Roman" w:cs="Times New Roman"/>
          <w:szCs w:val="24"/>
        </w:rPr>
        <w:t>, Health and Safety Code, as added by this Act.</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sidRPr="000B6FEB">
        <w:rPr>
          <w:rFonts w:eastAsia="Times New Roman" w:cs="Times New Roman"/>
          <w:szCs w:val="24"/>
        </w:rPr>
        <w:t xml:space="preserve">SECTION 5. Requires </w:t>
      </w:r>
      <w:r>
        <w:rPr>
          <w:rFonts w:eastAsia="Times New Roman" w:cs="Times New Roman"/>
          <w:szCs w:val="24"/>
        </w:rPr>
        <w:t>DSHS or a trauma service area regional advisory council to implement Section 81.027</w:t>
      </w:r>
      <w:r w:rsidRPr="000B6FEB">
        <w:rPr>
          <w:rFonts w:eastAsia="Times New Roman" w:cs="Times New Roman"/>
          <w:szCs w:val="24"/>
        </w:rPr>
        <w:t xml:space="preserve">, Health and Safety Code, as added by this Act, only if the legislature appropriates money </w:t>
      </w:r>
      <w:r>
        <w:rPr>
          <w:rFonts w:eastAsia="Times New Roman" w:cs="Times New Roman"/>
          <w:szCs w:val="24"/>
        </w:rPr>
        <w:t>specifically for that purpose. Provides that</w:t>
      </w:r>
      <w:r w:rsidRPr="000B6FEB">
        <w:rPr>
          <w:rFonts w:eastAsia="Times New Roman" w:cs="Times New Roman"/>
          <w:szCs w:val="24"/>
        </w:rPr>
        <w:t xml:space="preserve">, if the legislature does not appropriate money specifically for that purpose, </w:t>
      </w:r>
      <w:r>
        <w:rPr>
          <w:rFonts w:eastAsia="Times New Roman" w:cs="Times New Roman"/>
          <w:szCs w:val="24"/>
        </w:rPr>
        <w:t xml:space="preserve">DSHS or a trauma service area regional advisory council is authorized, but not required, </w:t>
      </w:r>
      <w:r w:rsidRPr="000B6FEB">
        <w:rPr>
          <w:rFonts w:eastAsia="Times New Roman" w:cs="Times New Roman"/>
          <w:szCs w:val="24"/>
        </w:rPr>
        <w:t>to implement Section 81.02</w:t>
      </w:r>
      <w:r>
        <w:rPr>
          <w:rFonts w:eastAsia="Times New Roman" w:cs="Times New Roman"/>
          <w:szCs w:val="24"/>
        </w:rPr>
        <w:t>7</w:t>
      </w:r>
      <w:r w:rsidRPr="000B6FEB">
        <w:rPr>
          <w:rFonts w:eastAsia="Times New Roman" w:cs="Times New Roman"/>
          <w:szCs w:val="24"/>
        </w:rPr>
        <w:t xml:space="preserve"> using other appropriations available for that purpose.</w:t>
      </w:r>
    </w:p>
    <w:p w:rsidR="007C75E0" w:rsidRPr="000B6FEB" w:rsidRDefault="007C75E0" w:rsidP="00052CC8">
      <w:pPr>
        <w:spacing w:after="0" w:line="240" w:lineRule="auto"/>
        <w:jc w:val="both"/>
        <w:rPr>
          <w:rFonts w:eastAsia="Times New Roman" w:cs="Times New Roman"/>
          <w:szCs w:val="24"/>
        </w:rPr>
      </w:pPr>
    </w:p>
    <w:p w:rsidR="007C75E0" w:rsidRPr="000B6FEB" w:rsidRDefault="007C75E0" w:rsidP="00052CC8">
      <w:pPr>
        <w:spacing w:after="0" w:line="240" w:lineRule="auto"/>
        <w:jc w:val="both"/>
        <w:rPr>
          <w:rFonts w:eastAsia="Times New Roman" w:cs="Times New Roman"/>
          <w:szCs w:val="24"/>
        </w:rPr>
      </w:pPr>
      <w:r w:rsidRPr="000B6FEB">
        <w:rPr>
          <w:rFonts w:eastAsia="Times New Roman" w:cs="Times New Roman"/>
          <w:szCs w:val="24"/>
        </w:rPr>
        <w:t>SECTION 6. Effective date: September 1, 2021.</w:t>
      </w:r>
    </w:p>
    <w:p w:rsidR="007C75E0" w:rsidRPr="00C8671F" w:rsidRDefault="007C75E0" w:rsidP="00774EC7">
      <w:pPr>
        <w:spacing w:after="0" w:line="240" w:lineRule="auto"/>
        <w:jc w:val="both"/>
        <w:rPr>
          <w:rFonts w:eastAsia="Times New Roman" w:cs="Times New Roman"/>
          <w:szCs w:val="24"/>
        </w:rPr>
      </w:pPr>
    </w:p>
    <w:sectPr w:rsidR="007C75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2A" w:rsidRDefault="0079242A" w:rsidP="000F1DF9">
      <w:pPr>
        <w:spacing w:after="0" w:line="240" w:lineRule="auto"/>
      </w:pPr>
      <w:r>
        <w:separator/>
      </w:r>
    </w:p>
  </w:endnote>
  <w:endnote w:type="continuationSeparator" w:id="0">
    <w:p w:rsidR="0079242A" w:rsidRDefault="007924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24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75E0">
                <w:rPr>
                  <w:sz w:val="20"/>
                  <w:szCs w:val="20"/>
                </w:rPr>
                <w:t>JJB,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75E0">
                <w:rPr>
                  <w:sz w:val="20"/>
                  <w:szCs w:val="20"/>
                </w:rPr>
                <w:t>S.B. 984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75E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24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75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75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2A" w:rsidRDefault="0079242A" w:rsidP="000F1DF9">
      <w:pPr>
        <w:spacing w:after="0" w:line="240" w:lineRule="auto"/>
      </w:pPr>
      <w:r>
        <w:separator/>
      </w:r>
    </w:p>
  </w:footnote>
  <w:footnote w:type="continuationSeparator" w:id="0">
    <w:p w:rsidR="0079242A" w:rsidRDefault="007924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242A"/>
    <w:rsid w:val="007C75E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08F55"/>
  <w15:docId w15:val="{87743C53-0DB6-494F-BE09-9CDC1FB0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75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F585F935474391B6C780637D843B39"/>
        <w:category>
          <w:name w:val="General"/>
          <w:gallery w:val="placeholder"/>
        </w:category>
        <w:types>
          <w:type w:val="bbPlcHdr"/>
        </w:types>
        <w:behaviors>
          <w:behavior w:val="content"/>
        </w:behaviors>
        <w:guid w:val="{D3748EB5-6141-4E79-B631-F5D004A574FC}"/>
      </w:docPartPr>
      <w:docPartBody>
        <w:p w:rsidR="00000000" w:rsidRDefault="00F47246"/>
      </w:docPartBody>
    </w:docPart>
    <w:docPart>
      <w:docPartPr>
        <w:name w:val="62D78A32067E4D219F1A9A6856537339"/>
        <w:category>
          <w:name w:val="General"/>
          <w:gallery w:val="placeholder"/>
        </w:category>
        <w:types>
          <w:type w:val="bbPlcHdr"/>
        </w:types>
        <w:behaviors>
          <w:behavior w:val="content"/>
        </w:behaviors>
        <w:guid w:val="{948F77F9-F13B-44A3-AB31-1CCA788C2528}"/>
      </w:docPartPr>
      <w:docPartBody>
        <w:p w:rsidR="00000000" w:rsidRDefault="00F47246"/>
      </w:docPartBody>
    </w:docPart>
    <w:docPart>
      <w:docPartPr>
        <w:name w:val="E767C20C9E064701866F8E44B6DB815E"/>
        <w:category>
          <w:name w:val="General"/>
          <w:gallery w:val="placeholder"/>
        </w:category>
        <w:types>
          <w:type w:val="bbPlcHdr"/>
        </w:types>
        <w:behaviors>
          <w:behavior w:val="content"/>
        </w:behaviors>
        <w:guid w:val="{E285C361-DA0B-4B9C-8789-8E77671465D6}"/>
      </w:docPartPr>
      <w:docPartBody>
        <w:p w:rsidR="00000000" w:rsidRDefault="00F47246"/>
      </w:docPartBody>
    </w:docPart>
    <w:docPart>
      <w:docPartPr>
        <w:name w:val="26F9F9D954D347CDBDDCDA5D3ED248B5"/>
        <w:category>
          <w:name w:val="General"/>
          <w:gallery w:val="placeholder"/>
        </w:category>
        <w:types>
          <w:type w:val="bbPlcHdr"/>
        </w:types>
        <w:behaviors>
          <w:behavior w:val="content"/>
        </w:behaviors>
        <w:guid w:val="{885383E7-9094-466F-831C-2C66348DD597}"/>
      </w:docPartPr>
      <w:docPartBody>
        <w:p w:rsidR="00000000" w:rsidRDefault="00F47246"/>
      </w:docPartBody>
    </w:docPart>
    <w:docPart>
      <w:docPartPr>
        <w:name w:val="165C6DE327DB498794486BED3AB0C976"/>
        <w:category>
          <w:name w:val="General"/>
          <w:gallery w:val="placeholder"/>
        </w:category>
        <w:types>
          <w:type w:val="bbPlcHdr"/>
        </w:types>
        <w:behaviors>
          <w:behavior w:val="content"/>
        </w:behaviors>
        <w:guid w:val="{192879B0-05B4-48A8-9ACB-314CD6F11545}"/>
      </w:docPartPr>
      <w:docPartBody>
        <w:p w:rsidR="00000000" w:rsidRDefault="00F47246"/>
      </w:docPartBody>
    </w:docPart>
    <w:docPart>
      <w:docPartPr>
        <w:name w:val="F4149EF42664413BA18009D855BDEE40"/>
        <w:category>
          <w:name w:val="General"/>
          <w:gallery w:val="placeholder"/>
        </w:category>
        <w:types>
          <w:type w:val="bbPlcHdr"/>
        </w:types>
        <w:behaviors>
          <w:behavior w:val="content"/>
        </w:behaviors>
        <w:guid w:val="{FE65C80A-3427-48C0-8E44-F443E2F5B1F9}"/>
      </w:docPartPr>
      <w:docPartBody>
        <w:p w:rsidR="00000000" w:rsidRDefault="00F47246"/>
      </w:docPartBody>
    </w:docPart>
    <w:docPart>
      <w:docPartPr>
        <w:name w:val="48E462C5E3E64436AEF42A6CA8D9E17F"/>
        <w:category>
          <w:name w:val="General"/>
          <w:gallery w:val="placeholder"/>
        </w:category>
        <w:types>
          <w:type w:val="bbPlcHdr"/>
        </w:types>
        <w:behaviors>
          <w:behavior w:val="content"/>
        </w:behaviors>
        <w:guid w:val="{49B3160F-F08B-489D-97E2-F8BB7D303C42}"/>
      </w:docPartPr>
      <w:docPartBody>
        <w:p w:rsidR="00000000" w:rsidRDefault="00F47246"/>
      </w:docPartBody>
    </w:docPart>
    <w:docPart>
      <w:docPartPr>
        <w:name w:val="52CF6901C3BF467C8C064B8EB9B023F1"/>
        <w:category>
          <w:name w:val="General"/>
          <w:gallery w:val="placeholder"/>
        </w:category>
        <w:types>
          <w:type w:val="bbPlcHdr"/>
        </w:types>
        <w:behaviors>
          <w:behavior w:val="content"/>
        </w:behaviors>
        <w:guid w:val="{DC72D61B-B306-4483-8F2C-1029AAF4CD38}"/>
      </w:docPartPr>
      <w:docPartBody>
        <w:p w:rsidR="00000000" w:rsidRDefault="00F47246"/>
      </w:docPartBody>
    </w:docPart>
    <w:docPart>
      <w:docPartPr>
        <w:name w:val="E1749C794C3C401B949F3F5EC4287BA6"/>
        <w:category>
          <w:name w:val="General"/>
          <w:gallery w:val="placeholder"/>
        </w:category>
        <w:types>
          <w:type w:val="bbPlcHdr"/>
        </w:types>
        <w:behaviors>
          <w:behavior w:val="content"/>
        </w:behaviors>
        <w:guid w:val="{99E6ABFA-9DB8-4867-A5A0-A2094E13F5A8}"/>
      </w:docPartPr>
      <w:docPartBody>
        <w:p w:rsidR="00000000" w:rsidRDefault="00F47246"/>
      </w:docPartBody>
    </w:docPart>
    <w:docPart>
      <w:docPartPr>
        <w:name w:val="4C581F1A40154D00933E7F8BC02599B5"/>
        <w:category>
          <w:name w:val="General"/>
          <w:gallery w:val="placeholder"/>
        </w:category>
        <w:types>
          <w:type w:val="bbPlcHdr"/>
        </w:types>
        <w:behaviors>
          <w:behavior w:val="content"/>
        </w:behaviors>
        <w:guid w:val="{C6302964-86FC-43FB-80E9-8161F68B750E}"/>
      </w:docPartPr>
      <w:docPartBody>
        <w:p w:rsidR="00000000" w:rsidRDefault="00311DEC" w:rsidP="00311DEC">
          <w:pPr>
            <w:pStyle w:val="4C581F1A40154D00933E7F8BC02599B5"/>
          </w:pPr>
          <w:r w:rsidRPr="00A30DD1">
            <w:rPr>
              <w:rStyle w:val="PlaceholderText"/>
            </w:rPr>
            <w:t>Click here to enter a date.</w:t>
          </w:r>
        </w:p>
      </w:docPartBody>
    </w:docPart>
    <w:docPart>
      <w:docPartPr>
        <w:name w:val="25C71EA34E8748AA96E6B4CFFE08D63F"/>
        <w:category>
          <w:name w:val="General"/>
          <w:gallery w:val="placeholder"/>
        </w:category>
        <w:types>
          <w:type w:val="bbPlcHdr"/>
        </w:types>
        <w:behaviors>
          <w:behavior w:val="content"/>
        </w:behaviors>
        <w:guid w:val="{A01636E3-D903-45A2-9AE8-A39D52A3D7DF}"/>
      </w:docPartPr>
      <w:docPartBody>
        <w:p w:rsidR="00000000" w:rsidRDefault="00F47246"/>
      </w:docPartBody>
    </w:docPart>
    <w:docPart>
      <w:docPartPr>
        <w:name w:val="FE0728AFB27C44AA9CD5BA3124CCA2C9"/>
        <w:category>
          <w:name w:val="General"/>
          <w:gallery w:val="placeholder"/>
        </w:category>
        <w:types>
          <w:type w:val="bbPlcHdr"/>
        </w:types>
        <w:behaviors>
          <w:behavior w:val="content"/>
        </w:behaviors>
        <w:guid w:val="{828CBEA8-60D3-41EC-9F5C-725B10B6E587}"/>
      </w:docPartPr>
      <w:docPartBody>
        <w:p w:rsidR="00000000" w:rsidRDefault="00F47246"/>
      </w:docPartBody>
    </w:docPart>
    <w:docPart>
      <w:docPartPr>
        <w:name w:val="BCA5409A7BAF4846882990EA58779446"/>
        <w:category>
          <w:name w:val="General"/>
          <w:gallery w:val="placeholder"/>
        </w:category>
        <w:types>
          <w:type w:val="bbPlcHdr"/>
        </w:types>
        <w:behaviors>
          <w:behavior w:val="content"/>
        </w:behaviors>
        <w:guid w:val="{67265EB4-CE34-4270-A278-F768A55DEE44}"/>
      </w:docPartPr>
      <w:docPartBody>
        <w:p w:rsidR="00000000" w:rsidRDefault="00311DEC" w:rsidP="00311DEC">
          <w:pPr>
            <w:pStyle w:val="BCA5409A7BAF4846882990EA58779446"/>
          </w:pPr>
          <w:r>
            <w:rPr>
              <w:rFonts w:eastAsia="Times New Roman" w:cs="Times New Roman"/>
              <w:bCs/>
              <w:szCs w:val="24"/>
            </w:rPr>
            <w:t xml:space="preserve"> </w:t>
          </w:r>
        </w:p>
      </w:docPartBody>
    </w:docPart>
    <w:docPart>
      <w:docPartPr>
        <w:name w:val="B3B00F37019F47E0AC5C9D5B3ED3EA70"/>
        <w:category>
          <w:name w:val="General"/>
          <w:gallery w:val="placeholder"/>
        </w:category>
        <w:types>
          <w:type w:val="bbPlcHdr"/>
        </w:types>
        <w:behaviors>
          <w:behavior w:val="content"/>
        </w:behaviors>
        <w:guid w:val="{A987087A-9FE6-4625-8D84-8808A8E7CECE}"/>
      </w:docPartPr>
      <w:docPartBody>
        <w:p w:rsidR="00000000" w:rsidRDefault="00F47246"/>
      </w:docPartBody>
    </w:docPart>
    <w:docPart>
      <w:docPartPr>
        <w:name w:val="D12626EAFE0B4F03B0A1287A4335D01A"/>
        <w:category>
          <w:name w:val="General"/>
          <w:gallery w:val="placeholder"/>
        </w:category>
        <w:types>
          <w:type w:val="bbPlcHdr"/>
        </w:types>
        <w:behaviors>
          <w:behavior w:val="content"/>
        </w:behaviors>
        <w:guid w:val="{3D90C534-FF37-409D-83D3-958971CB18E1}"/>
      </w:docPartPr>
      <w:docPartBody>
        <w:p w:rsidR="00000000" w:rsidRDefault="00F47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1DE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72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581F1A40154D00933E7F8BC02599B5">
    <w:name w:val="4C581F1A40154D00933E7F8BC02599B5"/>
    <w:rsid w:val="00311DEC"/>
    <w:pPr>
      <w:spacing w:after="160" w:line="259" w:lineRule="auto"/>
    </w:pPr>
  </w:style>
  <w:style w:type="paragraph" w:customStyle="1" w:styleId="BCA5409A7BAF4846882990EA58779446">
    <w:name w:val="BCA5409A7BAF4846882990EA58779446"/>
    <w:rsid w:val="00311D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C84C5A-AB20-4FF7-BB6A-921724F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701</Words>
  <Characters>3997</Characters>
  <Application>Microsoft Office Word</Application>
  <DocSecurity>0</DocSecurity>
  <Lines>33</Lines>
  <Paragraphs>9</Paragraphs>
  <ScaleCrop>false</ScaleCrop>
  <Company>Texas Legislative Council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2021-06-22T17:10:00Z</dcterms:modified>
</cp:coreProperties>
</file>

<file path=docProps/custom.xml><?xml version="1.0" encoding="utf-8"?>
<op:Properties xmlns:vt="http://schemas.openxmlformats.org/officeDocument/2006/docPropsVTypes" xmlns:op="http://schemas.openxmlformats.org/officeDocument/2006/custom-properties"/>
</file>