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B4B27" w14:paraId="620B2852" w14:textId="77777777" w:rsidTr="006F6AA0">
        <w:tc>
          <w:tcPr>
            <w:tcW w:w="9576" w:type="dxa"/>
            <w:noWrap/>
          </w:tcPr>
          <w:p w14:paraId="2D48EF25" w14:textId="77777777" w:rsidR="008423E4" w:rsidRPr="0022177D" w:rsidRDefault="005609CD" w:rsidP="00BA5B97">
            <w:pPr>
              <w:pStyle w:val="Heading1"/>
            </w:pPr>
            <w:bookmarkStart w:id="0" w:name="_GoBack"/>
            <w:bookmarkEnd w:id="0"/>
            <w:r w:rsidRPr="00631897">
              <w:t>BILL ANALYSIS</w:t>
            </w:r>
          </w:p>
        </w:tc>
      </w:tr>
    </w:tbl>
    <w:p w14:paraId="6116AF5F" w14:textId="77777777" w:rsidR="008423E4" w:rsidRPr="0022177D" w:rsidRDefault="008423E4" w:rsidP="00BA5B97">
      <w:pPr>
        <w:jc w:val="center"/>
      </w:pPr>
    </w:p>
    <w:p w14:paraId="3E52CAB2" w14:textId="77777777" w:rsidR="008423E4" w:rsidRPr="00B31F0E" w:rsidRDefault="008423E4" w:rsidP="00BA5B97"/>
    <w:p w14:paraId="0936D9D2" w14:textId="77777777" w:rsidR="008423E4" w:rsidRPr="00742794" w:rsidRDefault="008423E4" w:rsidP="00BA5B97">
      <w:pPr>
        <w:tabs>
          <w:tab w:val="right" w:pos="9360"/>
        </w:tabs>
      </w:pPr>
    </w:p>
    <w:tbl>
      <w:tblPr>
        <w:tblW w:w="0" w:type="auto"/>
        <w:tblLayout w:type="fixed"/>
        <w:tblLook w:val="01E0" w:firstRow="1" w:lastRow="1" w:firstColumn="1" w:lastColumn="1" w:noHBand="0" w:noVBand="0"/>
      </w:tblPr>
      <w:tblGrid>
        <w:gridCol w:w="9576"/>
      </w:tblGrid>
      <w:tr w:rsidR="00CB4B27" w14:paraId="2AEE4497" w14:textId="77777777" w:rsidTr="006F6AA0">
        <w:tc>
          <w:tcPr>
            <w:tcW w:w="9576" w:type="dxa"/>
          </w:tcPr>
          <w:p w14:paraId="184F07E3" w14:textId="027CCE62" w:rsidR="008423E4" w:rsidRPr="00861995" w:rsidRDefault="005609CD" w:rsidP="00BA5B97">
            <w:pPr>
              <w:jc w:val="right"/>
            </w:pPr>
            <w:r>
              <w:t>S.B. 993</w:t>
            </w:r>
          </w:p>
        </w:tc>
      </w:tr>
      <w:tr w:rsidR="00CB4B27" w14:paraId="132F22B2" w14:textId="77777777" w:rsidTr="006F6AA0">
        <w:tc>
          <w:tcPr>
            <w:tcW w:w="9576" w:type="dxa"/>
          </w:tcPr>
          <w:p w14:paraId="11CA2661" w14:textId="31BF4B7D" w:rsidR="008423E4" w:rsidRPr="00861995" w:rsidRDefault="005609CD" w:rsidP="00EC11BF">
            <w:pPr>
              <w:jc w:val="right"/>
            </w:pPr>
            <w:r>
              <w:t xml:space="preserve">By: </w:t>
            </w:r>
            <w:r w:rsidR="00EC11BF">
              <w:t>Hancock</w:t>
            </w:r>
          </w:p>
        </w:tc>
      </w:tr>
      <w:tr w:rsidR="00CB4B27" w14:paraId="0A3A6E93" w14:textId="77777777" w:rsidTr="006F6AA0">
        <w:tc>
          <w:tcPr>
            <w:tcW w:w="9576" w:type="dxa"/>
          </w:tcPr>
          <w:p w14:paraId="1252B6C5" w14:textId="5E54B43D" w:rsidR="008423E4" w:rsidRPr="00861995" w:rsidRDefault="005609CD" w:rsidP="00BA5B97">
            <w:pPr>
              <w:jc w:val="right"/>
            </w:pPr>
            <w:r>
              <w:t>Public Health</w:t>
            </w:r>
          </w:p>
        </w:tc>
      </w:tr>
      <w:tr w:rsidR="00CB4B27" w14:paraId="5A78E52D" w14:textId="77777777" w:rsidTr="006F6AA0">
        <w:tc>
          <w:tcPr>
            <w:tcW w:w="9576" w:type="dxa"/>
          </w:tcPr>
          <w:p w14:paraId="7EB0AA0E" w14:textId="63744A14" w:rsidR="008423E4" w:rsidRDefault="005609CD" w:rsidP="00BA5B97">
            <w:pPr>
              <w:jc w:val="right"/>
            </w:pPr>
            <w:r>
              <w:t>Committee Report (Unamended)</w:t>
            </w:r>
          </w:p>
        </w:tc>
      </w:tr>
    </w:tbl>
    <w:p w14:paraId="6AFCE68E" w14:textId="77777777" w:rsidR="008423E4" w:rsidRDefault="008423E4" w:rsidP="00BA5B97">
      <w:pPr>
        <w:tabs>
          <w:tab w:val="right" w:pos="9360"/>
        </w:tabs>
      </w:pPr>
    </w:p>
    <w:p w14:paraId="0325D56B" w14:textId="77777777" w:rsidR="008423E4" w:rsidRDefault="008423E4" w:rsidP="00BA5B97"/>
    <w:p w14:paraId="5D7918DA" w14:textId="77777777" w:rsidR="008423E4" w:rsidRDefault="008423E4" w:rsidP="00BA5B97"/>
    <w:tbl>
      <w:tblPr>
        <w:tblW w:w="0" w:type="auto"/>
        <w:tblCellMar>
          <w:left w:w="115" w:type="dxa"/>
          <w:right w:w="115" w:type="dxa"/>
        </w:tblCellMar>
        <w:tblLook w:val="01E0" w:firstRow="1" w:lastRow="1" w:firstColumn="1" w:lastColumn="1" w:noHBand="0" w:noVBand="0"/>
      </w:tblPr>
      <w:tblGrid>
        <w:gridCol w:w="9360"/>
      </w:tblGrid>
      <w:tr w:rsidR="00CB4B27" w14:paraId="6016DC22" w14:textId="77777777" w:rsidTr="006F6AA0">
        <w:tc>
          <w:tcPr>
            <w:tcW w:w="9576" w:type="dxa"/>
          </w:tcPr>
          <w:p w14:paraId="09BB38C5" w14:textId="77777777" w:rsidR="008423E4" w:rsidRPr="00A8133F" w:rsidRDefault="005609CD" w:rsidP="00BA5B97">
            <w:pPr>
              <w:rPr>
                <w:b/>
              </w:rPr>
            </w:pPr>
            <w:r w:rsidRPr="009C1E9A">
              <w:rPr>
                <w:b/>
                <w:u w:val="single"/>
              </w:rPr>
              <w:t>BACKGROUND AND PURPOSE</w:t>
            </w:r>
            <w:r>
              <w:rPr>
                <w:b/>
              </w:rPr>
              <w:t xml:space="preserve"> </w:t>
            </w:r>
          </w:p>
          <w:p w14:paraId="6E7D9250" w14:textId="77777777" w:rsidR="008423E4" w:rsidRDefault="008423E4" w:rsidP="00BA5B97"/>
          <w:p w14:paraId="6AA0CBE8" w14:textId="2AF02494" w:rsidR="006F6AA0" w:rsidRDefault="005609CD" w:rsidP="00BA5B97">
            <w:pPr>
              <w:pStyle w:val="Header"/>
              <w:jc w:val="both"/>
            </w:pPr>
            <w:r w:rsidRPr="00AF644F">
              <w:t xml:space="preserve">Therapeutic optometrists and optometric glaucoma specialists are doctors of optometry who diagnose, manage, and treat conditions of the eye and the ocular adnexa. </w:t>
            </w:r>
            <w:r w:rsidR="001D55C9">
              <w:t>I</w:t>
            </w:r>
            <w:r w:rsidR="00CE3AC6">
              <w:t>t has been reported</w:t>
            </w:r>
            <w:r w:rsidR="00F94219">
              <w:t xml:space="preserve"> that</w:t>
            </w:r>
            <w:r w:rsidR="00367020">
              <w:t xml:space="preserve"> approximately </w:t>
            </w:r>
            <w:r w:rsidR="00F94219">
              <w:t>one</w:t>
            </w:r>
            <w:r w:rsidR="00367020">
              <w:t xml:space="preserve"> </w:t>
            </w:r>
            <w:r w:rsidR="00CE3AC6">
              <w:t xml:space="preserve">in </w:t>
            </w:r>
            <w:r w:rsidR="00F94219">
              <w:t>four</w:t>
            </w:r>
            <w:r w:rsidR="00367020">
              <w:t xml:space="preserve"> </w:t>
            </w:r>
            <w:r w:rsidR="00CE3AC6">
              <w:t xml:space="preserve">optometry students </w:t>
            </w:r>
            <w:r w:rsidR="00367020">
              <w:t>leave Texas to practice in other states</w:t>
            </w:r>
            <w:r w:rsidR="00877B59">
              <w:t xml:space="preserve"> </w:t>
            </w:r>
            <w:r w:rsidR="00766BEC">
              <w:t xml:space="preserve">that allow them to provide more services </w:t>
            </w:r>
            <w:r w:rsidR="00877B59">
              <w:t>and that</w:t>
            </w:r>
            <w:r w:rsidR="00367020">
              <w:t xml:space="preserve"> Texas ranks 49th in the nation for patient access to eye care</w:t>
            </w:r>
            <w:r w:rsidR="00877B59">
              <w:t xml:space="preserve"> services</w:t>
            </w:r>
            <w:r w:rsidR="00CE3AC6">
              <w:t xml:space="preserve">. There are concerns that the state </w:t>
            </w:r>
            <w:r w:rsidR="00877B59">
              <w:t xml:space="preserve">could experience </w:t>
            </w:r>
            <w:r w:rsidR="00367020">
              <w:t xml:space="preserve">a </w:t>
            </w:r>
            <w:r w:rsidR="00877B59">
              <w:t>shortage</w:t>
            </w:r>
            <w:r w:rsidR="00367020">
              <w:t xml:space="preserve"> </w:t>
            </w:r>
            <w:r w:rsidR="003B590D">
              <w:t xml:space="preserve">of </w:t>
            </w:r>
            <w:r w:rsidR="00367020">
              <w:t>eye care</w:t>
            </w:r>
            <w:r w:rsidR="00877B59">
              <w:t xml:space="preserve"> providers</w:t>
            </w:r>
            <w:r w:rsidR="003B590D">
              <w:t xml:space="preserve"> in the near future</w:t>
            </w:r>
            <w:r w:rsidR="00367020">
              <w:t xml:space="preserve">. </w:t>
            </w:r>
          </w:p>
          <w:p w14:paraId="0D8F6726" w14:textId="77777777" w:rsidR="006F6AA0" w:rsidRDefault="006F6AA0" w:rsidP="00BA5B97">
            <w:pPr>
              <w:pStyle w:val="Header"/>
              <w:jc w:val="both"/>
            </w:pPr>
          </w:p>
          <w:p w14:paraId="677B0B6D" w14:textId="41F80D37" w:rsidR="00922D8D" w:rsidRDefault="005609CD" w:rsidP="00BA5B97">
            <w:pPr>
              <w:pStyle w:val="Header"/>
              <w:jc w:val="both"/>
            </w:pPr>
            <w:r>
              <w:t>S</w:t>
            </w:r>
            <w:r w:rsidR="00877B59">
              <w:t>.</w:t>
            </w:r>
            <w:r>
              <w:t>B</w:t>
            </w:r>
            <w:r w:rsidR="00877B59">
              <w:t>.</w:t>
            </w:r>
            <w:r>
              <w:t xml:space="preserve"> 993 </w:t>
            </w:r>
            <w:r w:rsidR="00877B59">
              <w:t xml:space="preserve">seeks to address these concerns </w:t>
            </w:r>
            <w:r w:rsidR="008C5025">
              <w:t>and</w:t>
            </w:r>
            <w:r w:rsidR="00877B59">
              <w:t xml:space="preserve"> </w:t>
            </w:r>
            <w:r w:rsidR="008B1860">
              <w:t>help ensure efficient and effective care for patient</w:t>
            </w:r>
            <w:r w:rsidR="00CE3AC6">
              <w:t>s</w:t>
            </w:r>
            <w:r w:rsidR="008B1860">
              <w:t xml:space="preserve"> by </w:t>
            </w:r>
            <w:r w:rsidR="00766BEC">
              <w:t>removing certain restrictions on the pr</w:t>
            </w:r>
            <w:r w:rsidR="00C94F62">
              <w:t>escribing</w:t>
            </w:r>
            <w:r w:rsidR="00766BEC">
              <w:t xml:space="preserve"> of oral medications</w:t>
            </w:r>
            <w:r w:rsidR="00BD4B01">
              <w:t xml:space="preserve"> by therapeutic optometrists</w:t>
            </w:r>
            <w:r w:rsidR="00766BEC">
              <w:t xml:space="preserve"> and </w:t>
            </w:r>
            <w:r>
              <w:t>allow</w:t>
            </w:r>
            <w:r w:rsidR="008B1860">
              <w:t>ing</w:t>
            </w:r>
            <w:r>
              <w:t xml:space="preserve"> </w:t>
            </w:r>
            <w:r w:rsidR="00BD4B01">
              <w:t xml:space="preserve">therapeutic </w:t>
            </w:r>
            <w:r>
              <w:t>optometrists</w:t>
            </w:r>
            <w:r w:rsidR="00BD4B01">
              <w:t xml:space="preserve"> who are appropriately certified</w:t>
            </w:r>
            <w:r>
              <w:t xml:space="preserve"> to independently manage most types of glaucoma</w:t>
            </w:r>
            <w:r w:rsidR="006B4D0F">
              <w:t xml:space="preserve"> cases</w:t>
            </w:r>
            <w:r w:rsidR="008B1860">
              <w:t>.</w:t>
            </w:r>
            <w:r>
              <w:t xml:space="preserve"> </w:t>
            </w:r>
            <w:r w:rsidR="008C5025">
              <w:t xml:space="preserve">The bill also </w:t>
            </w:r>
            <w:r w:rsidR="002D1208">
              <w:t>provides for</w:t>
            </w:r>
            <w:r>
              <w:t xml:space="preserve"> a peer review process for</w:t>
            </w:r>
            <w:r w:rsidR="002D1208" w:rsidRPr="002D1208">
              <w:t xml:space="preserve"> investigating and reviewing complaints filed with the Texas Optometry Board</w:t>
            </w:r>
            <w:r w:rsidR="002D1208">
              <w:t xml:space="preserve"> </w:t>
            </w:r>
            <w:r w:rsidR="002D1208" w:rsidRPr="002D1208">
              <w:t>regarding a therapeutic optometrist's treatment of a patient for</w:t>
            </w:r>
            <w:r>
              <w:t xml:space="preserve"> glaucoma</w:t>
            </w:r>
            <w:r w:rsidR="002D1208">
              <w:t>.</w:t>
            </w:r>
          </w:p>
          <w:p w14:paraId="0B6295BB" w14:textId="77777777" w:rsidR="008423E4" w:rsidRPr="00E26B13" w:rsidRDefault="008423E4" w:rsidP="00BA5B97">
            <w:pPr>
              <w:rPr>
                <w:b/>
              </w:rPr>
            </w:pPr>
          </w:p>
        </w:tc>
      </w:tr>
      <w:tr w:rsidR="00CB4B27" w14:paraId="38774710" w14:textId="77777777" w:rsidTr="006F6AA0">
        <w:tc>
          <w:tcPr>
            <w:tcW w:w="9576" w:type="dxa"/>
          </w:tcPr>
          <w:p w14:paraId="6807DCD7" w14:textId="77777777" w:rsidR="0017725B" w:rsidRDefault="005609CD" w:rsidP="00BA5B97">
            <w:pPr>
              <w:rPr>
                <w:b/>
                <w:u w:val="single"/>
              </w:rPr>
            </w:pPr>
            <w:r>
              <w:rPr>
                <w:b/>
                <w:u w:val="single"/>
              </w:rPr>
              <w:t>CRIMINAL JUSTICE IMPACT</w:t>
            </w:r>
          </w:p>
          <w:p w14:paraId="10B011CE" w14:textId="77777777" w:rsidR="0017725B" w:rsidRDefault="0017725B" w:rsidP="00BA5B97">
            <w:pPr>
              <w:rPr>
                <w:b/>
                <w:u w:val="single"/>
              </w:rPr>
            </w:pPr>
          </w:p>
          <w:p w14:paraId="78B593D4" w14:textId="67D8F143" w:rsidR="0065359C" w:rsidRPr="0065359C" w:rsidRDefault="005609CD" w:rsidP="00BA5B97">
            <w:pPr>
              <w:jc w:val="both"/>
            </w:pPr>
            <w:r>
              <w:t>It is the committee's opinion that this bill does not expressly create a criminal offense, increase the punishment for an existing criminal offense or category of offenses, or change the eligibi</w:t>
            </w:r>
            <w:r>
              <w:t>lity of a person for community supervision, parole, or mandatory supervision.</w:t>
            </w:r>
          </w:p>
          <w:p w14:paraId="36F036E9" w14:textId="77777777" w:rsidR="0017725B" w:rsidRPr="0017725B" w:rsidRDefault="0017725B" w:rsidP="00BA5B97">
            <w:pPr>
              <w:rPr>
                <w:b/>
                <w:u w:val="single"/>
              </w:rPr>
            </w:pPr>
          </w:p>
        </w:tc>
      </w:tr>
      <w:tr w:rsidR="00CB4B27" w14:paraId="3A498A1F" w14:textId="77777777" w:rsidTr="006F6AA0">
        <w:tc>
          <w:tcPr>
            <w:tcW w:w="9576" w:type="dxa"/>
          </w:tcPr>
          <w:p w14:paraId="52EDF00D" w14:textId="77777777" w:rsidR="008423E4" w:rsidRPr="00A8133F" w:rsidRDefault="005609CD" w:rsidP="00BA5B97">
            <w:pPr>
              <w:rPr>
                <w:b/>
              </w:rPr>
            </w:pPr>
            <w:r w:rsidRPr="009C1E9A">
              <w:rPr>
                <w:b/>
                <w:u w:val="single"/>
              </w:rPr>
              <w:t>RULEMAKING AUTHORITY</w:t>
            </w:r>
            <w:r>
              <w:rPr>
                <w:b/>
              </w:rPr>
              <w:t xml:space="preserve"> </w:t>
            </w:r>
          </w:p>
          <w:p w14:paraId="0D1F0841" w14:textId="77777777" w:rsidR="008423E4" w:rsidRDefault="008423E4" w:rsidP="00BA5B97"/>
          <w:p w14:paraId="4D4B9E29" w14:textId="641FDB75" w:rsidR="0065359C" w:rsidRDefault="005609CD" w:rsidP="00BA5B97">
            <w:pPr>
              <w:pStyle w:val="Header"/>
              <w:tabs>
                <w:tab w:val="clear" w:pos="4320"/>
                <w:tab w:val="clear" w:pos="8640"/>
              </w:tabs>
              <w:jc w:val="both"/>
            </w:pPr>
            <w:r>
              <w:t xml:space="preserve">It is the committee's opinion that rulemaking authority is expressly granted to the </w:t>
            </w:r>
            <w:r w:rsidRPr="0065359C">
              <w:t>Texas Optometry Board</w:t>
            </w:r>
            <w:r>
              <w:t xml:space="preserve"> in </w:t>
            </w:r>
            <w:r w:rsidRPr="0065359C">
              <w:t xml:space="preserve">SECTION </w:t>
            </w:r>
            <w:r w:rsidR="006A4039">
              <w:t>1</w:t>
            </w:r>
            <w:r>
              <w:t xml:space="preserve"> of this bill.</w:t>
            </w:r>
          </w:p>
          <w:p w14:paraId="75F7B0E0" w14:textId="77777777" w:rsidR="008423E4" w:rsidRPr="00E21FDC" w:rsidRDefault="008423E4" w:rsidP="00BA5B97">
            <w:pPr>
              <w:rPr>
                <w:b/>
              </w:rPr>
            </w:pPr>
          </w:p>
        </w:tc>
      </w:tr>
      <w:tr w:rsidR="00CB4B27" w14:paraId="60B1CD9F" w14:textId="77777777" w:rsidTr="006F6AA0">
        <w:tc>
          <w:tcPr>
            <w:tcW w:w="9576" w:type="dxa"/>
          </w:tcPr>
          <w:p w14:paraId="32448DC5" w14:textId="77777777" w:rsidR="008423E4" w:rsidRPr="00A8133F" w:rsidRDefault="005609CD" w:rsidP="00BA5B97">
            <w:pPr>
              <w:rPr>
                <w:b/>
              </w:rPr>
            </w:pPr>
            <w:r w:rsidRPr="009C1E9A">
              <w:rPr>
                <w:b/>
                <w:u w:val="single"/>
              </w:rPr>
              <w:t>ANALYSIS</w:t>
            </w:r>
            <w:r>
              <w:rPr>
                <w:b/>
              </w:rPr>
              <w:t xml:space="preserve"> </w:t>
            </w:r>
          </w:p>
          <w:p w14:paraId="0AFF957D" w14:textId="77777777" w:rsidR="008423E4" w:rsidRDefault="008423E4" w:rsidP="00BA5B97"/>
          <w:p w14:paraId="2743ABB6" w14:textId="0BC9BE8C" w:rsidR="00C63153" w:rsidRDefault="005609CD" w:rsidP="00BA5B97">
            <w:pPr>
              <w:pStyle w:val="Header"/>
              <w:jc w:val="both"/>
            </w:pPr>
            <w:r>
              <w:t xml:space="preserve">S.B. </w:t>
            </w:r>
            <w:r>
              <w:t>993</w:t>
            </w:r>
            <w:r w:rsidR="00705D2F" w:rsidRPr="00705D2F">
              <w:t xml:space="preserve"> amends the Occupations Code to </w:t>
            </w:r>
            <w:r>
              <w:t>require</w:t>
            </w:r>
            <w:r w:rsidR="00705D2F" w:rsidRPr="00705D2F">
              <w:t xml:space="preserve"> the Texas Optometry Board</w:t>
            </w:r>
            <w:r>
              <w:t xml:space="preserve">, in collaboration with the Texas Medical Board (TMB), to adopt rules for investigating and reviewing complaints filed with </w:t>
            </w:r>
            <w:r w:rsidRPr="006F6AA0">
              <w:t>the board</w:t>
            </w:r>
            <w:r>
              <w:t xml:space="preserve"> regarding a therapeutic optometrist's treatment of a p</w:t>
            </w:r>
            <w:r>
              <w:t>atient for glaucoma. The rules must ensure that:</w:t>
            </w:r>
          </w:p>
          <w:p w14:paraId="4FEECE21" w14:textId="77777777" w:rsidR="00C63153" w:rsidRDefault="005609CD" w:rsidP="00BA5B97">
            <w:pPr>
              <w:pStyle w:val="Header"/>
              <w:numPr>
                <w:ilvl w:val="0"/>
                <w:numId w:val="3"/>
              </w:numPr>
              <w:jc w:val="both"/>
            </w:pPr>
            <w:r>
              <w:t>a person who files a complaint has the opportunity to explain the allegations made in the complaint;</w:t>
            </w:r>
          </w:p>
          <w:p w14:paraId="487738DA" w14:textId="7D34CC1F" w:rsidR="00C63153" w:rsidRDefault="005609CD" w:rsidP="00BA5B97">
            <w:pPr>
              <w:pStyle w:val="Header"/>
              <w:numPr>
                <w:ilvl w:val="0"/>
                <w:numId w:val="3"/>
              </w:numPr>
              <w:jc w:val="both"/>
            </w:pPr>
            <w:r>
              <w:t>a complaint is not dismissed without appropriate consideration by the board;</w:t>
            </w:r>
          </w:p>
          <w:p w14:paraId="3D1FF4EE" w14:textId="77777777" w:rsidR="00C63153" w:rsidRDefault="005609CD" w:rsidP="00BA5B97">
            <w:pPr>
              <w:pStyle w:val="Header"/>
              <w:numPr>
                <w:ilvl w:val="0"/>
                <w:numId w:val="3"/>
              </w:numPr>
              <w:jc w:val="both"/>
            </w:pPr>
            <w:r>
              <w:t>a complaint is resolved withi</w:t>
            </w:r>
            <w:r>
              <w:t>n six months after the date the complaint is filed;</w:t>
            </w:r>
          </w:p>
          <w:p w14:paraId="41A20596" w14:textId="75C81816" w:rsidR="00C63153" w:rsidRDefault="005609CD" w:rsidP="00BA5B97">
            <w:pPr>
              <w:pStyle w:val="Header"/>
              <w:numPr>
                <w:ilvl w:val="0"/>
                <w:numId w:val="3"/>
              </w:numPr>
              <w:jc w:val="both"/>
            </w:pPr>
            <w:r>
              <w:t xml:space="preserve">the board notifies the </w:t>
            </w:r>
            <w:r w:rsidR="00A1096B">
              <w:t>TMB</w:t>
            </w:r>
            <w:r>
              <w:t xml:space="preserve"> of the receipt and disposition of a complaint; and</w:t>
            </w:r>
          </w:p>
          <w:p w14:paraId="51FCEAB8" w14:textId="64AF78C6" w:rsidR="00C63153" w:rsidRDefault="005609CD" w:rsidP="00BA5B97">
            <w:pPr>
              <w:pStyle w:val="Header"/>
              <w:numPr>
                <w:ilvl w:val="0"/>
                <w:numId w:val="3"/>
              </w:numPr>
              <w:jc w:val="both"/>
            </w:pPr>
            <w:r>
              <w:t>a complaint is reviewed</w:t>
            </w:r>
            <w:r w:rsidR="00C012DD">
              <w:t xml:space="preserve"> as provided by the bill</w:t>
            </w:r>
            <w:r>
              <w:t>.</w:t>
            </w:r>
          </w:p>
          <w:p w14:paraId="5E0A001D" w14:textId="77777777" w:rsidR="00A1096B" w:rsidRDefault="00A1096B" w:rsidP="00BA5B97">
            <w:pPr>
              <w:pStyle w:val="Header"/>
              <w:jc w:val="both"/>
            </w:pPr>
          </w:p>
          <w:p w14:paraId="31DBEFF3" w14:textId="6AA81AFB" w:rsidR="00A1096B" w:rsidRDefault="005609CD" w:rsidP="00BA5B97">
            <w:pPr>
              <w:pStyle w:val="Header"/>
              <w:jc w:val="both"/>
            </w:pPr>
            <w:r>
              <w:t xml:space="preserve">S.B. 993 requires </w:t>
            </w:r>
            <w:r w:rsidRPr="00705D2F">
              <w:t>the Texas Optometry Board</w:t>
            </w:r>
            <w:r>
              <w:t>, after a complaint regarding a t</w:t>
            </w:r>
            <w:r>
              <w:t xml:space="preserve">herapeutic optometrist's treatment of a patient for glaucoma is filed with the board, to select at least one </w:t>
            </w:r>
            <w:r w:rsidRPr="00ED336B">
              <w:t>physician</w:t>
            </w:r>
            <w:r>
              <w:t xml:space="preserve"> </w:t>
            </w:r>
            <w:r w:rsidR="00ED336B">
              <w:t xml:space="preserve">licensed in Texas </w:t>
            </w:r>
            <w:r>
              <w:t>who specializes in ophthalmology to do the following:</w:t>
            </w:r>
          </w:p>
          <w:p w14:paraId="60C6F0EF" w14:textId="77777777" w:rsidR="00A1096B" w:rsidRDefault="005609CD" w:rsidP="00BA5B97">
            <w:pPr>
              <w:pStyle w:val="Header"/>
              <w:numPr>
                <w:ilvl w:val="0"/>
                <w:numId w:val="4"/>
              </w:numPr>
              <w:jc w:val="both"/>
            </w:pPr>
            <w:r>
              <w:t>review the complaint and determine if the therapeutic optometrist</w:t>
            </w:r>
            <w:r>
              <w:t>'s treatment of the patient for glaucoma violated the standard of care applicable to a physician specializing in ophthalmology; and</w:t>
            </w:r>
          </w:p>
          <w:p w14:paraId="65B21270" w14:textId="31533938" w:rsidR="00A1096B" w:rsidRDefault="005609CD" w:rsidP="00BA5B97">
            <w:pPr>
              <w:pStyle w:val="Header"/>
              <w:numPr>
                <w:ilvl w:val="0"/>
                <w:numId w:val="4"/>
              </w:numPr>
              <w:jc w:val="both"/>
            </w:pPr>
            <w:r>
              <w:t>submit to the board a written report on the physician's determination.</w:t>
            </w:r>
          </w:p>
          <w:p w14:paraId="5CEA4264" w14:textId="4E200425" w:rsidR="00A1096B" w:rsidRDefault="005609CD" w:rsidP="00BA5B97">
            <w:pPr>
              <w:pStyle w:val="Header"/>
              <w:tabs>
                <w:tab w:val="clear" w:pos="4320"/>
                <w:tab w:val="clear" w:pos="8640"/>
              </w:tabs>
              <w:jc w:val="both"/>
            </w:pPr>
            <w:r w:rsidRPr="00A1096B">
              <w:t xml:space="preserve">If the report states that the standard of care was violated, the board </w:t>
            </w:r>
            <w:r>
              <w:t>must</w:t>
            </w:r>
            <w:r w:rsidRPr="00A1096B">
              <w:t xml:space="preserve"> forward the complaint and report to an expert panel appointed by </w:t>
            </w:r>
            <w:r w:rsidRPr="00ED336B">
              <w:t>the board</w:t>
            </w:r>
            <w:r w:rsidRPr="00A1096B">
              <w:t xml:space="preserve"> and the </w:t>
            </w:r>
            <w:r>
              <w:t>TMB</w:t>
            </w:r>
            <w:r w:rsidRPr="00A1096B">
              <w:t xml:space="preserve">. The panel must be composed of an equal number of physicians who specialize in ophthalmology </w:t>
            </w:r>
            <w:r w:rsidRPr="00A1096B">
              <w:t xml:space="preserve">and therapeutic optometrists. Each member of the expert panel must be licensed to practice medicine or therapeutic optometry, as applicable, in </w:t>
            </w:r>
            <w:r w:rsidR="006B4D0F">
              <w:t>Texas</w:t>
            </w:r>
            <w:r w:rsidRPr="00A1096B">
              <w:t xml:space="preserve">. A physician who serves on </w:t>
            </w:r>
            <w:r w:rsidR="00E84338">
              <w:t>the</w:t>
            </w:r>
            <w:r w:rsidRPr="00A1096B">
              <w:t xml:space="preserve"> expert panel may also serve as an expert physician for the </w:t>
            </w:r>
            <w:r>
              <w:t>TMB</w:t>
            </w:r>
            <w:r w:rsidRPr="00A1096B">
              <w:t>.</w:t>
            </w:r>
          </w:p>
          <w:p w14:paraId="1FCB8272" w14:textId="08C7003F" w:rsidR="00256EF9" w:rsidRDefault="00256EF9" w:rsidP="00BA5B97">
            <w:pPr>
              <w:pStyle w:val="Header"/>
              <w:tabs>
                <w:tab w:val="clear" w:pos="4320"/>
                <w:tab w:val="clear" w:pos="8640"/>
              </w:tabs>
              <w:jc w:val="both"/>
            </w:pPr>
          </w:p>
          <w:p w14:paraId="30F4F6E9" w14:textId="68B5B3B0" w:rsidR="00256EF9" w:rsidRDefault="005609CD" w:rsidP="00BA5B97">
            <w:pPr>
              <w:pStyle w:val="Header"/>
              <w:jc w:val="both"/>
            </w:pPr>
            <w:r>
              <w:t>S.B. 993 r</w:t>
            </w:r>
            <w:r>
              <w:t xml:space="preserve">equires </w:t>
            </w:r>
            <w:r w:rsidR="00E84338">
              <w:t>the</w:t>
            </w:r>
            <w:r>
              <w:t xml:space="preserve"> expert panel to review the physician's determination and recommend to </w:t>
            </w:r>
            <w:r w:rsidRPr="003D68A9">
              <w:t xml:space="preserve">the </w:t>
            </w:r>
            <w:r w:rsidR="003D68A9">
              <w:t>Texas Optometry B</w:t>
            </w:r>
            <w:r w:rsidRPr="003D68A9">
              <w:t>oard</w:t>
            </w:r>
            <w:r>
              <w:t xml:space="preserve"> whether the therapeutic optometrist should be subject to disciplinary action and, if so, whether the disciplinary action should include suspension o</w:t>
            </w:r>
            <w:r>
              <w:t xml:space="preserve">r revocation of the therapeutic optometrist's </w:t>
            </w:r>
            <w:r w:rsidRPr="00ED336B">
              <w:t>certificate</w:t>
            </w:r>
            <w:r w:rsidR="00ED336B">
              <w:t xml:space="preserve"> to practice as an optometric glaucoma specialist</w:t>
            </w:r>
            <w:r>
              <w:t xml:space="preserve">. A person is not eligible to review a complaint or serve on an expert panel under the following </w:t>
            </w:r>
            <w:r w:rsidRPr="00E84338">
              <w:t>conditions</w:t>
            </w:r>
            <w:r>
              <w:t>:</w:t>
            </w:r>
          </w:p>
          <w:p w14:paraId="61DA5842" w14:textId="77777777" w:rsidR="00256EF9" w:rsidRDefault="005609CD" w:rsidP="00BA5B97">
            <w:pPr>
              <w:pStyle w:val="Header"/>
              <w:numPr>
                <w:ilvl w:val="0"/>
                <w:numId w:val="5"/>
              </w:numPr>
              <w:jc w:val="both"/>
            </w:pPr>
            <w:r>
              <w:t>the person or the person's spouse is an o</w:t>
            </w:r>
            <w:r>
              <w:t>fficer, employee, or paid consultant of a Texas trade association in the field of health care; or</w:t>
            </w:r>
          </w:p>
          <w:p w14:paraId="55611D3E" w14:textId="568FB332" w:rsidR="00256EF9" w:rsidRDefault="005609CD" w:rsidP="00BA5B97">
            <w:pPr>
              <w:pStyle w:val="Header"/>
              <w:numPr>
                <w:ilvl w:val="0"/>
                <w:numId w:val="5"/>
              </w:numPr>
              <w:jc w:val="both"/>
            </w:pPr>
            <w:r>
              <w:t>the person is a member of the faculty or board of trustees of an optometry school or an institution of higher education with an affiliated school of optometry</w:t>
            </w:r>
            <w:r>
              <w:t>.</w:t>
            </w:r>
          </w:p>
          <w:p w14:paraId="1AE71B18" w14:textId="77777777" w:rsidR="00256EF9" w:rsidRDefault="00256EF9" w:rsidP="00BA5B97">
            <w:pPr>
              <w:pStyle w:val="Header"/>
              <w:jc w:val="both"/>
            </w:pPr>
          </w:p>
          <w:p w14:paraId="7CC79113" w14:textId="51220693" w:rsidR="00256EF9" w:rsidRDefault="005609CD" w:rsidP="00BA5B97">
            <w:pPr>
              <w:pStyle w:val="Header"/>
              <w:jc w:val="both"/>
            </w:pPr>
            <w:r>
              <w:t xml:space="preserve">S.B. 993 requires </w:t>
            </w:r>
            <w:r w:rsidRPr="00705D2F">
              <w:t>the Texas Optometry Board</w:t>
            </w:r>
            <w:r>
              <w:t xml:space="preserve"> to maintain and make publicly available online </w:t>
            </w:r>
            <w:r w:rsidRPr="00491C0D">
              <w:t>the following</w:t>
            </w:r>
            <w:r w:rsidR="00491C0D">
              <w:t xml:space="preserve"> information</w:t>
            </w:r>
            <w:r>
              <w:t>:</w:t>
            </w:r>
          </w:p>
          <w:p w14:paraId="7E0209DC" w14:textId="77777777" w:rsidR="00256EF9" w:rsidRDefault="005609CD" w:rsidP="00BA5B97">
            <w:pPr>
              <w:pStyle w:val="Header"/>
              <w:numPr>
                <w:ilvl w:val="0"/>
                <w:numId w:val="6"/>
              </w:numPr>
              <w:jc w:val="both"/>
            </w:pPr>
            <w:r>
              <w:t xml:space="preserve">information regarding the number of complaints filed with the board regarding the treatment of patients for glaucoma by therapeutic </w:t>
            </w:r>
            <w:r>
              <w:t>optometrists and the disposition of those complaints; and</w:t>
            </w:r>
          </w:p>
          <w:p w14:paraId="4DB0DAA9" w14:textId="1516817C" w:rsidR="00256EF9" w:rsidRDefault="005609CD" w:rsidP="00BA5B97">
            <w:pPr>
              <w:pStyle w:val="Header"/>
              <w:numPr>
                <w:ilvl w:val="0"/>
                <w:numId w:val="6"/>
              </w:numPr>
              <w:jc w:val="both"/>
            </w:pPr>
            <w:r>
              <w:t xml:space="preserve">a searchable list of each therapeutic optometrist whose </w:t>
            </w:r>
            <w:r w:rsidR="001632CB">
              <w:t xml:space="preserve">optometric glaucoma specialist </w:t>
            </w:r>
            <w:r w:rsidRPr="001632CB">
              <w:t>certificate</w:t>
            </w:r>
            <w:r>
              <w:t xml:space="preserve"> was suspended or revoked by the board.</w:t>
            </w:r>
          </w:p>
          <w:p w14:paraId="41BDEEF9" w14:textId="192C0D5C" w:rsidR="00CF7CFA" w:rsidRDefault="005609CD" w:rsidP="00BA5B97">
            <w:pPr>
              <w:pStyle w:val="Header"/>
              <w:tabs>
                <w:tab w:val="clear" w:pos="4320"/>
                <w:tab w:val="clear" w:pos="8640"/>
              </w:tabs>
              <w:jc w:val="both"/>
            </w:pPr>
            <w:r>
              <w:t>The bill's</w:t>
            </w:r>
            <w:r w:rsidR="00256EF9">
              <w:t xml:space="preserve"> provisions relating to </w:t>
            </w:r>
            <w:r w:rsidR="00256EF9" w:rsidRPr="00256EF9">
              <w:t>complaints resulting from glaucoma treatment</w:t>
            </w:r>
            <w:r w:rsidR="00D96839">
              <w:t xml:space="preserve"> expire September </w:t>
            </w:r>
            <w:r w:rsidR="00256EF9">
              <w:t>1, 2027.</w:t>
            </w:r>
            <w:r w:rsidR="00705D2F" w:rsidRPr="00705D2F">
              <w:t xml:space="preserve"> </w:t>
            </w:r>
          </w:p>
          <w:p w14:paraId="041B8687" w14:textId="01F34979" w:rsidR="0098328F" w:rsidRDefault="0098328F" w:rsidP="00BA5B97">
            <w:pPr>
              <w:pStyle w:val="Header"/>
              <w:tabs>
                <w:tab w:val="clear" w:pos="4320"/>
                <w:tab w:val="clear" w:pos="8640"/>
              </w:tabs>
              <w:jc w:val="both"/>
            </w:pPr>
          </w:p>
          <w:p w14:paraId="0A168480" w14:textId="1E34F12F" w:rsidR="009C36CD" w:rsidRDefault="005609CD" w:rsidP="00BA5B97">
            <w:pPr>
              <w:pStyle w:val="Header"/>
              <w:tabs>
                <w:tab w:val="clear" w:pos="4320"/>
                <w:tab w:val="clear" w:pos="8640"/>
              </w:tabs>
              <w:jc w:val="both"/>
            </w:pPr>
            <w:r>
              <w:t>S.B. 993</w:t>
            </w:r>
            <w:r w:rsidR="00705D2F" w:rsidRPr="00705D2F">
              <w:t xml:space="preserve"> </w:t>
            </w:r>
            <w:r w:rsidR="0043588E" w:rsidRPr="00375686">
              <w:t>removes</w:t>
            </w:r>
            <w:r w:rsidR="006F6AA0" w:rsidRPr="00375686">
              <w:t xml:space="preserve"> </w:t>
            </w:r>
            <w:r w:rsidR="008B6A47">
              <w:t>restrictions on</w:t>
            </w:r>
            <w:r w:rsidR="00227614" w:rsidRPr="00375686">
              <w:t xml:space="preserve"> a therapeutic optometrist's authority </w:t>
            </w:r>
            <w:r w:rsidR="00225BAE">
              <w:t>to</w:t>
            </w:r>
            <w:r w:rsidR="007816C5">
              <w:t xml:space="preserve"> prescribe</w:t>
            </w:r>
            <w:r w:rsidR="003D68A9">
              <w:t xml:space="preserve"> </w:t>
            </w:r>
            <w:r w:rsidR="00225BAE">
              <w:t xml:space="preserve">oral </w:t>
            </w:r>
            <w:r w:rsidR="008B6A47">
              <w:t xml:space="preserve">medications that authorize only limited supplies of certain classifications of oral pharmaceuticals to be prescribed. However, the </w:t>
            </w:r>
            <w:r w:rsidR="003D68A9">
              <w:t>bill maintains a three-day supply limit for medications classified as a controlled substance under Schedule III, IV, or V of federal law</w:t>
            </w:r>
            <w:r w:rsidR="00705D2F" w:rsidRPr="00705D2F">
              <w:t>.</w:t>
            </w:r>
          </w:p>
          <w:p w14:paraId="1CE5DCCC" w14:textId="77777777" w:rsidR="00705D2F" w:rsidRDefault="00705D2F" w:rsidP="00BA5B97">
            <w:pPr>
              <w:pStyle w:val="Header"/>
              <w:tabs>
                <w:tab w:val="clear" w:pos="4320"/>
                <w:tab w:val="clear" w:pos="8640"/>
              </w:tabs>
              <w:jc w:val="both"/>
            </w:pPr>
          </w:p>
          <w:p w14:paraId="39543DB9" w14:textId="23876245" w:rsidR="00705D2F" w:rsidRDefault="005609CD" w:rsidP="00BA5B97">
            <w:pPr>
              <w:pStyle w:val="Header"/>
              <w:tabs>
                <w:tab w:val="clear" w:pos="4320"/>
                <w:tab w:val="clear" w:pos="8640"/>
              </w:tabs>
              <w:jc w:val="both"/>
            </w:pPr>
            <w:r>
              <w:t>S.B. 993</w:t>
            </w:r>
            <w:r w:rsidRPr="00705D2F">
              <w:t xml:space="preserve"> </w:t>
            </w:r>
            <w:r w:rsidR="003566A5" w:rsidRPr="00B63E47">
              <w:t>make</w:t>
            </w:r>
            <w:r w:rsidR="003566A5">
              <w:t>s</w:t>
            </w:r>
            <w:r w:rsidR="003566A5" w:rsidRPr="00B63E47">
              <w:t xml:space="preserve"> the following changes with respect t</w:t>
            </w:r>
            <w:r w:rsidR="003566A5" w:rsidRPr="0043588E">
              <w:t xml:space="preserve">o </w:t>
            </w:r>
            <w:r w:rsidR="00C012DD" w:rsidRPr="0043588E">
              <w:t xml:space="preserve">the </w:t>
            </w:r>
            <w:r w:rsidRPr="0043588E">
              <w:t>required procedures for a therapeutic optometrist</w:t>
            </w:r>
            <w:r w:rsidRPr="0043588E">
              <w:t xml:space="preserve"> to diagnose and treat a patient with glaucoma</w:t>
            </w:r>
            <w:r w:rsidR="003566A5" w:rsidRPr="0043588E">
              <w:t>:</w:t>
            </w:r>
          </w:p>
          <w:p w14:paraId="23057A77" w14:textId="0D62A524" w:rsidR="003566A5" w:rsidRPr="00F76B7F" w:rsidRDefault="005609CD" w:rsidP="00BA5B97">
            <w:pPr>
              <w:pStyle w:val="Header"/>
              <w:numPr>
                <w:ilvl w:val="0"/>
                <w:numId w:val="7"/>
              </w:numPr>
              <w:tabs>
                <w:tab w:val="clear" w:pos="4320"/>
                <w:tab w:val="clear" w:pos="8640"/>
              </w:tabs>
              <w:jc w:val="both"/>
            </w:pPr>
            <w:r w:rsidRPr="0043588E">
              <w:t>repeal</w:t>
            </w:r>
            <w:r w:rsidR="007C5EA5" w:rsidRPr="0043588E">
              <w:t>s</w:t>
            </w:r>
            <w:r w:rsidRPr="0043588E">
              <w:t xml:space="preserve"> </w:t>
            </w:r>
            <w:r w:rsidR="000D7F8F">
              <w:t>the requirement for</w:t>
            </w:r>
            <w:r w:rsidRPr="0043588E">
              <w:t xml:space="preserve"> a therapeutic optometrist</w:t>
            </w:r>
            <w:r w:rsidR="000D7F8F">
              <w:t xml:space="preserve"> </w:t>
            </w:r>
            <w:r w:rsidRPr="0043588E">
              <w:t xml:space="preserve">to engage in </w:t>
            </w:r>
            <w:r w:rsidR="000D7F8F">
              <w:t xml:space="preserve">a comanagement </w:t>
            </w:r>
            <w:r w:rsidRPr="0043588E">
              <w:t>consultation with an ophthalmologist to develop an individual treatment plan</w:t>
            </w:r>
            <w:r w:rsidR="00375686">
              <w:t xml:space="preserve"> </w:t>
            </w:r>
            <w:r w:rsidR="000D7F8F">
              <w:t>after an initial diagnosis</w:t>
            </w:r>
            <w:r w:rsidRPr="00F76B7F">
              <w:t>;</w:t>
            </w:r>
          </w:p>
          <w:p w14:paraId="17CFB6ED" w14:textId="1027CE2B" w:rsidR="00766BEC" w:rsidRPr="00F76B7F" w:rsidRDefault="005609CD" w:rsidP="00BA5B97">
            <w:pPr>
              <w:pStyle w:val="Header"/>
              <w:numPr>
                <w:ilvl w:val="0"/>
                <w:numId w:val="7"/>
              </w:numPr>
              <w:tabs>
                <w:tab w:val="clear" w:pos="4320"/>
                <w:tab w:val="clear" w:pos="8640"/>
              </w:tabs>
              <w:jc w:val="both"/>
            </w:pPr>
            <w:r w:rsidRPr="004F6E63">
              <w:t>remove</w:t>
            </w:r>
            <w:r w:rsidR="007C5EA5" w:rsidRPr="004F6E63">
              <w:t>s</w:t>
            </w:r>
            <w:r w:rsidRPr="004F6E63">
              <w:t xml:space="preserve"> requirement</w:t>
            </w:r>
            <w:r w:rsidR="00227614">
              <w:t>s</w:t>
            </w:r>
            <w:r w:rsidRPr="004F6E63">
              <w:t xml:space="preserve"> for a therapeutic optometris</w:t>
            </w:r>
            <w:r w:rsidRPr="00F76B7F">
              <w:t>t to refer a patient to an ophthalmologist under the following circumstances:</w:t>
            </w:r>
          </w:p>
          <w:p w14:paraId="10C143EB" w14:textId="5B61FA38" w:rsidR="003566A5" w:rsidRPr="00F76B7F" w:rsidRDefault="005609CD" w:rsidP="00BA5B97">
            <w:pPr>
              <w:pStyle w:val="Header"/>
              <w:numPr>
                <w:ilvl w:val="1"/>
                <w:numId w:val="7"/>
              </w:numPr>
              <w:tabs>
                <w:tab w:val="clear" w:pos="4320"/>
                <w:tab w:val="clear" w:pos="8640"/>
              </w:tabs>
              <w:jc w:val="both"/>
            </w:pPr>
            <w:r w:rsidRPr="00F76B7F">
              <w:t>the therapeutic optometrist determines that a patient's glaucoma is caused by a diabetic complication</w:t>
            </w:r>
            <w:r w:rsidR="004F6E63" w:rsidRPr="00F76B7F">
              <w:t xml:space="preserve"> and, after joint consultation with the physician treating the diabetes and an ophthalmologist, the physician or ophthalmologist determines that the patient should be seen by the physician or ophthalmologist</w:t>
            </w:r>
            <w:r w:rsidRPr="00F76B7F">
              <w:t>;</w:t>
            </w:r>
            <w:r w:rsidR="00766BEC" w:rsidRPr="00F76B7F">
              <w:t xml:space="preserve"> or</w:t>
            </w:r>
          </w:p>
          <w:p w14:paraId="7AF124F7" w14:textId="57972425" w:rsidR="00766BEC" w:rsidRPr="00F76B7F" w:rsidRDefault="005609CD" w:rsidP="00BA5B97">
            <w:pPr>
              <w:pStyle w:val="Header"/>
              <w:numPr>
                <w:ilvl w:val="1"/>
                <w:numId w:val="7"/>
              </w:numPr>
              <w:tabs>
                <w:tab w:val="clear" w:pos="4320"/>
                <w:tab w:val="clear" w:pos="8640"/>
              </w:tabs>
              <w:jc w:val="both"/>
            </w:pPr>
            <w:r w:rsidRPr="00F76B7F">
              <w:t xml:space="preserve">the therapeutic optometrist determines that a patient's glaucoma is not responding </w:t>
            </w:r>
            <w:r w:rsidR="009D5034">
              <w:t xml:space="preserve">appropriately </w:t>
            </w:r>
            <w:r w:rsidRPr="00F76B7F">
              <w:t xml:space="preserve">to </w:t>
            </w:r>
            <w:r w:rsidRPr="007816C5">
              <w:t>treatment</w:t>
            </w:r>
            <w:r w:rsidRPr="00F76B7F">
              <w:t xml:space="preserve"> </w:t>
            </w:r>
            <w:r w:rsidR="007816C5">
              <w:t xml:space="preserve">based on the target intraocular pressure </w:t>
            </w:r>
            <w:r w:rsidRPr="00F76B7F">
              <w:t>and, after consulting a physician, the physician determines that the patient should be seen by the physician or an appropriate specialist;</w:t>
            </w:r>
          </w:p>
          <w:p w14:paraId="491C3002" w14:textId="4CE977E5" w:rsidR="00F13549" w:rsidRDefault="005609CD" w:rsidP="00BA5B97">
            <w:pPr>
              <w:pStyle w:val="Header"/>
              <w:numPr>
                <w:ilvl w:val="0"/>
                <w:numId w:val="7"/>
              </w:numPr>
              <w:tabs>
                <w:tab w:val="clear" w:pos="4320"/>
                <w:tab w:val="clear" w:pos="8640"/>
              </w:tabs>
              <w:jc w:val="both"/>
            </w:pPr>
            <w:r>
              <w:t>require</w:t>
            </w:r>
            <w:r w:rsidR="007C5EA5">
              <w:t>s</w:t>
            </w:r>
            <w:r>
              <w:t xml:space="preserve"> </w:t>
            </w:r>
            <w:r w:rsidRPr="00F13549">
              <w:t>a therapeutic optometrist to refer</w:t>
            </w:r>
            <w:r w:rsidR="00131B2E">
              <w:t xml:space="preserve"> </w:t>
            </w:r>
            <w:r w:rsidR="00131B2E" w:rsidRPr="00F13549">
              <w:t>to an ophthalmologist</w:t>
            </w:r>
            <w:r w:rsidR="00131B2E">
              <w:t xml:space="preserve"> a patient who </w:t>
            </w:r>
            <w:r w:rsidR="00131B2E" w:rsidRPr="00131B2E">
              <w:t>has definite optic disc, retinal nerve fiber layer, or macular imaging abnormalities consistent with glaucoma and visual field abnormalities in both hemifields, or loss within five degrees of fixation in at least one hemifield as tested with standard automated perimetry</w:t>
            </w:r>
            <w:r w:rsidR="00131B2E">
              <w:t>; and</w:t>
            </w:r>
          </w:p>
          <w:p w14:paraId="0D910C4C" w14:textId="3A338D91" w:rsidR="00131B2E" w:rsidRDefault="005609CD" w:rsidP="00BA5B97">
            <w:pPr>
              <w:pStyle w:val="Header"/>
              <w:numPr>
                <w:ilvl w:val="0"/>
                <w:numId w:val="7"/>
              </w:numPr>
              <w:tabs>
                <w:tab w:val="clear" w:pos="4320"/>
                <w:tab w:val="clear" w:pos="8640"/>
              </w:tabs>
              <w:jc w:val="both"/>
            </w:pPr>
            <w:r>
              <w:t>require</w:t>
            </w:r>
            <w:r w:rsidR="007C5EA5">
              <w:t>s</w:t>
            </w:r>
            <w:r>
              <w:t xml:space="preserve"> </w:t>
            </w:r>
            <w:r w:rsidRPr="00F13549">
              <w:t xml:space="preserve">a therapeutic optometrist to refer </w:t>
            </w:r>
            <w:r>
              <w:t>a</w:t>
            </w:r>
            <w:r w:rsidRPr="00F13549">
              <w:t xml:space="preserve"> patient to an ophthalmologist</w:t>
            </w:r>
            <w:r>
              <w:t xml:space="preserve"> if the</w:t>
            </w:r>
            <w:r w:rsidRPr="00131B2E">
              <w:t xml:space="preserve"> therapeutic optometrist determines that a patien</w:t>
            </w:r>
            <w:r>
              <w:t xml:space="preserve">t's glaucoma is </w:t>
            </w:r>
            <w:r w:rsidRPr="00131B2E">
              <w:t>not responding</w:t>
            </w:r>
            <w:r>
              <w:t xml:space="preserve"> </w:t>
            </w:r>
            <w:r w:rsidRPr="00131B2E">
              <w:t>to nonsurgical intervention</w:t>
            </w:r>
            <w:r>
              <w:t xml:space="preserve">. </w:t>
            </w:r>
          </w:p>
          <w:p w14:paraId="3272BBB2" w14:textId="77777777" w:rsidR="007B0987" w:rsidRDefault="007B0987" w:rsidP="00BA5B97">
            <w:pPr>
              <w:pStyle w:val="Header"/>
              <w:tabs>
                <w:tab w:val="clear" w:pos="4320"/>
                <w:tab w:val="clear" w:pos="8640"/>
              </w:tabs>
              <w:jc w:val="both"/>
            </w:pPr>
          </w:p>
          <w:p w14:paraId="6FD0C436" w14:textId="66CAC69F" w:rsidR="00705D2F" w:rsidRDefault="005609CD" w:rsidP="00BA5B97">
            <w:pPr>
              <w:pStyle w:val="Header"/>
              <w:tabs>
                <w:tab w:val="clear" w:pos="4320"/>
                <w:tab w:val="clear" w:pos="8640"/>
              </w:tabs>
              <w:jc w:val="both"/>
            </w:pPr>
            <w:r>
              <w:t xml:space="preserve">S.B. 993 </w:t>
            </w:r>
            <w:r w:rsidRPr="007B0987">
              <w:t>requires the</w:t>
            </w:r>
            <w:r w:rsidRPr="007B0987">
              <w:t xml:space="preserve"> </w:t>
            </w:r>
            <w:r w:rsidRPr="00705D2F">
              <w:t>Texas Optometry Board</w:t>
            </w:r>
            <w:r w:rsidR="005F6DC2">
              <w:t xml:space="preserve"> </w:t>
            </w:r>
            <w:r w:rsidRPr="007B0987">
              <w:t>to adopt rules necessary to implement the bill's provisions</w:t>
            </w:r>
            <w:r w:rsidR="005F6DC2" w:rsidRPr="007B0987">
              <w:t xml:space="preserve"> not later than December 1, 2021</w:t>
            </w:r>
            <w:r w:rsidRPr="007B0987">
              <w:t>.</w:t>
            </w:r>
          </w:p>
          <w:p w14:paraId="6FF842BB" w14:textId="77777777" w:rsidR="007B0987" w:rsidRDefault="007B0987" w:rsidP="00BA5B97">
            <w:pPr>
              <w:pStyle w:val="Header"/>
              <w:jc w:val="both"/>
            </w:pPr>
          </w:p>
          <w:p w14:paraId="4DA8C59B" w14:textId="595ADA3D" w:rsidR="00705D2F" w:rsidRPr="009C36CD" w:rsidRDefault="005609CD" w:rsidP="00BA5B97">
            <w:pPr>
              <w:pStyle w:val="Header"/>
              <w:jc w:val="both"/>
            </w:pPr>
            <w:r>
              <w:t>S.B. 993 repeals</w:t>
            </w:r>
            <w:r w:rsidR="00AF07B3">
              <w:t xml:space="preserve"> </w:t>
            </w:r>
            <w:r>
              <w:t>Sections 351.3581(b)</w:t>
            </w:r>
            <w:r w:rsidR="007B0987">
              <w:t xml:space="preserve"> and</w:t>
            </w:r>
            <w:r>
              <w:t xml:space="preserve"> (c), </w:t>
            </w:r>
            <w:r w:rsidR="007B0987">
              <w:t>Occupations Code.</w:t>
            </w:r>
          </w:p>
          <w:p w14:paraId="5EB1A91E" w14:textId="77777777" w:rsidR="008423E4" w:rsidRPr="00835628" w:rsidRDefault="008423E4" w:rsidP="00BA5B97">
            <w:pPr>
              <w:rPr>
                <w:b/>
              </w:rPr>
            </w:pPr>
          </w:p>
        </w:tc>
      </w:tr>
      <w:tr w:rsidR="00CB4B27" w14:paraId="5164D124" w14:textId="77777777" w:rsidTr="006F6AA0">
        <w:tc>
          <w:tcPr>
            <w:tcW w:w="9576" w:type="dxa"/>
          </w:tcPr>
          <w:p w14:paraId="202A31EB" w14:textId="77777777" w:rsidR="008423E4" w:rsidRPr="00A8133F" w:rsidRDefault="005609CD" w:rsidP="00BA5B97">
            <w:pPr>
              <w:rPr>
                <w:b/>
              </w:rPr>
            </w:pPr>
            <w:r w:rsidRPr="009C1E9A">
              <w:rPr>
                <w:b/>
                <w:u w:val="single"/>
              </w:rPr>
              <w:t>EFFECTIVE DATE</w:t>
            </w:r>
            <w:r>
              <w:rPr>
                <w:b/>
              </w:rPr>
              <w:t xml:space="preserve"> </w:t>
            </w:r>
          </w:p>
          <w:p w14:paraId="0DC9C018" w14:textId="77777777" w:rsidR="008423E4" w:rsidRDefault="008423E4" w:rsidP="00BA5B97"/>
          <w:p w14:paraId="0FDB0348" w14:textId="1D2E5959" w:rsidR="008423E4" w:rsidRPr="003624F2" w:rsidRDefault="005609CD" w:rsidP="00BA5B97">
            <w:pPr>
              <w:pStyle w:val="Header"/>
              <w:tabs>
                <w:tab w:val="clear" w:pos="4320"/>
                <w:tab w:val="clear" w:pos="8640"/>
              </w:tabs>
              <w:jc w:val="both"/>
            </w:pPr>
            <w:r>
              <w:t>September 1, 2021.</w:t>
            </w:r>
          </w:p>
          <w:p w14:paraId="60199B39" w14:textId="77777777" w:rsidR="008423E4" w:rsidRPr="00233FDB" w:rsidRDefault="008423E4" w:rsidP="00BA5B97">
            <w:pPr>
              <w:rPr>
                <w:b/>
              </w:rPr>
            </w:pPr>
          </w:p>
        </w:tc>
      </w:tr>
    </w:tbl>
    <w:p w14:paraId="23B84073" w14:textId="77777777" w:rsidR="008423E4" w:rsidRPr="00BE0E75" w:rsidRDefault="008423E4" w:rsidP="00BA5B97">
      <w:pPr>
        <w:jc w:val="both"/>
        <w:rPr>
          <w:rFonts w:ascii="Arial" w:hAnsi="Arial"/>
          <w:sz w:val="16"/>
          <w:szCs w:val="16"/>
        </w:rPr>
      </w:pPr>
    </w:p>
    <w:p w14:paraId="6E8D449B" w14:textId="77777777" w:rsidR="004108C3" w:rsidRPr="008423E4" w:rsidRDefault="004108C3" w:rsidP="00BA5B9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52F1F" w14:textId="77777777" w:rsidR="00000000" w:rsidRDefault="005609CD">
      <w:r>
        <w:separator/>
      </w:r>
    </w:p>
  </w:endnote>
  <w:endnote w:type="continuationSeparator" w:id="0">
    <w:p w14:paraId="31AC33C9" w14:textId="77777777" w:rsidR="00000000" w:rsidRDefault="0056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4834" w14:textId="77777777" w:rsidR="001E74D5" w:rsidRDefault="001E7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B4B27" w14:paraId="442763D3" w14:textId="77777777" w:rsidTr="009C1E9A">
      <w:trPr>
        <w:cantSplit/>
      </w:trPr>
      <w:tc>
        <w:tcPr>
          <w:tcW w:w="0" w:type="pct"/>
        </w:tcPr>
        <w:p w14:paraId="449D80CC" w14:textId="77777777" w:rsidR="006F6AA0" w:rsidRDefault="006F6AA0" w:rsidP="009C1E9A">
          <w:pPr>
            <w:pStyle w:val="Footer"/>
            <w:tabs>
              <w:tab w:val="clear" w:pos="8640"/>
              <w:tab w:val="right" w:pos="9360"/>
            </w:tabs>
          </w:pPr>
        </w:p>
      </w:tc>
      <w:tc>
        <w:tcPr>
          <w:tcW w:w="2395" w:type="pct"/>
        </w:tcPr>
        <w:p w14:paraId="6962EC19" w14:textId="77777777" w:rsidR="006F6AA0" w:rsidRDefault="006F6AA0" w:rsidP="009C1E9A">
          <w:pPr>
            <w:pStyle w:val="Footer"/>
            <w:tabs>
              <w:tab w:val="clear" w:pos="8640"/>
              <w:tab w:val="right" w:pos="9360"/>
            </w:tabs>
          </w:pPr>
        </w:p>
        <w:p w14:paraId="13085AB2" w14:textId="77777777" w:rsidR="006F6AA0" w:rsidRDefault="006F6AA0" w:rsidP="009C1E9A">
          <w:pPr>
            <w:pStyle w:val="Footer"/>
            <w:tabs>
              <w:tab w:val="clear" w:pos="8640"/>
              <w:tab w:val="right" w:pos="9360"/>
            </w:tabs>
          </w:pPr>
        </w:p>
        <w:p w14:paraId="428C0973" w14:textId="77777777" w:rsidR="006F6AA0" w:rsidRDefault="006F6AA0" w:rsidP="009C1E9A">
          <w:pPr>
            <w:pStyle w:val="Footer"/>
            <w:tabs>
              <w:tab w:val="clear" w:pos="8640"/>
              <w:tab w:val="right" w:pos="9360"/>
            </w:tabs>
          </w:pPr>
        </w:p>
      </w:tc>
      <w:tc>
        <w:tcPr>
          <w:tcW w:w="2453" w:type="pct"/>
        </w:tcPr>
        <w:p w14:paraId="11534FC1" w14:textId="77777777" w:rsidR="006F6AA0" w:rsidRDefault="006F6AA0" w:rsidP="009C1E9A">
          <w:pPr>
            <w:pStyle w:val="Footer"/>
            <w:tabs>
              <w:tab w:val="clear" w:pos="8640"/>
              <w:tab w:val="right" w:pos="9360"/>
            </w:tabs>
            <w:jc w:val="right"/>
          </w:pPr>
        </w:p>
      </w:tc>
    </w:tr>
    <w:tr w:rsidR="00CB4B27" w14:paraId="518AFBD8" w14:textId="77777777" w:rsidTr="009C1E9A">
      <w:trPr>
        <w:cantSplit/>
      </w:trPr>
      <w:tc>
        <w:tcPr>
          <w:tcW w:w="0" w:type="pct"/>
        </w:tcPr>
        <w:p w14:paraId="362D5EC9" w14:textId="77777777" w:rsidR="006F6AA0" w:rsidRDefault="006F6AA0" w:rsidP="009C1E9A">
          <w:pPr>
            <w:pStyle w:val="Footer"/>
            <w:tabs>
              <w:tab w:val="clear" w:pos="8640"/>
              <w:tab w:val="right" w:pos="9360"/>
            </w:tabs>
          </w:pPr>
        </w:p>
      </w:tc>
      <w:tc>
        <w:tcPr>
          <w:tcW w:w="2395" w:type="pct"/>
        </w:tcPr>
        <w:p w14:paraId="059A034A" w14:textId="7EF3B91A" w:rsidR="006F6AA0" w:rsidRPr="009C1E9A" w:rsidRDefault="005609CD" w:rsidP="009C1E9A">
          <w:pPr>
            <w:pStyle w:val="Footer"/>
            <w:tabs>
              <w:tab w:val="clear" w:pos="8640"/>
              <w:tab w:val="right" w:pos="9360"/>
            </w:tabs>
            <w:rPr>
              <w:rFonts w:ascii="Shruti" w:hAnsi="Shruti"/>
              <w:sz w:val="22"/>
            </w:rPr>
          </w:pPr>
          <w:r>
            <w:rPr>
              <w:rFonts w:ascii="Shruti" w:hAnsi="Shruti"/>
              <w:sz w:val="22"/>
            </w:rPr>
            <w:t>87R 28159</w:t>
          </w:r>
        </w:p>
      </w:tc>
      <w:tc>
        <w:tcPr>
          <w:tcW w:w="2453" w:type="pct"/>
        </w:tcPr>
        <w:p w14:paraId="007CDF31" w14:textId="26BF37FC" w:rsidR="006F6AA0" w:rsidRDefault="005609CD" w:rsidP="009C1E9A">
          <w:pPr>
            <w:pStyle w:val="Footer"/>
            <w:tabs>
              <w:tab w:val="clear" w:pos="8640"/>
              <w:tab w:val="right" w:pos="9360"/>
            </w:tabs>
            <w:jc w:val="right"/>
          </w:pPr>
          <w:r>
            <w:fldChar w:fldCharType="begin"/>
          </w:r>
          <w:r>
            <w:instrText xml:space="preserve"> DOCPROPERTY  OTID  \* MERGEFORMAT </w:instrText>
          </w:r>
          <w:r>
            <w:fldChar w:fldCharType="separate"/>
          </w:r>
          <w:r w:rsidR="0032156A">
            <w:t>21.139.1615</w:t>
          </w:r>
          <w:r>
            <w:fldChar w:fldCharType="end"/>
          </w:r>
        </w:p>
      </w:tc>
    </w:tr>
    <w:tr w:rsidR="00CB4B27" w14:paraId="1B2DF4ED" w14:textId="77777777" w:rsidTr="009C1E9A">
      <w:trPr>
        <w:cantSplit/>
      </w:trPr>
      <w:tc>
        <w:tcPr>
          <w:tcW w:w="0" w:type="pct"/>
        </w:tcPr>
        <w:p w14:paraId="5BEC6B47" w14:textId="77777777" w:rsidR="006F6AA0" w:rsidRDefault="006F6AA0" w:rsidP="009C1E9A">
          <w:pPr>
            <w:pStyle w:val="Footer"/>
            <w:tabs>
              <w:tab w:val="clear" w:pos="4320"/>
              <w:tab w:val="clear" w:pos="8640"/>
              <w:tab w:val="left" w:pos="2865"/>
            </w:tabs>
          </w:pPr>
        </w:p>
      </w:tc>
      <w:tc>
        <w:tcPr>
          <w:tcW w:w="2395" w:type="pct"/>
        </w:tcPr>
        <w:p w14:paraId="17DC77FC" w14:textId="77777777" w:rsidR="006F6AA0" w:rsidRPr="009C1E9A" w:rsidRDefault="006F6AA0" w:rsidP="009C1E9A">
          <w:pPr>
            <w:pStyle w:val="Footer"/>
            <w:tabs>
              <w:tab w:val="clear" w:pos="4320"/>
              <w:tab w:val="clear" w:pos="8640"/>
              <w:tab w:val="left" w:pos="2865"/>
            </w:tabs>
            <w:rPr>
              <w:rFonts w:ascii="Shruti" w:hAnsi="Shruti"/>
              <w:sz w:val="22"/>
            </w:rPr>
          </w:pPr>
        </w:p>
      </w:tc>
      <w:tc>
        <w:tcPr>
          <w:tcW w:w="2453" w:type="pct"/>
        </w:tcPr>
        <w:p w14:paraId="7FF3B551" w14:textId="77777777" w:rsidR="006F6AA0" w:rsidRDefault="006F6AA0" w:rsidP="006D504F">
          <w:pPr>
            <w:pStyle w:val="Footer"/>
            <w:rPr>
              <w:rStyle w:val="PageNumber"/>
            </w:rPr>
          </w:pPr>
        </w:p>
        <w:p w14:paraId="437FDC29" w14:textId="77777777" w:rsidR="006F6AA0" w:rsidRDefault="006F6AA0" w:rsidP="009C1E9A">
          <w:pPr>
            <w:pStyle w:val="Footer"/>
            <w:tabs>
              <w:tab w:val="clear" w:pos="8640"/>
              <w:tab w:val="right" w:pos="9360"/>
            </w:tabs>
            <w:jc w:val="right"/>
          </w:pPr>
        </w:p>
      </w:tc>
    </w:tr>
    <w:tr w:rsidR="00CB4B27" w14:paraId="46F44CD9" w14:textId="77777777" w:rsidTr="009C1E9A">
      <w:trPr>
        <w:cantSplit/>
        <w:trHeight w:val="323"/>
      </w:trPr>
      <w:tc>
        <w:tcPr>
          <w:tcW w:w="0" w:type="pct"/>
          <w:gridSpan w:val="3"/>
        </w:tcPr>
        <w:p w14:paraId="4D19EE61" w14:textId="33E4AB34" w:rsidR="006F6AA0" w:rsidRDefault="005609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2156A">
            <w:rPr>
              <w:rStyle w:val="PageNumber"/>
              <w:noProof/>
            </w:rPr>
            <w:t>2</w:t>
          </w:r>
          <w:r>
            <w:rPr>
              <w:rStyle w:val="PageNumber"/>
            </w:rPr>
            <w:fldChar w:fldCharType="end"/>
          </w:r>
        </w:p>
        <w:p w14:paraId="76DAE79C" w14:textId="77777777" w:rsidR="006F6AA0" w:rsidRDefault="006F6AA0" w:rsidP="009C1E9A">
          <w:pPr>
            <w:pStyle w:val="Footer"/>
            <w:tabs>
              <w:tab w:val="clear" w:pos="8640"/>
              <w:tab w:val="right" w:pos="9360"/>
            </w:tabs>
            <w:jc w:val="center"/>
          </w:pPr>
        </w:p>
      </w:tc>
    </w:tr>
  </w:tbl>
  <w:p w14:paraId="2535005E" w14:textId="77777777" w:rsidR="006F6AA0" w:rsidRPr="00FF6F72" w:rsidRDefault="006F6AA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6FC9" w14:textId="77777777" w:rsidR="001E74D5" w:rsidRDefault="001E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2BCC" w14:textId="77777777" w:rsidR="00000000" w:rsidRDefault="005609CD">
      <w:r>
        <w:separator/>
      </w:r>
    </w:p>
  </w:footnote>
  <w:footnote w:type="continuationSeparator" w:id="0">
    <w:p w14:paraId="47813220" w14:textId="77777777" w:rsidR="00000000" w:rsidRDefault="0056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1BDB" w14:textId="77777777" w:rsidR="001E74D5" w:rsidRDefault="001E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8478" w14:textId="77777777" w:rsidR="001E74D5" w:rsidRDefault="001E7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C3" w14:textId="77777777" w:rsidR="001E74D5" w:rsidRDefault="001E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370"/>
    <w:multiLevelType w:val="hybridMultilevel"/>
    <w:tmpl w:val="C5A82FC2"/>
    <w:lvl w:ilvl="0" w:tplc="AD869886">
      <w:start w:val="1"/>
      <w:numFmt w:val="bullet"/>
      <w:lvlText w:val=""/>
      <w:lvlJc w:val="left"/>
      <w:pPr>
        <w:tabs>
          <w:tab w:val="num" w:pos="720"/>
        </w:tabs>
        <w:ind w:left="720" w:hanging="360"/>
      </w:pPr>
      <w:rPr>
        <w:rFonts w:ascii="Symbol" w:hAnsi="Symbol" w:hint="default"/>
      </w:rPr>
    </w:lvl>
    <w:lvl w:ilvl="1" w:tplc="B3A2CE0C" w:tentative="1">
      <w:start w:val="1"/>
      <w:numFmt w:val="bullet"/>
      <w:lvlText w:val="o"/>
      <w:lvlJc w:val="left"/>
      <w:pPr>
        <w:ind w:left="1440" w:hanging="360"/>
      </w:pPr>
      <w:rPr>
        <w:rFonts w:ascii="Courier New" w:hAnsi="Courier New" w:cs="Courier New" w:hint="default"/>
      </w:rPr>
    </w:lvl>
    <w:lvl w:ilvl="2" w:tplc="1F38FE8A" w:tentative="1">
      <w:start w:val="1"/>
      <w:numFmt w:val="bullet"/>
      <w:lvlText w:val=""/>
      <w:lvlJc w:val="left"/>
      <w:pPr>
        <w:ind w:left="2160" w:hanging="360"/>
      </w:pPr>
      <w:rPr>
        <w:rFonts w:ascii="Wingdings" w:hAnsi="Wingdings" w:hint="default"/>
      </w:rPr>
    </w:lvl>
    <w:lvl w:ilvl="3" w:tplc="BC46737A" w:tentative="1">
      <w:start w:val="1"/>
      <w:numFmt w:val="bullet"/>
      <w:lvlText w:val=""/>
      <w:lvlJc w:val="left"/>
      <w:pPr>
        <w:ind w:left="2880" w:hanging="360"/>
      </w:pPr>
      <w:rPr>
        <w:rFonts w:ascii="Symbol" w:hAnsi="Symbol" w:hint="default"/>
      </w:rPr>
    </w:lvl>
    <w:lvl w:ilvl="4" w:tplc="99C8213E" w:tentative="1">
      <w:start w:val="1"/>
      <w:numFmt w:val="bullet"/>
      <w:lvlText w:val="o"/>
      <w:lvlJc w:val="left"/>
      <w:pPr>
        <w:ind w:left="3600" w:hanging="360"/>
      </w:pPr>
      <w:rPr>
        <w:rFonts w:ascii="Courier New" w:hAnsi="Courier New" w:cs="Courier New" w:hint="default"/>
      </w:rPr>
    </w:lvl>
    <w:lvl w:ilvl="5" w:tplc="BDDC5634" w:tentative="1">
      <w:start w:val="1"/>
      <w:numFmt w:val="bullet"/>
      <w:lvlText w:val=""/>
      <w:lvlJc w:val="left"/>
      <w:pPr>
        <w:ind w:left="4320" w:hanging="360"/>
      </w:pPr>
      <w:rPr>
        <w:rFonts w:ascii="Wingdings" w:hAnsi="Wingdings" w:hint="default"/>
      </w:rPr>
    </w:lvl>
    <w:lvl w:ilvl="6" w:tplc="8B3279E8" w:tentative="1">
      <w:start w:val="1"/>
      <w:numFmt w:val="bullet"/>
      <w:lvlText w:val=""/>
      <w:lvlJc w:val="left"/>
      <w:pPr>
        <w:ind w:left="5040" w:hanging="360"/>
      </w:pPr>
      <w:rPr>
        <w:rFonts w:ascii="Symbol" w:hAnsi="Symbol" w:hint="default"/>
      </w:rPr>
    </w:lvl>
    <w:lvl w:ilvl="7" w:tplc="2C041C0C" w:tentative="1">
      <w:start w:val="1"/>
      <w:numFmt w:val="bullet"/>
      <w:lvlText w:val="o"/>
      <w:lvlJc w:val="left"/>
      <w:pPr>
        <w:ind w:left="5760" w:hanging="360"/>
      </w:pPr>
      <w:rPr>
        <w:rFonts w:ascii="Courier New" w:hAnsi="Courier New" w:cs="Courier New" w:hint="default"/>
      </w:rPr>
    </w:lvl>
    <w:lvl w:ilvl="8" w:tplc="3FEA4064" w:tentative="1">
      <w:start w:val="1"/>
      <w:numFmt w:val="bullet"/>
      <w:lvlText w:val=""/>
      <w:lvlJc w:val="left"/>
      <w:pPr>
        <w:ind w:left="6480" w:hanging="360"/>
      </w:pPr>
      <w:rPr>
        <w:rFonts w:ascii="Wingdings" w:hAnsi="Wingdings" w:hint="default"/>
      </w:rPr>
    </w:lvl>
  </w:abstractNum>
  <w:abstractNum w:abstractNumId="1" w15:restartNumberingAfterBreak="0">
    <w:nsid w:val="0B3C348D"/>
    <w:multiLevelType w:val="hybridMultilevel"/>
    <w:tmpl w:val="9F062254"/>
    <w:lvl w:ilvl="0" w:tplc="F8883452">
      <w:start w:val="1"/>
      <w:numFmt w:val="bullet"/>
      <w:lvlText w:val=""/>
      <w:lvlJc w:val="left"/>
      <w:pPr>
        <w:tabs>
          <w:tab w:val="num" w:pos="720"/>
        </w:tabs>
        <w:ind w:left="720" w:hanging="360"/>
      </w:pPr>
      <w:rPr>
        <w:rFonts w:ascii="Symbol" w:hAnsi="Symbol" w:hint="default"/>
      </w:rPr>
    </w:lvl>
    <w:lvl w:ilvl="1" w:tplc="7FCA0360" w:tentative="1">
      <w:start w:val="1"/>
      <w:numFmt w:val="bullet"/>
      <w:lvlText w:val="o"/>
      <w:lvlJc w:val="left"/>
      <w:pPr>
        <w:ind w:left="1440" w:hanging="360"/>
      </w:pPr>
      <w:rPr>
        <w:rFonts w:ascii="Courier New" w:hAnsi="Courier New" w:cs="Courier New" w:hint="default"/>
      </w:rPr>
    </w:lvl>
    <w:lvl w:ilvl="2" w:tplc="DB3C36D4" w:tentative="1">
      <w:start w:val="1"/>
      <w:numFmt w:val="bullet"/>
      <w:lvlText w:val=""/>
      <w:lvlJc w:val="left"/>
      <w:pPr>
        <w:ind w:left="2160" w:hanging="360"/>
      </w:pPr>
      <w:rPr>
        <w:rFonts w:ascii="Wingdings" w:hAnsi="Wingdings" w:hint="default"/>
      </w:rPr>
    </w:lvl>
    <w:lvl w:ilvl="3" w:tplc="CC6CFE52" w:tentative="1">
      <w:start w:val="1"/>
      <w:numFmt w:val="bullet"/>
      <w:lvlText w:val=""/>
      <w:lvlJc w:val="left"/>
      <w:pPr>
        <w:ind w:left="2880" w:hanging="360"/>
      </w:pPr>
      <w:rPr>
        <w:rFonts w:ascii="Symbol" w:hAnsi="Symbol" w:hint="default"/>
      </w:rPr>
    </w:lvl>
    <w:lvl w:ilvl="4" w:tplc="5AB687BE" w:tentative="1">
      <w:start w:val="1"/>
      <w:numFmt w:val="bullet"/>
      <w:lvlText w:val="o"/>
      <w:lvlJc w:val="left"/>
      <w:pPr>
        <w:ind w:left="3600" w:hanging="360"/>
      </w:pPr>
      <w:rPr>
        <w:rFonts w:ascii="Courier New" w:hAnsi="Courier New" w:cs="Courier New" w:hint="default"/>
      </w:rPr>
    </w:lvl>
    <w:lvl w:ilvl="5" w:tplc="E9422858" w:tentative="1">
      <w:start w:val="1"/>
      <w:numFmt w:val="bullet"/>
      <w:lvlText w:val=""/>
      <w:lvlJc w:val="left"/>
      <w:pPr>
        <w:ind w:left="4320" w:hanging="360"/>
      </w:pPr>
      <w:rPr>
        <w:rFonts w:ascii="Wingdings" w:hAnsi="Wingdings" w:hint="default"/>
      </w:rPr>
    </w:lvl>
    <w:lvl w:ilvl="6" w:tplc="363039B2" w:tentative="1">
      <w:start w:val="1"/>
      <w:numFmt w:val="bullet"/>
      <w:lvlText w:val=""/>
      <w:lvlJc w:val="left"/>
      <w:pPr>
        <w:ind w:left="5040" w:hanging="360"/>
      </w:pPr>
      <w:rPr>
        <w:rFonts w:ascii="Symbol" w:hAnsi="Symbol" w:hint="default"/>
      </w:rPr>
    </w:lvl>
    <w:lvl w:ilvl="7" w:tplc="E6887004" w:tentative="1">
      <w:start w:val="1"/>
      <w:numFmt w:val="bullet"/>
      <w:lvlText w:val="o"/>
      <w:lvlJc w:val="left"/>
      <w:pPr>
        <w:ind w:left="5760" w:hanging="360"/>
      </w:pPr>
      <w:rPr>
        <w:rFonts w:ascii="Courier New" w:hAnsi="Courier New" w:cs="Courier New" w:hint="default"/>
      </w:rPr>
    </w:lvl>
    <w:lvl w:ilvl="8" w:tplc="A23AF25A" w:tentative="1">
      <w:start w:val="1"/>
      <w:numFmt w:val="bullet"/>
      <w:lvlText w:val=""/>
      <w:lvlJc w:val="left"/>
      <w:pPr>
        <w:ind w:left="6480" w:hanging="360"/>
      </w:pPr>
      <w:rPr>
        <w:rFonts w:ascii="Wingdings" w:hAnsi="Wingdings" w:hint="default"/>
      </w:rPr>
    </w:lvl>
  </w:abstractNum>
  <w:abstractNum w:abstractNumId="2" w15:restartNumberingAfterBreak="0">
    <w:nsid w:val="0D325E82"/>
    <w:multiLevelType w:val="hybridMultilevel"/>
    <w:tmpl w:val="EBC8DF56"/>
    <w:lvl w:ilvl="0" w:tplc="34BC8A48">
      <w:start w:val="1"/>
      <w:numFmt w:val="bullet"/>
      <w:lvlText w:val=""/>
      <w:lvlJc w:val="left"/>
      <w:pPr>
        <w:tabs>
          <w:tab w:val="num" w:pos="720"/>
        </w:tabs>
        <w:ind w:left="720" w:hanging="360"/>
      </w:pPr>
      <w:rPr>
        <w:rFonts w:ascii="Symbol" w:hAnsi="Symbol" w:hint="default"/>
      </w:rPr>
    </w:lvl>
    <w:lvl w:ilvl="1" w:tplc="63E6E4EE" w:tentative="1">
      <w:start w:val="1"/>
      <w:numFmt w:val="bullet"/>
      <w:lvlText w:val="o"/>
      <w:lvlJc w:val="left"/>
      <w:pPr>
        <w:ind w:left="1440" w:hanging="360"/>
      </w:pPr>
      <w:rPr>
        <w:rFonts w:ascii="Courier New" w:hAnsi="Courier New" w:cs="Courier New" w:hint="default"/>
      </w:rPr>
    </w:lvl>
    <w:lvl w:ilvl="2" w:tplc="1C761B7E" w:tentative="1">
      <w:start w:val="1"/>
      <w:numFmt w:val="bullet"/>
      <w:lvlText w:val=""/>
      <w:lvlJc w:val="left"/>
      <w:pPr>
        <w:ind w:left="2160" w:hanging="360"/>
      </w:pPr>
      <w:rPr>
        <w:rFonts w:ascii="Wingdings" w:hAnsi="Wingdings" w:hint="default"/>
      </w:rPr>
    </w:lvl>
    <w:lvl w:ilvl="3" w:tplc="EFAA0910" w:tentative="1">
      <w:start w:val="1"/>
      <w:numFmt w:val="bullet"/>
      <w:lvlText w:val=""/>
      <w:lvlJc w:val="left"/>
      <w:pPr>
        <w:ind w:left="2880" w:hanging="360"/>
      </w:pPr>
      <w:rPr>
        <w:rFonts w:ascii="Symbol" w:hAnsi="Symbol" w:hint="default"/>
      </w:rPr>
    </w:lvl>
    <w:lvl w:ilvl="4" w:tplc="1878FA40" w:tentative="1">
      <w:start w:val="1"/>
      <w:numFmt w:val="bullet"/>
      <w:lvlText w:val="o"/>
      <w:lvlJc w:val="left"/>
      <w:pPr>
        <w:ind w:left="3600" w:hanging="360"/>
      </w:pPr>
      <w:rPr>
        <w:rFonts w:ascii="Courier New" w:hAnsi="Courier New" w:cs="Courier New" w:hint="default"/>
      </w:rPr>
    </w:lvl>
    <w:lvl w:ilvl="5" w:tplc="FA761B04" w:tentative="1">
      <w:start w:val="1"/>
      <w:numFmt w:val="bullet"/>
      <w:lvlText w:val=""/>
      <w:lvlJc w:val="left"/>
      <w:pPr>
        <w:ind w:left="4320" w:hanging="360"/>
      </w:pPr>
      <w:rPr>
        <w:rFonts w:ascii="Wingdings" w:hAnsi="Wingdings" w:hint="default"/>
      </w:rPr>
    </w:lvl>
    <w:lvl w:ilvl="6" w:tplc="EF7E59D4" w:tentative="1">
      <w:start w:val="1"/>
      <w:numFmt w:val="bullet"/>
      <w:lvlText w:val=""/>
      <w:lvlJc w:val="left"/>
      <w:pPr>
        <w:ind w:left="5040" w:hanging="360"/>
      </w:pPr>
      <w:rPr>
        <w:rFonts w:ascii="Symbol" w:hAnsi="Symbol" w:hint="default"/>
      </w:rPr>
    </w:lvl>
    <w:lvl w:ilvl="7" w:tplc="A114054E" w:tentative="1">
      <w:start w:val="1"/>
      <w:numFmt w:val="bullet"/>
      <w:lvlText w:val="o"/>
      <w:lvlJc w:val="left"/>
      <w:pPr>
        <w:ind w:left="5760" w:hanging="360"/>
      </w:pPr>
      <w:rPr>
        <w:rFonts w:ascii="Courier New" w:hAnsi="Courier New" w:cs="Courier New" w:hint="default"/>
      </w:rPr>
    </w:lvl>
    <w:lvl w:ilvl="8" w:tplc="CB32F014" w:tentative="1">
      <w:start w:val="1"/>
      <w:numFmt w:val="bullet"/>
      <w:lvlText w:val=""/>
      <w:lvlJc w:val="left"/>
      <w:pPr>
        <w:ind w:left="6480" w:hanging="360"/>
      </w:pPr>
      <w:rPr>
        <w:rFonts w:ascii="Wingdings" w:hAnsi="Wingdings" w:hint="default"/>
      </w:rPr>
    </w:lvl>
  </w:abstractNum>
  <w:abstractNum w:abstractNumId="3" w15:restartNumberingAfterBreak="0">
    <w:nsid w:val="175604D9"/>
    <w:multiLevelType w:val="hybridMultilevel"/>
    <w:tmpl w:val="5D68BFB6"/>
    <w:lvl w:ilvl="0" w:tplc="BCC457A4">
      <w:start w:val="1"/>
      <w:numFmt w:val="bullet"/>
      <w:lvlText w:val=""/>
      <w:lvlJc w:val="left"/>
      <w:pPr>
        <w:tabs>
          <w:tab w:val="num" w:pos="720"/>
        </w:tabs>
        <w:ind w:left="720" w:hanging="360"/>
      </w:pPr>
      <w:rPr>
        <w:rFonts w:ascii="Symbol" w:hAnsi="Symbol" w:hint="default"/>
      </w:rPr>
    </w:lvl>
    <w:lvl w:ilvl="1" w:tplc="A03C8D34" w:tentative="1">
      <w:start w:val="1"/>
      <w:numFmt w:val="bullet"/>
      <w:lvlText w:val="o"/>
      <w:lvlJc w:val="left"/>
      <w:pPr>
        <w:ind w:left="1440" w:hanging="360"/>
      </w:pPr>
      <w:rPr>
        <w:rFonts w:ascii="Courier New" w:hAnsi="Courier New" w:cs="Courier New" w:hint="default"/>
      </w:rPr>
    </w:lvl>
    <w:lvl w:ilvl="2" w:tplc="9E98B3CC" w:tentative="1">
      <w:start w:val="1"/>
      <w:numFmt w:val="bullet"/>
      <w:lvlText w:val=""/>
      <w:lvlJc w:val="left"/>
      <w:pPr>
        <w:ind w:left="2160" w:hanging="360"/>
      </w:pPr>
      <w:rPr>
        <w:rFonts w:ascii="Wingdings" w:hAnsi="Wingdings" w:hint="default"/>
      </w:rPr>
    </w:lvl>
    <w:lvl w:ilvl="3" w:tplc="2842DC24" w:tentative="1">
      <w:start w:val="1"/>
      <w:numFmt w:val="bullet"/>
      <w:lvlText w:val=""/>
      <w:lvlJc w:val="left"/>
      <w:pPr>
        <w:ind w:left="2880" w:hanging="360"/>
      </w:pPr>
      <w:rPr>
        <w:rFonts w:ascii="Symbol" w:hAnsi="Symbol" w:hint="default"/>
      </w:rPr>
    </w:lvl>
    <w:lvl w:ilvl="4" w:tplc="E0524A2A" w:tentative="1">
      <w:start w:val="1"/>
      <w:numFmt w:val="bullet"/>
      <w:lvlText w:val="o"/>
      <w:lvlJc w:val="left"/>
      <w:pPr>
        <w:ind w:left="3600" w:hanging="360"/>
      </w:pPr>
      <w:rPr>
        <w:rFonts w:ascii="Courier New" w:hAnsi="Courier New" w:cs="Courier New" w:hint="default"/>
      </w:rPr>
    </w:lvl>
    <w:lvl w:ilvl="5" w:tplc="B8F63620" w:tentative="1">
      <w:start w:val="1"/>
      <w:numFmt w:val="bullet"/>
      <w:lvlText w:val=""/>
      <w:lvlJc w:val="left"/>
      <w:pPr>
        <w:ind w:left="4320" w:hanging="360"/>
      </w:pPr>
      <w:rPr>
        <w:rFonts w:ascii="Wingdings" w:hAnsi="Wingdings" w:hint="default"/>
      </w:rPr>
    </w:lvl>
    <w:lvl w:ilvl="6" w:tplc="D5A22410" w:tentative="1">
      <w:start w:val="1"/>
      <w:numFmt w:val="bullet"/>
      <w:lvlText w:val=""/>
      <w:lvlJc w:val="left"/>
      <w:pPr>
        <w:ind w:left="5040" w:hanging="360"/>
      </w:pPr>
      <w:rPr>
        <w:rFonts w:ascii="Symbol" w:hAnsi="Symbol" w:hint="default"/>
      </w:rPr>
    </w:lvl>
    <w:lvl w:ilvl="7" w:tplc="F654B660" w:tentative="1">
      <w:start w:val="1"/>
      <w:numFmt w:val="bullet"/>
      <w:lvlText w:val="o"/>
      <w:lvlJc w:val="left"/>
      <w:pPr>
        <w:ind w:left="5760" w:hanging="360"/>
      </w:pPr>
      <w:rPr>
        <w:rFonts w:ascii="Courier New" w:hAnsi="Courier New" w:cs="Courier New" w:hint="default"/>
      </w:rPr>
    </w:lvl>
    <w:lvl w:ilvl="8" w:tplc="094E2FC0" w:tentative="1">
      <w:start w:val="1"/>
      <w:numFmt w:val="bullet"/>
      <w:lvlText w:val=""/>
      <w:lvlJc w:val="left"/>
      <w:pPr>
        <w:ind w:left="6480" w:hanging="360"/>
      </w:pPr>
      <w:rPr>
        <w:rFonts w:ascii="Wingdings" w:hAnsi="Wingdings" w:hint="default"/>
      </w:rPr>
    </w:lvl>
  </w:abstractNum>
  <w:abstractNum w:abstractNumId="4" w15:restartNumberingAfterBreak="0">
    <w:nsid w:val="23B21E46"/>
    <w:multiLevelType w:val="hybridMultilevel"/>
    <w:tmpl w:val="43A816AE"/>
    <w:lvl w:ilvl="0" w:tplc="A6C8D344">
      <w:start w:val="1"/>
      <w:numFmt w:val="bullet"/>
      <w:lvlText w:val=""/>
      <w:lvlJc w:val="left"/>
      <w:pPr>
        <w:tabs>
          <w:tab w:val="num" w:pos="720"/>
        </w:tabs>
        <w:ind w:left="720" w:hanging="360"/>
      </w:pPr>
      <w:rPr>
        <w:rFonts w:ascii="Symbol" w:hAnsi="Symbol" w:hint="default"/>
      </w:rPr>
    </w:lvl>
    <w:lvl w:ilvl="1" w:tplc="8C96FB08" w:tentative="1">
      <w:start w:val="1"/>
      <w:numFmt w:val="bullet"/>
      <w:lvlText w:val="o"/>
      <w:lvlJc w:val="left"/>
      <w:pPr>
        <w:ind w:left="1440" w:hanging="360"/>
      </w:pPr>
      <w:rPr>
        <w:rFonts w:ascii="Courier New" w:hAnsi="Courier New" w:cs="Courier New" w:hint="default"/>
      </w:rPr>
    </w:lvl>
    <w:lvl w:ilvl="2" w:tplc="0570117C" w:tentative="1">
      <w:start w:val="1"/>
      <w:numFmt w:val="bullet"/>
      <w:lvlText w:val=""/>
      <w:lvlJc w:val="left"/>
      <w:pPr>
        <w:ind w:left="2160" w:hanging="360"/>
      </w:pPr>
      <w:rPr>
        <w:rFonts w:ascii="Wingdings" w:hAnsi="Wingdings" w:hint="default"/>
      </w:rPr>
    </w:lvl>
    <w:lvl w:ilvl="3" w:tplc="27A08D1A" w:tentative="1">
      <w:start w:val="1"/>
      <w:numFmt w:val="bullet"/>
      <w:lvlText w:val=""/>
      <w:lvlJc w:val="left"/>
      <w:pPr>
        <w:ind w:left="2880" w:hanging="360"/>
      </w:pPr>
      <w:rPr>
        <w:rFonts w:ascii="Symbol" w:hAnsi="Symbol" w:hint="default"/>
      </w:rPr>
    </w:lvl>
    <w:lvl w:ilvl="4" w:tplc="BABC6D44" w:tentative="1">
      <w:start w:val="1"/>
      <w:numFmt w:val="bullet"/>
      <w:lvlText w:val="o"/>
      <w:lvlJc w:val="left"/>
      <w:pPr>
        <w:ind w:left="3600" w:hanging="360"/>
      </w:pPr>
      <w:rPr>
        <w:rFonts w:ascii="Courier New" w:hAnsi="Courier New" w:cs="Courier New" w:hint="default"/>
      </w:rPr>
    </w:lvl>
    <w:lvl w:ilvl="5" w:tplc="647C86AA" w:tentative="1">
      <w:start w:val="1"/>
      <w:numFmt w:val="bullet"/>
      <w:lvlText w:val=""/>
      <w:lvlJc w:val="left"/>
      <w:pPr>
        <w:ind w:left="4320" w:hanging="360"/>
      </w:pPr>
      <w:rPr>
        <w:rFonts w:ascii="Wingdings" w:hAnsi="Wingdings" w:hint="default"/>
      </w:rPr>
    </w:lvl>
    <w:lvl w:ilvl="6" w:tplc="C7EAFE96" w:tentative="1">
      <w:start w:val="1"/>
      <w:numFmt w:val="bullet"/>
      <w:lvlText w:val=""/>
      <w:lvlJc w:val="left"/>
      <w:pPr>
        <w:ind w:left="5040" w:hanging="360"/>
      </w:pPr>
      <w:rPr>
        <w:rFonts w:ascii="Symbol" w:hAnsi="Symbol" w:hint="default"/>
      </w:rPr>
    </w:lvl>
    <w:lvl w:ilvl="7" w:tplc="6C707F36" w:tentative="1">
      <w:start w:val="1"/>
      <w:numFmt w:val="bullet"/>
      <w:lvlText w:val="o"/>
      <w:lvlJc w:val="left"/>
      <w:pPr>
        <w:ind w:left="5760" w:hanging="360"/>
      </w:pPr>
      <w:rPr>
        <w:rFonts w:ascii="Courier New" w:hAnsi="Courier New" w:cs="Courier New" w:hint="default"/>
      </w:rPr>
    </w:lvl>
    <w:lvl w:ilvl="8" w:tplc="A364C5F0" w:tentative="1">
      <w:start w:val="1"/>
      <w:numFmt w:val="bullet"/>
      <w:lvlText w:val=""/>
      <w:lvlJc w:val="left"/>
      <w:pPr>
        <w:ind w:left="6480" w:hanging="360"/>
      </w:pPr>
      <w:rPr>
        <w:rFonts w:ascii="Wingdings" w:hAnsi="Wingdings" w:hint="default"/>
      </w:rPr>
    </w:lvl>
  </w:abstractNum>
  <w:abstractNum w:abstractNumId="5" w15:restartNumberingAfterBreak="0">
    <w:nsid w:val="2A7D378C"/>
    <w:multiLevelType w:val="hybridMultilevel"/>
    <w:tmpl w:val="6BA29414"/>
    <w:lvl w:ilvl="0" w:tplc="30CC61E6">
      <w:start w:val="1"/>
      <w:numFmt w:val="bullet"/>
      <w:lvlText w:val=""/>
      <w:lvlJc w:val="left"/>
      <w:pPr>
        <w:tabs>
          <w:tab w:val="num" w:pos="720"/>
        </w:tabs>
        <w:ind w:left="720" w:hanging="360"/>
      </w:pPr>
      <w:rPr>
        <w:rFonts w:ascii="Symbol" w:hAnsi="Symbol" w:hint="default"/>
      </w:rPr>
    </w:lvl>
    <w:lvl w:ilvl="1" w:tplc="08F4C378">
      <w:start w:val="1"/>
      <w:numFmt w:val="bullet"/>
      <w:lvlText w:val="o"/>
      <w:lvlJc w:val="left"/>
      <w:pPr>
        <w:ind w:left="1440" w:hanging="360"/>
      </w:pPr>
      <w:rPr>
        <w:rFonts w:ascii="Courier New" w:hAnsi="Courier New" w:cs="Courier New" w:hint="default"/>
      </w:rPr>
    </w:lvl>
    <w:lvl w:ilvl="2" w:tplc="8456481A" w:tentative="1">
      <w:start w:val="1"/>
      <w:numFmt w:val="bullet"/>
      <w:lvlText w:val=""/>
      <w:lvlJc w:val="left"/>
      <w:pPr>
        <w:ind w:left="2160" w:hanging="360"/>
      </w:pPr>
      <w:rPr>
        <w:rFonts w:ascii="Wingdings" w:hAnsi="Wingdings" w:hint="default"/>
      </w:rPr>
    </w:lvl>
    <w:lvl w:ilvl="3" w:tplc="5BA65430" w:tentative="1">
      <w:start w:val="1"/>
      <w:numFmt w:val="bullet"/>
      <w:lvlText w:val=""/>
      <w:lvlJc w:val="left"/>
      <w:pPr>
        <w:ind w:left="2880" w:hanging="360"/>
      </w:pPr>
      <w:rPr>
        <w:rFonts w:ascii="Symbol" w:hAnsi="Symbol" w:hint="default"/>
      </w:rPr>
    </w:lvl>
    <w:lvl w:ilvl="4" w:tplc="4AA87BD8" w:tentative="1">
      <w:start w:val="1"/>
      <w:numFmt w:val="bullet"/>
      <w:lvlText w:val="o"/>
      <w:lvlJc w:val="left"/>
      <w:pPr>
        <w:ind w:left="3600" w:hanging="360"/>
      </w:pPr>
      <w:rPr>
        <w:rFonts w:ascii="Courier New" w:hAnsi="Courier New" w:cs="Courier New" w:hint="default"/>
      </w:rPr>
    </w:lvl>
    <w:lvl w:ilvl="5" w:tplc="6B02A188" w:tentative="1">
      <w:start w:val="1"/>
      <w:numFmt w:val="bullet"/>
      <w:lvlText w:val=""/>
      <w:lvlJc w:val="left"/>
      <w:pPr>
        <w:ind w:left="4320" w:hanging="360"/>
      </w:pPr>
      <w:rPr>
        <w:rFonts w:ascii="Wingdings" w:hAnsi="Wingdings" w:hint="default"/>
      </w:rPr>
    </w:lvl>
    <w:lvl w:ilvl="6" w:tplc="72E64F2C" w:tentative="1">
      <w:start w:val="1"/>
      <w:numFmt w:val="bullet"/>
      <w:lvlText w:val=""/>
      <w:lvlJc w:val="left"/>
      <w:pPr>
        <w:ind w:left="5040" w:hanging="360"/>
      </w:pPr>
      <w:rPr>
        <w:rFonts w:ascii="Symbol" w:hAnsi="Symbol" w:hint="default"/>
      </w:rPr>
    </w:lvl>
    <w:lvl w:ilvl="7" w:tplc="A87AFDA0" w:tentative="1">
      <w:start w:val="1"/>
      <w:numFmt w:val="bullet"/>
      <w:lvlText w:val="o"/>
      <w:lvlJc w:val="left"/>
      <w:pPr>
        <w:ind w:left="5760" w:hanging="360"/>
      </w:pPr>
      <w:rPr>
        <w:rFonts w:ascii="Courier New" w:hAnsi="Courier New" w:cs="Courier New" w:hint="default"/>
      </w:rPr>
    </w:lvl>
    <w:lvl w:ilvl="8" w:tplc="A6381E80" w:tentative="1">
      <w:start w:val="1"/>
      <w:numFmt w:val="bullet"/>
      <w:lvlText w:val=""/>
      <w:lvlJc w:val="left"/>
      <w:pPr>
        <w:ind w:left="6480" w:hanging="360"/>
      </w:pPr>
      <w:rPr>
        <w:rFonts w:ascii="Wingdings" w:hAnsi="Wingdings" w:hint="default"/>
      </w:rPr>
    </w:lvl>
  </w:abstractNum>
  <w:abstractNum w:abstractNumId="6" w15:restartNumberingAfterBreak="0">
    <w:nsid w:val="48216275"/>
    <w:multiLevelType w:val="hybridMultilevel"/>
    <w:tmpl w:val="DC261984"/>
    <w:lvl w:ilvl="0" w:tplc="C2B4190C">
      <w:start w:val="1"/>
      <w:numFmt w:val="bullet"/>
      <w:lvlText w:val=""/>
      <w:lvlJc w:val="left"/>
      <w:pPr>
        <w:tabs>
          <w:tab w:val="num" w:pos="720"/>
        </w:tabs>
        <w:ind w:left="720" w:hanging="360"/>
      </w:pPr>
      <w:rPr>
        <w:rFonts w:ascii="Symbol" w:hAnsi="Symbol" w:hint="default"/>
      </w:rPr>
    </w:lvl>
    <w:lvl w:ilvl="1" w:tplc="4552BE76" w:tentative="1">
      <w:start w:val="1"/>
      <w:numFmt w:val="bullet"/>
      <w:lvlText w:val="o"/>
      <w:lvlJc w:val="left"/>
      <w:pPr>
        <w:ind w:left="1440" w:hanging="360"/>
      </w:pPr>
      <w:rPr>
        <w:rFonts w:ascii="Courier New" w:hAnsi="Courier New" w:cs="Courier New" w:hint="default"/>
      </w:rPr>
    </w:lvl>
    <w:lvl w:ilvl="2" w:tplc="40E649A4" w:tentative="1">
      <w:start w:val="1"/>
      <w:numFmt w:val="bullet"/>
      <w:lvlText w:val=""/>
      <w:lvlJc w:val="left"/>
      <w:pPr>
        <w:ind w:left="2160" w:hanging="360"/>
      </w:pPr>
      <w:rPr>
        <w:rFonts w:ascii="Wingdings" w:hAnsi="Wingdings" w:hint="default"/>
      </w:rPr>
    </w:lvl>
    <w:lvl w:ilvl="3" w:tplc="AA70F4F0" w:tentative="1">
      <w:start w:val="1"/>
      <w:numFmt w:val="bullet"/>
      <w:lvlText w:val=""/>
      <w:lvlJc w:val="left"/>
      <w:pPr>
        <w:ind w:left="2880" w:hanging="360"/>
      </w:pPr>
      <w:rPr>
        <w:rFonts w:ascii="Symbol" w:hAnsi="Symbol" w:hint="default"/>
      </w:rPr>
    </w:lvl>
    <w:lvl w:ilvl="4" w:tplc="31285CBA" w:tentative="1">
      <w:start w:val="1"/>
      <w:numFmt w:val="bullet"/>
      <w:lvlText w:val="o"/>
      <w:lvlJc w:val="left"/>
      <w:pPr>
        <w:ind w:left="3600" w:hanging="360"/>
      </w:pPr>
      <w:rPr>
        <w:rFonts w:ascii="Courier New" w:hAnsi="Courier New" w:cs="Courier New" w:hint="default"/>
      </w:rPr>
    </w:lvl>
    <w:lvl w:ilvl="5" w:tplc="E190155C" w:tentative="1">
      <w:start w:val="1"/>
      <w:numFmt w:val="bullet"/>
      <w:lvlText w:val=""/>
      <w:lvlJc w:val="left"/>
      <w:pPr>
        <w:ind w:left="4320" w:hanging="360"/>
      </w:pPr>
      <w:rPr>
        <w:rFonts w:ascii="Wingdings" w:hAnsi="Wingdings" w:hint="default"/>
      </w:rPr>
    </w:lvl>
    <w:lvl w:ilvl="6" w:tplc="D48C881C" w:tentative="1">
      <w:start w:val="1"/>
      <w:numFmt w:val="bullet"/>
      <w:lvlText w:val=""/>
      <w:lvlJc w:val="left"/>
      <w:pPr>
        <w:ind w:left="5040" w:hanging="360"/>
      </w:pPr>
      <w:rPr>
        <w:rFonts w:ascii="Symbol" w:hAnsi="Symbol" w:hint="default"/>
      </w:rPr>
    </w:lvl>
    <w:lvl w:ilvl="7" w:tplc="23DCFF0E" w:tentative="1">
      <w:start w:val="1"/>
      <w:numFmt w:val="bullet"/>
      <w:lvlText w:val="o"/>
      <w:lvlJc w:val="left"/>
      <w:pPr>
        <w:ind w:left="5760" w:hanging="360"/>
      </w:pPr>
      <w:rPr>
        <w:rFonts w:ascii="Courier New" w:hAnsi="Courier New" w:cs="Courier New" w:hint="default"/>
      </w:rPr>
    </w:lvl>
    <w:lvl w:ilvl="8" w:tplc="46D4A7D2"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2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4F9"/>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1EEC"/>
    <w:rsid w:val="000A4893"/>
    <w:rsid w:val="000A54E0"/>
    <w:rsid w:val="000A72C4"/>
    <w:rsid w:val="000B1486"/>
    <w:rsid w:val="000B3E61"/>
    <w:rsid w:val="000B54AF"/>
    <w:rsid w:val="000B6090"/>
    <w:rsid w:val="000B6FEE"/>
    <w:rsid w:val="000C12C4"/>
    <w:rsid w:val="000C1F99"/>
    <w:rsid w:val="000C49DA"/>
    <w:rsid w:val="000C4B3D"/>
    <w:rsid w:val="000C6DC1"/>
    <w:rsid w:val="000C6E20"/>
    <w:rsid w:val="000C76D7"/>
    <w:rsid w:val="000C7F1D"/>
    <w:rsid w:val="000D2EBA"/>
    <w:rsid w:val="000D32A1"/>
    <w:rsid w:val="000D3725"/>
    <w:rsid w:val="000D46E5"/>
    <w:rsid w:val="000D769C"/>
    <w:rsid w:val="000D7F8F"/>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6C9E"/>
    <w:rsid w:val="00127893"/>
    <w:rsid w:val="00130C60"/>
    <w:rsid w:val="001312BB"/>
    <w:rsid w:val="00131B2E"/>
    <w:rsid w:val="00133184"/>
    <w:rsid w:val="00137D90"/>
    <w:rsid w:val="00141FB6"/>
    <w:rsid w:val="00142F8E"/>
    <w:rsid w:val="00143C8B"/>
    <w:rsid w:val="00147530"/>
    <w:rsid w:val="0015331F"/>
    <w:rsid w:val="00156AB2"/>
    <w:rsid w:val="00160402"/>
    <w:rsid w:val="00160571"/>
    <w:rsid w:val="00161E93"/>
    <w:rsid w:val="00162C7A"/>
    <w:rsid w:val="00162DAE"/>
    <w:rsid w:val="001632CB"/>
    <w:rsid w:val="001639C5"/>
    <w:rsid w:val="00163E45"/>
    <w:rsid w:val="001664C2"/>
    <w:rsid w:val="00171BF2"/>
    <w:rsid w:val="0017347B"/>
    <w:rsid w:val="0017725B"/>
    <w:rsid w:val="0018050C"/>
    <w:rsid w:val="0018117F"/>
    <w:rsid w:val="001824ED"/>
    <w:rsid w:val="00183262"/>
    <w:rsid w:val="001834DD"/>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55C9"/>
    <w:rsid w:val="001E2CAD"/>
    <w:rsid w:val="001E34DB"/>
    <w:rsid w:val="001E37CD"/>
    <w:rsid w:val="001E4070"/>
    <w:rsid w:val="001E655E"/>
    <w:rsid w:val="001E74D5"/>
    <w:rsid w:val="001F3CB8"/>
    <w:rsid w:val="001F6B91"/>
    <w:rsid w:val="001F703C"/>
    <w:rsid w:val="001F7533"/>
    <w:rsid w:val="00200B9E"/>
    <w:rsid w:val="00200BF5"/>
    <w:rsid w:val="002010D1"/>
    <w:rsid w:val="00201338"/>
    <w:rsid w:val="00205083"/>
    <w:rsid w:val="0020775D"/>
    <w:rsid w:val="002116DD"/>
    <w:rsid w:val="0021383D"/>
    <w:rsid w:val="00216BBA"/>
    <w:rsid w:val="00216E12"/>
    <w:rsid w:val="00217466"/>
    <w:rsid w:val="0021751D"/>
    <w:rsid w:val="00217C49"/>
    <w:rsid w:val="0022177D"/>
    <w:rsid w:val="00224C37"/>
    <w:rsid w:val="00225BAE"/>
    <w:rsid w:val="00227614"/>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EF9"/>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1DD"/>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208"/>
    <w:rsid w:val="002D305A"/>
    <w:rsid w:val="002E21B8"/>
    <w:rsid w:val="002E3965"/>
    <w:rsid w:val="002E7DF9"/>
    <w:rsid w:val="002F097B"/>
    <w:rsid w:val="002F3111"/>
    <w:rsid w:val="002F4AEC"/>
    <w:rsid w:val="002F795D"/>
    <w:rsid w:val="00300823"/>
    <w:rsid w:val="00300D7F"/>
    <w:rsid w:val="00301638"/>
    <w:rsid w:val="00303892"/>
    <w:rsid w:val="00303B0C"/>
    <w:rsid w:val="0030459C"/>
    <w:rsid w:val="00313DFE"/>
    <w:rsid w:val="003143B2"/>
    <w:rsid w:val="00314821"/>
    <w:rsid w:val="0031483F"/>
    <w:rsid w:val="0031741B"/>
    <w:rsid w:val="00321337"/>
    <w:rsid w:val="0032156A"/>
    <w:rsid w:val="00321F2F"/>
    <w:rsid w:val="003221AA"/>
    <w:rsid w:val="003237F6"/>
    <w:rsid w:val="00324077"/>
    <w:rsid w:val="0032453B"/>
    <w:rsid w:val="00324868"/>
    <w:rsid w:val="003305F5"/>
    <w:rsid w:val="00333930"/>
    <w:rsid w:val="00334429"/>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6A5"/>
    <w:rsid w:val="00357CA1"/>
    <w:rsid w:val="00361FE9"/>
    <w:rsid w:val="003624F2"/>
    <w:rsid w:val="00363854"/>
    <w:rsid w:val="00364315"/>
    <w:rsid w:val="003643E2"/>
    <w:rsid w:val="00367020"/>
    <w:rsid w:val="00370155"/>
    <w:rsid w:val="0037072A"/>
    <w:rsid w:val="003712D5"/>
    <w:rsid w:val="003747DF"/>
    <w:rsid w:val="00375686"/>
    <w:rsid w:val="00377E3D"/>
    <w:rsid w:val="003847E8"/>
    <w:rsid w:val="0038731D"/>
    <w:rsid w:val="00387469"/>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90D"/>
    <w:rsid w:val="003B5BAD"/>
    <w:rsid w:val="003B66B6"/>
    <w:rsid w:val="003B7984"/>
    <w:rsid w:val="003B7AF6"/>
    <w:rsid w:val="003C0411"/>
    <w:rsid w:val="003C1871"/>
    <w:rsid w:val="003C1C55"/>
    <w:rsid w:val="003C25EA"/>
    <w:rsid w:val="003C36FD"/>
    <w:rsid w:val="003C664C"/>
    <w:rsid w:val="003D68A9"/>
    <w:rsid w:val="003D726D"/>
    <w:rsid w:val="003E0875"/>
    <w:rsid w:val="003E0BB8"/>
    <w:rsid w:val="003E6CB0"/>
    <w:rsid w:val="003F1F5E"/>
    <w:rsid w:val="003F286A"/>
    <w:rsid w:val="003F6FE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588E"/>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1C0D"/>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722"/>
    <w:rsid w:val="004F69C0"/>
    <w:rsid w:val="004F6E63"/>
    <w:rsid w:val="00500121"/>
    <w:rsid w:val="005017AC"/>
    <w:rsid w:val="00501E8A"/>
    <w:rsid w:val="00505121"/>
    <w:rsid w:val="00505C04"/>
    <w:rsid w:val="00505F1B"/>
    <w:rsid w:val="005073E8"/>
    <w:rsid w:val="00510503"/>
    <w:rsid w:val="0051324D"/>
    <w:rsid w:val="00513964"/>
    <w:rsid w:val="00515466"/>
    <w:rsid w:val="005154F7"/>
    <w:rsid w:val="005159DE"/>
    <w:rsid w:val="00524245"/>
    <w:rsid w:val="005269CE"/>
    <w:rsid w:val="005304B2"/>
    <w:rsid w:val="005336BD"/>
    <w:rsid w:val="00534A49"/>
    <w:rsid w:val="005363BB"/>
    <w:rsid w:val="00541B98"/>
    <w:rsid w:val="00543374"/>
    <w:rsid w:val="005443F9"/>
    <w:rsid w:val="00545548"/>
    <w:rsid w:val="00546923"/>
    <w:rsid w:val="00551CA6"/>
    <w:rsid w:val="00555034"/>
    <w:rsid w:val="005570D2"/>
    <w:rsid w:val="005609CD"/>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2CCE"/>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6DC2"/>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59C"/>
    <w:rsid w:val="00662B77"/>
    <w:rsid w:val="00662D0E"/>
    <w:rsid w:val="00663265"/>
    <w:rsid w:val="0066345F"/>
    <w:rsid w:val="0066485B"/>
    <w:rsid w:val="0067036E"/>
    <w:rsid w:val="00671693"/>
    <w:rsid w:val="006757AA"/>
    <w:rsid w:val="0068127E"/>
    <w:rsid w:val="00681790"/>
    <w:rsid w:val="006823AA"/>
    <w:rsid w:val="00684B98"/>
    <w:rsid w:val="00685DC9"/>
    <w:rsid w:val="00686BE8"/>
    <w:rsid w:val="00687465"/>
    <w:rsid w:val="006907CF"/>
    <w:rsid w:val="00691CCF"/>
    <w:rsid w:val="00693AFA"/>
    <w:rsid w:val="00695101"/>
    <w:rsid w:val="00695B9A"/>
    <w:rsid w:val="00696563"/>
    <w:rsid w:val="006979F8"/>
    <w:rsid w:val="006A4039"/>
    <w:rsid w:val="006A6068"/>
    <w:rsid w:val="006B12AE"/>
    <w:rsid w:val="006B16B3"/>
    <w:rsid w:val="006B1918"/>
    <w:rsid w:val="006B233E"/>
    <w:rsid w:val="006B23D8"/>
    <w:rsid w:val="006B28D5"/>
    <w:rsid w:val="006B2A01"/>
    <w:rsid w:val="006B2B8C"/>
    <w:rsid w:val="006B2DEB"/>
    <w:rsid w:val="006B4D0F"/>
    <w:rsid w:val="006B54C5"/>
    <w:rsid w:val="006B5E80"/>
    <w:rsid w:val="006B7A2E"/>
    <w:rsid w:val="006C4709"/>
    <w:rsid w:val="006C76E2"/>
    <w:rsid w:val="006D3005"/>
    <w:rsid w:val="006D504F"/>
    <w:rsid w:val="006E0CAC"/>
    <w:rsid w:val="006E1CFB"/>
    <w:rsid w:val="006E1F94"/>
    <w:rsid w:val="006E26C1"/>
    <w:rsid w:val="006E30A8"/>
    <w:rsid w:val="006E45B0"/>
    <w:rsid w:val="006E5692"/>
    <w:rsid w:val="006F365D"/>
    <w:rsid w:val="006F4BB0"/>
    <w:rsid w:val="006F6AA0"/>
    <w:rsid w:val="007031BD"/>
    <w:rsid w:val="00703E80"/>
    <w:rsid w:val="00705276"/>
    <w:rsid w:val="00705D2F"/>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BEC"/>
    <w:rsid w:val="00766E12"/>
    <w:rsid w:val="0077098E"/>
    <w:rsid w:val="00771287"/>
    <w:rsid w:val="0077149E"/>
    <w:rsid w:val="00777518"/>
    <w:rsid w:val="0077779E"/>
    <w:rsid w:val="00780FB6"/>
    <w:rsid w:val="007816C5"/>
    <w:rsid w:val="0078552A"/>
    <w:rsid w:val="00785729"/>
    <w:rsid w:val="00786058"/>
    <w:rsid w:val="0079487D"/>
    <w:rsid w:val="007966D4"/>
    <w:rsid w:val="00796A0A"/>
    <w:rsid w:val="0079792C"/>
    <w:rsid w:val="007A0989"/>
    <w:rsid w:val="007A331F"/>
    <w:rsid w:val="007A3844"/>
    <w:rsid w:val="007A4381"/>
    <w:rsid w:val="007A5466"/>
    <w:rsid w:val="007A7EC1"/>
    <w:rsid w:val="007B0987"/>
    <w:rsid w:val="007B4FCA"/>
    <w:rsid w:val="007B7B85"/>
    <w:rsid w:val="007C462E"/>
    <w:rsid w:val="007C496B"/>
    <w:rsid w:val="007C5EA5"/>
    <w:rsid w:val="007C6803"/>
    <w:rsid w:val="007D2892"/>
    <w:rsid w:val="007D2DCC"/>
    <w:rsid w:val="007D47E1"/>
    <w:rsid w:val="007D7FCB"/>
    <w:rsid w:val="007E33B6"/>
    <w:rsid w:val="007E59E8"/>
    <w:rsid w:val="007F2053"/>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B59"/>
    <w:rsid w:val="008806EB"/>
    <w:rsid w:val="0088203E"/>
    <w:rsid w:val="008826F2"/>
    <w:rsid w:val="008845BA"/>
    <w:rsid w:val="00885203"/>
    <w:rsid w:val="008859CA"/>
    <w:rsid w:val="008861EE"/>
    <w:rsid w:val="00890B59"/>
    <w:rsid w:val="008930D7"/>
    <w:rsid w:val="008947A7"/>
    <w:rsid w:val="00895541"/>
    <w:rsid w:val="00897E80"/>
    <w:rsid w:val="008A04FA"/>
    <w:rsid w:val="008A3188"/>
    <w:rsid w:val="008A3FDF"/>
    <w:rsid w:val="008A6418"/>
    <w:rsid w:val="008B05D8"/>
    <w:rsid w:val="008B0B3D"/>
    <w:rsid w:val="008B1860"/>
    <w:rsid w:val="008B2B1A"/>
    <w:rsid w:val="008B3428"/>
    <w:rsid w:val="008B6A47"/>
    <w:rsid w:val="008B7785"/>
    <w:rsid w:val="008C0809"/>
    <w:rsid w:val="008C132C"/>
    <w:rsid w:val="008C3FD0"/>
    <w:rsid w:val="008C4AFE"/>
    <w:rsid w:val="008C5025"/>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D8D"/>
    <w:rsid w:val="00924EA9"/>
    <w:rsid w:val="00925CE1"/>
    <w:rsid w:val="00925F5C"/>
    <w:rsid w:val="00925F5E"/>
    <w:rsid w:val="00930897"/>
    <w:rsid w:val="009320D2"/>
    <w:rsid w:val="00932C77"/>
    <w:rsid w:val="0093417F"/>
    <w:rsid w:val="00934AC2"/>
    <w:rsid w:val="009375BB"/>
    <w:rsid w:val="009418E9"/>
    <w:rsid w:val="00943A60"/>
    <w:rsid w:val="00946044"/>
    <w:rsid w:val="009465AB"/>
    <w:rsid w:val="00946DEE"/>
    <w:rsid w:val="00953499"/>
    <w:rsid w:val="00954A16"/>
    <w:rsid w:val="0095696D"/>
    <w:rsid w:val="00961C82"/>
    <w:rsid w:val="0096482F"/>
    <w:rsid w:val="00964E3A"/>
    <w:rsid w:val="00967126"/>
    <w:rsid w:val="00970EAE"/>
    <w:rsid w:val="00971627"/>
    <w:rsid w:val="00972797"/>
    <w:rsid w:val="0097279D"/>
    <w:rsid w:val="00976837"/>
    <w:rsid w:val="00980311"/>
    <w:rsid w:val="0098170E"/>
    <w:rsid w:val="009824EF"/>
    <w:rsid w:val="0098285C"/>
    <w:rsid w:val="0098328F"/>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034"/>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096B"/>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90F"/>
    <w:rsid w:val="00A61C27"/>
    <w:rsid w:val="00A6344D"/>
    <w:rsid w:val="00A644B8"/>
    <w:rsid w:val="00A70E35"/>
    <w:rsid w:val="00A720DC"/>
    <w:rsid w:val="00A803CF"/>
    <w:rsid w:val="00A8133F"/>
    <w:rsid w:val="00A82CB4"/>
    <w:rsid w:val="00A837A8"/>
    <w:rsid w:val="00A83C36"/>
    <w:rsid w:val="00A91C13"/>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B6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07B3"/>
    <w:rsid w:val="00AF1433"/>
    <w:rsid w:val="00AF48B4"/>
    <w:rsid w:val="00AF4923"/>
    <w:rsid w:val="00AF644F"/>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691B"/>
    <w:rsid w:val="00B473D8"/>
    <w:rsid w:val="00B5165A"/>
    <w:rsid w:val="00B524C1"/>
    <w:rsid w:val="00B52C8D"/>
    <w:rsid w:val="00B564BF"/>
    <w:rsid w:val="00B56991"/>
    <w:rsid w:val="00B6104E"/>
    <w:rsid w:val="00B610C7"/>
    <w:rsid w:val="00B62106"/>
    <w:rsid w:val="00B626A8"/>
    <w:rsid w:val="00B63E47"/>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5B97"/>
    <w:rsid w:val="00BB5B36"/>
    <w:rsid w:val="00BC027B"/>
    <w:rsid w:val="00BC30A6"/>
    <w:rsid w:val="00BC3ED3"/>
    <w:rsid w:val="00BC3EF6"/>
    <w:rsid w:val="00BC4E34"/>
    <w:rsid w:val="00BC51D0"/>
    <w:rsid w:val="00BC58E1"/>
    <w:rsid w:val="00BC59CA"/>
    <w:rsid w:val="00BC6462"/>
    <w:rsid w:val="00BD0A32"/>
    <w:rsid w:val="00BD4B01"/>
    <w:rsid w:val="00BD4E55"/>
    <w:rsid w:val="00BD513B"/>
    <w:rsid w:val="00BD5E52"/>
    <w:rsid w:val="00BE00CD"/>
    <w:rsid w:val="00BE0E75"/>
    <w:rsid w:val="00BE1789"/>
    <w:rsid w:val="00BE3634"/>
    <w:rsid w:val="00BE3E30"/>
    <w:rsid w:val="00BE5274"/>
    <w:rsid w:val="00BE71CD"/>
    <w:rsid w:val="00BE7542"/>
    <w:rsid w:val="00BE7748"/>
    <w:rsid w:val="00BE7BDA"/>
    <w:rsid w:val="00BF0548"/>
    <w:rsid w:val="00BF4949"/>
    <w:rsid w:val="00BF4D7C"/>
    <w:rsid w:val="00BF5085"/>
    <w:rsid w:val="00C012DD"/>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13E"/>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153"/>
    <w:rsid w:val="00C667E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A1C"/>
    <w:rsid w:val="00C94F62"/>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27"/>
    <w:rsid w:val="00CB4B4B"/>
    <w:rsid w:val="00CB4B73"/>
    <w:rsid w:val="00CB74CB"/>
    <w:rsid w:val="00CB7E04"/>
    <w:rsid w:val="00CC0EC9"/>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AC6"/>
    <w:rsid w:val="00CE3E20"/>
    <w:rsid w:val="00CF4827"/>
    <w:rsid w:val="00CF4C69"/>
    <w:rsid w:val="00CF581C"/>
    <w:rsid w:val="00CF71E0"/>
    <w:rsid w:val="00CF7CFA"/>
    <w:rsid w:val="00D001B1"/>
    <w:rsid w:val="00D03176"/>
    <w:rsid w:val="00D060A8"/>
    <w:rsid w:val="00D06605"/>
    <w:rsid w:val="00D0720F"/>
    <w:rsid w:val="00D074E2"/>
    <w:rsid w:val="00D11B0B"/>
    <w:rsid w:val="00D12A3E"/>
    <w:rsid w:val="00D22160"/>
    <w:rsid w:val="00D22172"/>
    <w:rsid w:val="00D2301B"/>
    <w:rsid w:val="00D239EE"/>
    <w:rsid w:val="00D25526"/>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570DB"/>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839"/>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0036"/>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255"/>
    <w:rsid w:val="00E20520"/>
    <w:rsid w:val="00E21D55"/>
    <w:rsid w:val="00E21FDC"/>
    <w:rsid w:val="00E22946"/>
    <w:rsid w:val="00E2551E"/>
    <w:rsid w:val="00E26B13"/>
    <w:rsid w:val="00E27E5A"/>
    <w:rsid w:val="00E31135"/>
    <w:rsid w:val="00E317BA"/>
    <w:rsid w:val="00E327A6"/>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338"/>
    <w:rsid w:val="00E85DBD"/>
    <w:rsid w:val="00E87A99"/>
    <w:rsid w:val="00E90702"/>
    <w:rsid w:val="00E9241E"/>
    <w:rsid w:val="00E93DEF"/>
    <w:rsid w:val="00E947B1"/>
    <w:rsid w:val="00E96852"/>
    <w:rsid w:val="00EA16AC"/>
    <w:rsid w:val="00EA2A91"/>
    <w:rsid w:val="00EA385A"/>
    <w:rsid w:val="00EA3931"/>
    <w:rsid w:val="00EA658E"/>
    <w:rsid w:val="00EA7A88"/>
    <w:rsid w:val="00EB27F2"/>
    <w:rsid w:val="00EB3928"/>
    <w:rsid w:val="00EB5373"/>
    <w:rsid w:val="00EC02A2"/>
    <w:rsid w:val="00EC11BF"/>
    <w:rsid w:val="00EC379B"/>
    <w:rsid w:val="00EC37DF"/>
    <w:rsid w:val="00EC41B1"/>
    <w:rsid w:val="00ED0665"/>
    <w:rsid w:val="00ED12C0"/>
    <w:rsid w:val="00ED19F0"/>
    <w:rsid w:val="00ED2B50"/>
    <w:rsid w:val="00ED336B"/>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549"/>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52B"/>
    <w:rsid w:val="00F5605D"/>
    <w:rsid w:val="00F56133"/>
    <w:rsid w:val="00F6514B"/>
    <w:rsid w:val="00F6587F"/>
    <w:rsid w:val="00F67981"/>
    <w:rsid w:val="00F706CA"/>
    <w:rsid w:val="00F70F8D"/>
    <w:rsid w:val="00F71C5A"/>
    <w:rsid w:val="00F733A4"/>
    <w:rsid w:val="00F76B7F"/>
    <w:rsid w:val="00F7758F"/>
    <w:rsid w:val="00F82811"/>
    <w:rsid w:val="00F84153"/>
    <w:rsid w:val="00F85661"/>
    <w:rsid w:val="00F94219"/>
    <w:rsid w:val="00F96602"/>
    <w:rsid w:val="00F9735A"/>
    <w:rsid w:val="00FA32FC"/>
    <w:rsid w:val="00FA59FD"/>
    <w:rsid w:val="00FA5D8C"/>
    <w:rsid w:val="00FA6403"/>
    <w:rsid w:val="00FB16CD"/>
    <w:rsid w:val="00FB2FDD"/>
    <w:rsid w:val="00FB73AE"/>
    <w:rsid w:val="00FC5388"/>
    <w:rsid w:val="00FC726C"/>
    <w:rsid w:val="00FD1B4B"/>
    <w:rsid w:val="00FD1B94"/>
    <w:rsid w:val="00FD3209"/>
    <w:rsid w:val="00FE19C5"/>
    <w:rsid w:val="00FE4286"/>
    <w:rsid w:val="00FE48C3"/>
    <w:rsid w:val="00FE5909"/>
    <w:rsid w:val="00FE652E"/>
    <w:rsid w:val="00FE71FE"/>
    <w:rsid w:val="00FF0A28"/>
    <w:rsid w:val="00FF0B8B"/>
    <w:rsid w:val="00FF0E93"/>
    <w:rsid w:val="00FF13C3"/>
    <w:rsid w:val="00FF1C6E"/>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0A526-DB9C-4B24-8750-DB4678C7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F07B3"/>
    <w:rPr>
      <w:sz w:val="16"/>
      <w:szCs w:val="16"/>
    </w:rPr>
  </w:style>
  <w:style w:type="paragraph" w:styleId="CommentText">
    <w:name w:val="annotation text"/>
    <w:basedOn w:val="Normal"/>
    <w:link w:val="CommentTextChar"/>
    <w:semiHidden/>
    <w:unhideWhenUsed/>
    <w:rsid w:val="00AF07B3"/>
    <w:rPr>
      <w:sz w:val="20"/>
      <w:szCs w:val="20"/>
    </w:rPr>
  </w:style>
  <w:style w:type="character" w:customStyle="1" w:styleId="CommentTextChar">
    <w:name w:val="Comment Text Char"/>
    <w:basedOn w:val="DefaultParagraphFont"/>
    <w:link w:val="CommentText"/>
    <w:semiHidden/>
    <w:rsid w:val="00AF07B3"/>
  </w:style>
  <w:style w:type="paragraph" w:styleId="CommentSubject">
    <w:name w:val="annotation subject"/>
    <w:basedOn w:val="CommentText"/>
    <w:next w:val="CommentText"/>
    <w:link w:val="CommentSubjectChar"/>
    <w:semiHidden/>
    <w:unhideWhenUsed/>
    <w:rsid w:val="00AF07B3"/>
    <w:rPr>
      <w:b/>
      <w:bCs/>
    </w:rPr>
  </w:style>
  <w:style w:type="character" w:customStyle="1" w:styleId="CommentSubjectChar">
    <w:name w:val="Comment Subject Char"/>
    <w:basedOn w:val="CommentTextChar"/>
    <w:link w:val="CommentSubject"/>
    <w:semiHidden/>
    <w:rsid w:val="00AF07B3"/>
    <w:rPr>
      <w:b/>
      <w:bCs/>
    </w:rPr>
  </w:style>
  <w:style w:type="character" w:styleId="Hyperlink">
    <w:name w:val="Hyperlink"/>
    <w:basedOn w:val="DefaultParagraphFont"/>
    <w:unhideWhenUsed/>
    <w:rsid w:val="00D25526"/>
    <w:rPr>
      <w:color w:val="0000FF" w:themeColor="hyperlink"/>
      <w:u w:val="single"/>
    </w:rPr>
  </w:style>
  <w:style w:type="paragraph" w:styleId="Revision">
    <w:name w:val="Revision"/>
    <w:hidden/>
    <w:uiPriority w:val="99"/>
    <w:semiHidden/>
    <w:rsid w:val="00435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5843</Characters>
  <Application>Microsoft Office Word</Application>
  <DocSecurity>4</DocSecurity>
  <Lines>124</Lines>
  <Paragraphs>42</Paragraphs>
  <ScaleCrop>false</ScaleCrop>
  <HeadingPairs>
    <vt:vector size="2" baseType="variant">
      <vt:variant>
        <vt:lpstr>Title</vt:lpstr>
      </vt:variant>
      <vt:variant>
        <vt:i4>1</vt:i4>
      </vt:variant>
    </vt:vector>
  </HeadingPairs>
  <TitlesOfParts>
    <vt:vector size="1" baseType="lpstr">
      <vt:lpstr>BA - SB00993 (Committee Report (Unamended))</vt:lpstr>
    </vt:vector>
  </TitlesOfParts>
  <Company>State of Texas</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28159</dc:subject>
  <dc:creator>State of Texas</dc:creator>
  <dc:description>SB 993 by Hancock-(H)Public Health</dc:description>
  <cp:lastModifiedBy>Lauren Bustamante</cp:lastModifiedBy>
  <cp:revision>2</cp:revision>
  <cp:lastPrinted>2003-11-26T17:21:00Z</cp:lastPrinted>
  <dcterms:created xsi:type="dcterms:W3CDTF">2021-05-19T21:32:00Z</dcterms:created>
  <dcterms:modified xsi:type="dcterms:W3CDTF">2021-05-19T21:32:00Z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21.139.1615</vt:lpwstr>
  </property>
</Properties>
</file>