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932" w:rsidRDefault="00D2693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7AAD534A1904546AF8098DAA6DB98AA"/>
          </w:placeholder>
        </w:sdtPr>
        <w:sdtContent>
          <w:r w:rsidRPr="005C2A78">
            <w:rPr>
              <w:rFonts w:cs="Times New Roman"/>
              <w:b/>
              <w:szCs w:val="24"/>
              <w:u w:val="single"/>
            </w:rPr>
            <w:t>BILL ANALYSIS</w:t>
          </w:r>
        </w:sdtContent>
      </w:sdt>
    </w:p>
    <w:p w:rsidR="00D26932" w:rsidRPr="00585C31" w:rsidRDefault="00D26932" w:rsidP="000F1DF9">
      <w:pPr>
        <w:spacing w:after="0" w:line="240" w:lineRule="auto"/>
        <w:rPr>
          <w:rFonts w:cs="Times New Roman"/>
          <w:szCs w:val="24"/>
        </w:rPr>
      </w:pPr>
    </w:p>
    <w:p w:rsidR="00D26932" w:rsidRPr="00585C31" w:rsidRDefault="00D2693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26932" w:rsidTr="000F1DF9">
        <w:tc>
          <w:tcPr>
            <w:tcW w:w="2718" w:type="dxa"/>
          </w:tcPr>
          <w:p w:rsidR="00D26932" w:rsidRPr="005C2A78" w:rsidRDefault="00D26932" w:rsidP="006D756B">
            <w:pPr>
              <w:rPr>
                <w:rFonts w:cs="Times New Roman"/>
                <w:szCs w:val="24"/>
              </w:rPr>
            </w:pPr>
            <w:sdt>
              <w:sdtPr>
                <w:rPr>
                  <w:rFonts w:cs="Times New Roman"/>
                  <w:szCs w:val="24"/>
                </w:rPr>
                <w:alias w:val="Agency Title"/>
                <w:tag w:val="AgencyTitleContentControl"/>
                <w:id w:val="1920747753"/>
                <w:lock w:val="sdtContentLocked"/>
                <w:placeholder>
                  <w:docPart w:val="86C422FFFE3542B7BD9E507285DF450F"/>
                </w:placeholder>
              </w:sdtPr>
              <w:sdtEndPr>
                <w:rPr>
                  <w:rFonts w:cstheme="minorBidi"/>
                  <w:szCs w:val="22"/>
                </w:rPr>
              </w:sdtEndPr>
              <w:sdtContent>
                <w:r>
                  <w:rPr>
                    <w:rFonts w:cs="Times New Roman"/>
                    <w:szCs w:val="24"/>
                  </w:rPr>
                  <w:t>Senate Research Center</w:t>
                </w:r>
              </w:sdtContent>
            </w:sdt>
          </w:p>
        </w:tc>
        <w:tc>
          <w:tcPr>
            <w:tcW w:w="6858" w:type="dxa"/>
          </w:tcPr>
          <w:p w:rsidR="00D26932" w:rsidRPr="00FF6471" w:rsidRDefault="00D26932" w:rsidP="000F1DF9">
            <w:pPr>
              <w:jc w:val="right"/>
              <w:rPr>
                <w:rFonts w:cs="Times New Roman"/>
                <w:szCs w:val="24"/>
              </w:rPr>
            </w:pPr>
            <w:sdt>
              <w:sdtPr>
                <w:rPr>
                  <w:rFonts w:cs="Times New Roman"/>
                  <w:szCs w:val="24"/>
                </w:rPr>
                <w:alias w:val="Bill Number"/>
                <w:tag w:val="BillNumberOne"/>
                <w:id w:val="-410784069"/>
                <w:lock w:val="sdtContentLocked"/>
                <w:placeholder>
                  <w:docPart w:val="0EC571F3D28342E4AF51360F69B6AEE5"/>
                </w:placeholder>
              </w:sdtPr>
              <w:sdtContent>
                <w:r>
                  <w:rPr>
                    <w:rFonts w:cs="Times New Roman"/>
                    <w:szCs w:val="24"/>
                  </w:rPr>
                  <w:t>S.B. 1025</w:t>
                </w:r>
              </w:sdtContent>
            </w:sdt>
          </w:p>
        </w:tc>
      </w:tr>
      <w:tr w:rsidR="00D26932" w:rsidTr="000F1DF9">
        <w:sdt>
          <w:sdtPr>
            <w:rPr>
              <w:rFonts w:cs="Times New Roman"/>
              <w:szCs w:val="24"/>
            </w:rPr>
            <w:alias w:val="TLCNumber"/>
            <w:tag w:val="TLCNumber"/>
            <w:id w:val="-542600604"/>
            <w:lock w:val="sdtLocked"/>
            <w:placeholder>
              <w:docPart w:val="650757695CA6475FA69E8D99BFBDF760"/>
            </w:placeholder>
            <w:showingPlcHdr/>
          </w:sdtPr>
          <w:sdtContent>
            <w:tc>
              <w:tcPr>
                <w:tcW w:w="2718" w:type="dxa"/>
              </w:tcPr>
              <w:p w:rsidR="00D26932" w:rsidRPr="000F1DF9" w:rsidRDefault="00D26932" w:rsidP="00C65088">
                <w:pPr>
                  <w:rPr>
                    <w:rFonts w:cs="Times New Roman"/>
                    <w:szCs w:val="24"/>
                  </w:rPr>
                </w:pPr>
              </w:p>
            </w:tc>
          </w:sdtContent>
        </w:sdt>
        <w:tc>
          <w:tcPr>
            <w:tcW w:w="6858" w:type="dxa"/>
          </w:tcPr>
          <w:p w:rsidR="00D26932" w:rsidRPr="005C2A78" w:rsidRDefault="00D26932" w:rsidP="00073EDD">
            <w:pPr>
              <w:jc w:val="right"/>
              <w:rPr>
                <w:rFonts w:cs="Times New Roman"/>
                <w:szCs w:val="24"/>
              </w:rPr>
            </w:pPr>
            <w:sdt>
              <w:sdtPr>
                <w:rPr>
                  <w:rFonts w:cs="Times New Roman"/>
                  <w:szCs w:val="24"/>
                </w:rPr>
                <w:alias w:val="Author Label"/>
                <w:tag w:val="By"/>
                <w:id w:val="72399597"/>
                <w:lock w:val="sdtLocked"/>
                <w:placeholder>
                  <w:docPart w:val="7071F76A563048898F91B365F8FEB5B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ACAB77174DF4A87BCE7F1AD798D1C77"/>
                </w:placeholder>
              </w:sdtPr>
              <w:sdtContent>
                <w:r>
                  <w:rPr>
                    <w:rFonts w:cs="Times New Roman"/>
                    <w:szCs w:val="24"/>
                  </w:rPr>
                  <w:t>Birdwell et al.</w:t>
                </w:r>
              </w:sdtContent>
            </w:sdt>
            <w:sdt>
              <w:sdtPr>
                <w:rPr>
                  <w:rFonts w:cs="Times New Roman"/>
                  <w:szCs w:val="24"/>
                </w:rPr>
                <w:alias w:val="Sponsor"/>
                <w:tag w:val="Sponsor"/>
                <w:id w:val="-2039656131"/>
                <w:lock w:val="sdtContentLocked"/>
                <w:placeholder>
                  <w:docPart w:val="24B9A839F3B4426EAE1C8EFC54DE338F"/>
                </w:placeholder>
                <w:showingPlcHdr/>
              </w:sdtPr>
              <w:sdtContent/>
            </w:sdt>
            <w:sdt>
              <w:sdtPr>
                <w:rPr>
                  <w:rFonts w:cs="Times New Roman"/>
                  <w:szCs w:val="24"/>
                </w:rPr>
                <w:alias w:val="DualSponsor"/>
                <w:tag w:val="DualSponsor"/>
                <w:id w:val="1029379812"/>
                <w:lock w:val="sdtContentLocked"/>
                <w:placeholder>
                  <w:docPart w:val="D97DBA3195E1412C9D99BBB9457C6BAC"/>
                </w:placeholder>
                <w:showingPlcHdr/>
              </w:sdtPr>
              <w:sdtContent/>
            </w:sdt>
          </w:p>
        </w:tc>
      </w:tr>
      <w:tr w:rsidR="00D26932" w:rsidTr="000F1DF9">
        <w:tc>
          <w:tcPr>
            <w:tcW w:w="2718" w:type="dxa"/>
          </w:tcPr>
          <w:p w:rsidR="00D26932" w:rsidRPr="00BC7495" w:rsidRDefault="00D26932" w:rsidP="000F1DF9">
            <w:pPr>
              <w:rPr>
                <w:rFonts w:cs="Times New Roman"/>
                <w:szCs w:val="24"/>
              </w:rPr>
            </w:pPr>
          </w:p>
        </w:tc>
        <w:sdt>
          <w:sdtPr>
            <w:rPr>
              <w:rFonts w:cs="Times New Roman"/>
              <w:szCs w:val="24"/>
            </w:rPr>
            <w:alias w:val="Committee"/>
            <w:tag w:val="Committee"/>
            <w:id w:val="1914272295"/>
            <w:lock w:val="sdtContentLocked"/>
            <w:placeholder>
              <w:docPart w:val="3FDF074863034302993FB5FF605A58A7"/>
            </w:placeholder>
          </w:sdtPr>
          <w:sdtContent>
            <w:tc>
              <w:tcPr>
                <w:tcW w:w="6858" w:type="dxa"/>
              </w:tcPr>
              <w:p w:rsidR="00D26932" w:rsidRPr="00FF6471" w:rsidRDefault="00D26932" w:rsidP="000F1DF9">
                <w:pPr>
                  <w:jc w:val="right"/>
                  <w:rPr>
                    <w:rFonts w:cs="Times New Roman"/>
                    <w:szCs w:val="24"/>
                  </w:rPr>
                </w:pPr>
                <w:r>
                  <w:rPr>
                    <w:rFonts w:cs="Times New Roman"/>
                    <w:szCs w:val="24"/>
                  </w:rPr>
                  <w:t>State Affairs</w:t>
                </w:r>
              </w:p>
            </w:tc>
          </w:sdtContent>
        </w:sdt>
      </w:tr>
      <w:tr w:rsidR="00D26932" w:rsidTr="000F1DF9">
        <w:tc>
          <w:tcPr>
            <w:tcW w:w="2718" w:type="dxa"/>
          </w:tcPr>
          <w:p w:rsidR="00D26932" w:rsidRPr="00BC7495" w:rsidRDefault="00D26932" w:rsidP="000F1DF9">
            <w:pPr>
              <w:rPr>
                <w:rFonts w:cs="Times New Roman"/>
                <w:szCs w:val="24"/>
              </w:rPr>
            </w:pPr>
          </w:p>
        </w:tc>
        <w:sdt>
          <w:sdtPr>
            <w:rPr>
              <w:rFonts w:cs="Times New Roman"/>
              <w:szCs w:val="24"/>
            </w:rPr>
            <w:alias w:val="Date"/>
            <w:tag w:val="DateContentControl"/>
            <w:id w:val="1178081906"/>
            <w:lock w:val="sdtLocked"/>
            <w:placeholder>
              <w:docPart w:val="0C7FAFA4BFDB4BA0BC746A57DB4D565C"/>
            </w:placeholder>
            <w:date w:fullDate="2021-03-29T00:00:00Z">
              <w:dateFormat w:val="M/d/yyyy"/>
              <w:lid w:val="en-US"/>
              <w:storeMappedDataAs w:val="dateTime"/>
              <w:calendar w:val="gregorian"/>
            </w:date>
          </w:sdtPr>
          <w:sdtContent>
            <w:tc>
              <w:tcPr>
                <w:tcW w:w="6858" w:type="dxa"/>
              </w:tcPr>
              <w:p w:rsidR="00D26932" w:rsidRPr="00FF6471" w:rsidRDefault="00D26932" w:rsidP="000F1DF9">
                <w:pPr>
                  <w:jc w:val="right"/>
                  <w:rPr>
                    <w:rFonts w:cs="Times New Roman"/>
                    <w:szCs w:val="24"/>
                  </w:rPr>
                </w:pPr>
                <w:r>
                  <w:rPr>
                    <w:rFonts w:cs="Times New Roman"/>
                    <w:szCs w:val="24"/>
                  </w:rPr>
                  <w:t>3/29/2021</w:t>
                </w:r>
              </w:p>
            </w:tc>
          </w:sdtContent>
        </w:sdt>
      </w:tr>
      <w:tr w:rsidR="00D26932" w:rsidTr="000F1DF9">
        <w:tc>
          <w:tcPr>
            <w:tcW w:w="2718" w:type="dxa"/>
          </w:tcPr>
          <w:p w:rsidR="00D26932" w:rsidRPr="00BC7495" w:rsidRDefault="00D26932" w:rsidP="000F1DF9">
            <w:pPr>
              <w:rPr>
                <w:rFonts w:cs="Times New Roman"/>
                <w:szCs w:val="24"/>
              </w:rPr>
            </w:pPr>
          </w:p>
        </w:tc>
        <w:sdt>
          <w:sdtPr>
            <w:rPr>
              <w:rFonts w:cs="Times New Roman"/>
              <w:szCs w:val="24"/>
            </w:rPr>
            <w:alias w:val="BA Version"/>
            <w:tag w:val="BAVersion"/>
            <w:id w:val="-1685590809"/>
            <w:lock w:val="sdtContentLocked"/>
            <w:placeholder>
              <w:docPart w:val="F12BCB2E26234DCAB88349970E365173"/>
            </w:placeholder>
          </w:sdtPr>
          <w:sdtContent>
            <w:tc>
              <w:tcPr>
                <w:tcW w:w="6858" w:type="dxa"/>
              </w:tcPr>
              <w:p w:rsidR="00D26932" w:rsidRPr="00FF6471" w:rsidRDefault="00D26932" w:rsidP="000F1DF9">
                <w:pPr>
                  <w:jc w:val="right"/>
                  <w:rPr>
                    <w:rFonts w:cs="Times New Roman"/>
                    <w:szCs w:val="24"/>
                  </w:rPr>
                </w:pPr>
                <w:r>
                  <w:rPr>
                    <w:rFonts w:cs="Times New Roman"/>
                    <w:szCs w:val="24"/>
                  </w:rPr>
                  <w:t>As Filed</w:t>
                </w:r>
              </w:p>
            </w:tc>
          </w:sdtContent>
        </w:sdt>
      </w:tr>
    </w:tbl>
    <w:p w:rsidR="00D26932" w:rsidRPr="00FF6471" w:rsidRDefault="00D26932" w:rsidP="000F1DF9">
      <w:pPr>
        <w:spacing w:after="0" w:line="240" w:lineRule="auto"/>
        <w:rPr>
          <w:rFonts w:cs="Times New Roman"/>
          <w:szCs w:val="24"/>
        </w:rPr>
      </w:pPr>
    </w:p>
    <w:p w:rsidR="00D26932" w:rsidRPr="00FF6471" w:rsidRDefault="00D26932" w:rsidP="000F1DF9">
      <w:pPr>
        <w:spacing w:after="0" w:line="240" w:lineRule="auto"/>
        <w:rPr>
          <w:rFonts w:cs="Times New Roman"/>
          <w:szCs w:val="24"/>
        </w:rPr>
      </w:pPr>
    </w:p>
    <w:p w:rsidR="00D26932" w:rsidRPr="00FF6471" w:rsidRDefault="00D2693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B70F802FDF84A3CB2C2F8ED6798ACEA"/>
        </w:placeholder>
      </w:sdtPr>
      <w:sdtContent>
        <w:p w:rsidR="00D26932" w:rsidRDefault="00D2693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B2E485B545D4E899B8D50217CBC0B77"/>
        </w:placeholder>
      </w:sdtPr>
      <w:sdtContent>
        <w:p w:rsidR="00D26932" w:rsidRDefault="00D26932" w:rsidP="00D26932">
          <w:pPr>
            <w:pStyle w:val="NormalWeb"/>
            <w:spacing w:before="0" w:beforeAutospacing="0" w:after="0" w:afterAutospacing="0"/>
            <w:jc w:val="both"/>
            <w:divId w:val="483008180"/>
            <w:rPr>
              <w:rFonts w:eastAsia="Times New Roman"/>
              <w:bCs/>
            </w:rPr>
          </w:pPr>
        </w:p>
        <w:p w:rsidR="00D26932" w:rsidRPr="004C7F0C" w:rsidRDefault="00D26932" w:rsidP="00D26932">
          <w:pPr>
            <w:pStyle w:val="NormalWeb"/>
            <w:spacing w:before="0" w:beforeAutospacing="0" w:after="0" w:afterAutospacing="0"/>
            <w:jc w:val="both"/>
            <w:divId w:val="483008180"/>
          </w:pPr>
          <w:r w:rsidRPr="004C7F0C">
            <w:t>S</w:t>
          </w:r>
          <w:r>
            <w:t>.</w:t>
          </w:r>
          <w:r w:rsidRPr="004C7F0C">
            <w:t>B</w:t>
          </w:r>
          <w:r>
            <w:t>.</w:t>
          </w:r>
          <w:r w:rsidRPr="004C7F0C">
            <w:t xml:space="preserve"> 1025 clarifies that only the legislature may suspend a provision of the Penal, Criminal Procedure, or Election codes during any disaster declaration.</w:t>
          </w:r>
        </w:p>
        <w:p w:rsidR="00D26932" w:rsidRPr="004C7F0C" w:rsidRDefault="00D26932" w:rsidP="00D26932">
          <w:pPr>
            <w:pStyle w:val="NormalWeb"/>
            <w:spacing w:before="0" w:beforeAutospacing="0" w:after="0" w:afterAutospacing="0"/>
            <w:jc w:val="both"/>
            <w:divId w:val="483008180"/>
          </w:pPr>
          <w:r w:rsidRPr="004C7F0C">
            <w:t> </w:t>
          </w:r>
        </w:p>
        <w:p w:rsidR="00D26932" w:rsidRPr="004C7F0C" w:rsidRDefault="00D26932" w:rsidP="00D26932">
          <w:pPr>
            <w:pStyle w:val="NormalWeb"/>
            <w:spacing w:before="0" w:beforeAutospacing="0" w:after="0" w:afterAutospacing="0"/>
            <w:jc w:val="both"/>
            <w:divId w:val="483008180"/>
          </w:pPr>
          <w:r w:rsidRPr="004C7F0C">
            <w:t>Additionally, only the legislature may restrict or impair the occupancy of a business or house of worship by category or region. S</w:t>
          </w:r>
          <w:r>
            <w:t>.</w:t>
          </w:r>
          <w:r w:rsidRPr="004C7F0C">
            <w:t>B</w:t>
          </w:r>
          <w:r>
            <w:t>.</w:t>
          </w:r>
          <w:r w:rsidRPr="004C7F0C">
            <w:t xml:space="preserve"> 1025 restricts the governor's ability to suspend or limit the sale, use, and transportation of alcoholic beverages, firearms, explosives, and combustibles  during times of disaster, but reauthorizes this power exclusively for emergency situations, where such measures better correspond to situations wherein citizen conduct has deteriorated to unrest, riot, or open revolt.</w:t>
          </w:r>
        </w:p>
        <w:p w:rsidR="00D26932" w:rsidRPr="00D70925" w:rsidRDefault="00D26932" w:rsidP="00D26932">
          <w:pPr>
            <w:spacing w:after="0" w:line="240" w:lineRule="auto"/>
            <w:jc w:val="both"/>
            <w:rPr>
              <w:rFonts w:eastAsia="Times New Roman" w:cs="Times New Roman"/>
              <w:bCs/>
              <w:szCs w:val="24"/>
            </w:rPr>
          </w:pPr>
        </w:p>
      </w:sdtContent>
    </w:sdt>
    <w:p w:rsidR="00D26932" w:rsidRDefault="00D2693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1025 </w:t>
      </w:r>
      <w:bookmarkStart w:id="1" w:name="AmendsCurrentLaw"/>
      <w:bookmarkEnd w:id="1"/>
      <w:r>
        <w:rPr>
          <w:rFonts w:cs="Times New Roman"/>
          <w:szCs w:val="24"/>
        </w:rPr>
        <w:t>amends current law relating to the authority of the legislature and governor with respect to certain disaster or emergency declarations.</w:t>
      </w:r>
    </w:p>
    <w:p w:rsidR="00D26932" w:rsidRPr="00924FFC" w:rsidRDefault="00D26932" w:rsidP="000F1DF9">
      <w:pPr>
        <w:spacing w:after="0" w:line="240" w:lineRule="auto"/>
        <w:jc w:val="both"/>
        <w:rPr>
          <w:rFonts w:eastAsia="Times New Roman" w:cs="Times New Roman"/>
          <w:szCs w:val="24"/>
        </w:rPr>
      </w:pPr>
    </w:p>
    <w:p w:rsidR="00D26932" w:rsidRPr="005C2A78" w:rsidRDefault="00D2693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0D8CACD5C1147A3A5DA4906A50E0D07"/>
          </w:placeholder>
        </w:sdtPr>
        <w:sdtContent>
          <w:r>
            <w:rPr>
              <w:rFonts w:eastAsia="Times New Roman" w:cs="Times New Roman"/>
              <w:b/>
              <w:szCs w:val="24"/>
              <w:u w:val="single"/>
            </w:rPr>
            <w:t>RULEMAKING AUTHORITY</w:t>
          </w:r>
        </w:sdtContent>
      </w:sdt>
    </w:p>
    <w:p w:rsidR="00D26932" w:rsidRPr="006529C4" w:rsidRDefault="00D26932" w:rsidP="00774EC7">
      <w:pPr>
        <w:spacing w:after="0" w:line="240" w:lineRule="auto"/>
        <w:jc w:val="both"/>
        <w:rPr>
          <w:rFonts w:cs="Times New Roman"/>
          <w:szCs w:val="24"/>
        </w:rPr>
      </w:pPr>
    </w:p>
    <w:p w:rsidR="00D26932" w:rsidRPr="006529C4" w:rsidRDefault="00D2693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26932" w:rsidRPr="006529C4" w:rsidRDefault="00D26932" w:rsidP="00774EC7">
      <w:pPr>
        <w:spacing w:after="0" w:line="240" w:lineRule="auto"/>
        <w:jc w:val="both"/>
        <w:rPr>
          <w:rFonts w:cs="Times New Roman"/>
          <w:szCs w:val="24"/>
        </w:rPr>
      </w:pPr>
    </w:p>
    <w:p w:rsidR="00D26932" w:rsidRPr="005C2A78" w:rsidRDefault="00D2693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34CD4A4C181400BB95F9F0E3B8D7DAF"/>
          </w:placeholder>
        </w:sdtPr>
        <w:sdtContent>
          <w:r>
            <w:rPr>
              <w:rFonts w:eastAsia="Times New Roman" w:cs="Times New Roman"/>
              <w:b/>
              <w:szCs w:val="24"/>
              <w:u w:val="single"/>
            </w:rPr>
            <w:t>SECTION BY SECTION ANALYSIS</w:t>
          </w:r>
        </w:sdtContent>
      </w:sdt>
    </w:p>
    <w:p w:rsidR="00D26932" w:rsidRPr="005C2A78" w:rsidRDefault="00D26932" w:rsidP="000F1DF9">
      <w:pPr>
        <w:spacing w:after="0" w:line="240" w:lineRule="auto"/>
        <w:jc w:val="both"/>
        <w:rPr>
          <w:rFonts w:eastAsia="Times New Roman" w:cs="Times New Roman"/>
          <w:szCs w:val="24"/>
        </w:rPr>
      </w:pPr>
    </w:p>
    <w:p w:rsidR="00D26932" w:rsidRPr="00924FFC" w:rsidRDefault="00D26932" w:rsidP="00D26932">
      <w:pPr>
        <w:spacing w:after="0" w:line="240" w:lineRule="auto"/>
        <w:jc w:val="both"/>
        <w:rPr>
          <w:rFonts w:cs="Times New Roman"/>
        </w:rPr>
      </w:pPr>
      <w:r w:rsidRPr="00924FFC">
        <w:rPr>
          <w:rFonts w:eastAsia="Times New Roman" w:cs="Times New Roman"/>
          <w:szCs w:val="24"/>
        </w:rPr>
        <w:t xml:space="preserve">SECTION 1. Amends </w:t>
      </w:r>
      <w:r w:rsidRPr="00924FFC">
        <w:rPr>
          <w:rFonts w:cs="Times New Roman"/>
        </w:rPr>
        <w:t xml:space="preserve">Subchapter B, Chapter 418, Government Code, by adding Section 418.0125, as follows: </w:t>
      </w:r>
    </w:p>
    <w:p w:rsidR="00D26932" w:rsidRPr="00924FFC" w:rsidRDefault="00D26932" w:rsidP="00D26932">
      <w:pPr>
        <w:spacing w:after="0" w:line="240" w:lineRule="auto"/>
        <w:jc w:val="both"/>
        <w:rPr>
          <w:rFonts w:cs="Times New Roman"/>
        </w:rPr>
      </w:pPr>
    </w:p>
    <w:p w:rsidR="00D26932" w:rsidRPr="00924FFC" w:rsidRDefault="00D26932" w:rsidP="00D26932">
      <w:pPr>
        <w:spacing w:after="0" w:line="240" w:lineRule="auto"/>
        <w:ind w:left="720"/>
        <w:jc w:val="both"/>
        <w:rPr>
          <w:rFonts w:cs="Times New Roman"/>
        </w:rPr>
      </w:pPr>
      <w:r w:rsidRPr="00924FFC">
        <w:rPr>
          <w:rFonts w:cs="Times New Roman"/>
        </w:rPr>
        <w:t>Sec. 418.0125. POWER RESERVED TO LEGISLATURE. (a) Provides that, notwithstanding any other law, during a declared state of disaster described by Section 8(c), Article IV</w:t>
      </w:r>
      <w:r>
        <w:rPr>
          <w:rFonts w:cs="Times New Roman"/>
        </w:rPr>
        <w:t xml:space="preserve"> (Executive Department)</w:t>
      </w:r>
      <w:r w:rsidRPr="00924FFC">
        <w:rPr>
          <w:rFonts w:cs="Times New Roman"/>
        </w:rPr>
        <w:t>, Texas Constitution</w:t>
      </w:r>
      <w:r>
        <w:rPr>
          <w:rFonts w:cs="Times New Roman"/>
        </w:rPr>
        <w:t>,</w:t>
      </w:r>
      <w:r w:rsidRPr="00924FFC">
        <w:rPr>
          <w:rFonts w:cs="Times New Roman"/>
        </w:rPr>
        <w:t xml:space="preserve"> only the legislature has the authority to:</w:t>
      </w:r>
    </w:p>
    <w:p w:rsidR="00D26932" w:rsidRPr="00924FFC" w:rsidRDefault="00D26932" w:rsidP="00D26932">
      <w:pPr>
        <w:spacing w:after="0" w:line="240" w:lineRule="auto"/>
        <w:ind w:left="720"/>
        <w:jc w:val="both"/>
        <w:rPr>
          <w:rFonts w:cs="Times New Roman"/>
        </w:rPr>
      </w:pPr>
    </w:p>
    <w:p w:rsidR="00D26932" w:rsidRPr="00924FFC" w:rsidRDefault="00D26932" w:rsidP="00D26932">
      <w:pPr>
        <w:spacing w:after="0" w:line="240" w:lineRule="auto"/>
        <w:ind w:left="2160"/>
        <w:jc w:val="both"/>
        <w:rPr>
          <w:rFonts w:cs="Times New Roman"/>
        </w:rPr>
      </w:pPr>
      <w:r w:rsidRPr="00924FFC">
        <w:rPr>
          <w:rFonts w:cs="Times New Roman"/>
        </w:rPr>
        <w:t>(1) suspend a provision in the Code of Criminal Procedure, Election Code, or Penal Code to appropriately respond to the disaster;</w:t>
      </w:r>
    </w:p>
    <w:p w:rsidR="00D26932" w:rsidRPr="00924FFC" w:rsidRDefault="00D26932" w:rsidP="00D26932">
      <w:pPr>
        <w:spacing w:after="0" w:line="240" w:lineRule="auto"/>
        <w:ind w:left="2160"/>
        <w:jc w:val="both"/>
        <w:rPr>
          <w:rFonts w:eastAsia="Times New Roman" w:cs="Times New Roman"/>
          <w:szCs w:val="24"/>
        </w:rPr>
      </w:pPr>
    </w:p>
    <w:p w:rsidR="00D26932" w:rsidRPr="00924FFC" w:rsidRDefault="00D26932" w:rsidP="00D26932">
      <w:pPr>
        <w:spacing w:after="0" w:line="240" w:lineRule="auto"/>
        <w:ind w:left="2160"/>
        <w:jc w:val="both"/>
        <w:rPr>
          <w:rFonts w:cs="Times New Roman"/>
        </w:rPr>
      </w:pPr>
      <w:r w:rsidRPr="00924FFC">
        <w:rPr>
          <w:rFonts w:eastAsia="Times New Roman" w:cs="Times New Roman"/>
          <w:szCs w:val="24"/>
        </w:rPr>
        <w:t xml:space="preserve">(2) </w:t>
      </w:r>
      <w:r w:rsidRPr="00924FFC">
        <w:rPr>
          <w:rFonts w:cs="Times New Roman"/>
        </w:rPr>
        <w:t>restrict or impair the operation or occupancy of businesses or places of worship in this state by category or region to appropriately respond to the disaster; or</w:t>
      </w:r>
    </w:p>
    <w:p w:rsidR="00D26932" w:rsidRPr="00924FFC" w:rsidRDefault="00D26932" w:rsidP="00D26932">
      <w:pPr>
        <w:spacing w:after="0" w:line="240" w:lineRule="auto"/>
        <w:ind w:left="2160"/>
        <w:jc w:val="both"/>
        <w:rPr>
          <w:rFonts w:eastAsia="Times New Roman" w:cs="Times New Roman"/>
          <w:szCs w:val="24"/>
        </w:rPr>
      </w:pPr>
    </w:p>
    <w:p w:rsidR="00D26932" w:rsidRPr="00924FFC" w:rsidRDefault="00D26932" w:rsidP="00D26932">
      <w:pPr>
        <w:spacing w:after="0" w:line="240" w:lineRule="auto"/>
        <w:ind w:left="2160"/>
        <w:jc w:val="both"/>
        <w:rPr>
          <w:rFonts w:cs="Times New Roman"/>
        </w:rPr>
      </w:pPr>
      <w:r w:rsidRPr="00924FFC">
        <w:rPr>
          <w:rFonts w:eastAsia="Times New Roman" w:cs="Times New Roman"/>
          <w:szCs w:val="24"/>
        </w:rPr>
        <w:t xml:space="preserve">(3) </w:t>
      </w:r>
      <w:r w:rsidRPr="00924FFC">
        <w:rPr>
          <w:rFonts w:cs="Times New Roman"/>
        </w:rPr>
        <w:t>renew or extend the governor's state of disaster declaration.</w:t>
      </w:r>
    </w:p>
    <w:p w:rsidR="00D26932" w:rsidRPr="00924FFC" w:rsidRDefault="00D26932" w:rsidP="00D26932">
      <w:pPr>
        <w:spacing w:after="0" w:line="240" w:lineRule="auto"/>
        <w:ind w:left="2160"/>
        <w:jc w:val="both"/>
        <w:rPr>
          <w:rFonts w:eastAsia="Times New Roman" w:cs="Times New Roman"/>
          <w:szCs w:val="24"/>
        </w:rPr>
      </w:pPr>
    </w:p>
    <w:p w:rsidR="00D26932" w:rsidRPr="00924FFC" w:rsidRDefault="00D26932" w:rsidP="00D26932">
      <w:pPr>
        <w:spacing w:after="0" w:line="240" w:lineRule="auto"/>
        <w:ind w:left="1440"/>
        <w:jc w:val="both"/>
        <w:rPr>
          <w:rFonts w:eastAsia="Times New Roman" w:cs="Times New Roman"/>
          <w:szCs w:val="24"/>
        </w:rPr>
      </w:pPr>
      <w:r>
        <w:rPr>
          <w:rFonts w:eastAsia="Times New Roman" w:cs="Times New Roman"/>
          <w:szCs w:val="24"/>
        </w:rPr>
        <w:t xml:space="preserve">(b) Requires </w:t>
      </w:r>
      <w:r w:rsidRPr="00924FFC">
        <w:rPr>
          <w:rFonts w:eastAsia="Times New Roman" w:cs="Times New Roman"/>
          <w:szCs w:val="24"/>
        </w:rPr>
        <w:t xml:space="preserve">the </w:t>
      </w:r>
      <w:r w:rsidRPr="00924FFC">
        <w:rPr>
          <w:rFonts w:cs="Times New Roman"/>
        </w:rPr>
        <w:t xml:space="preserve">governor by proclamation </w:t>
      </w:r>
      <w:r>
        <w:rPr>
          <w:rFonts w:cs="Times New Roman"/>
        </w:rPr>
        <w:t xml:space="preserve">to </w:t>
      </w:r>
      <w:r w:rsidRPr="00924FFC">
        <w:rPr>
          <w:rFonts w:cs="Times New Roman"/>
        </w:rPr>
        <w:t xml:space="preserve">convene the legislature in special session to respond to a declared state of disaster if the governor finds that the authority of the legislature under Subsection (a) should be exercised and the legislature is not convened in regular or special session. </w:t>
      </w:r>
    </w:p>
    <w:p w:rsidR="00D26932" w:rsidRPr="00924FFC" w:rsidRDefault="00D26932" w:rsidP="00D26932">
      <w:pPr>
        <w:spacing w:after="0" w:line="240" w:lineRule="auto"/>
        <w:jc w:val="both"/>
        <w:rPr>
          <w:rFonts w:eastAsia="Times New Roman" w:cs="Times New Roman"/>
          <w:szCs w:val="24"/>
        </w:rPr>
      </w:pPr>
    </w:p>
    <w:p w:rsidR="00D26932" w:rsidRPr="00924FFC" w:rsidRDefault="00D26932" w:rsidP="00D26932">
      <w:pPr>
        <w:spacing w:after="0" w:line="240" w:lineRule="auto"/>
        <w:jc w:val="both"/>
        <w:rPr>
          <w:rFonts w:cs="Times New Roman"/>
        </w:rPr>
      </w:pPr>
      <w:r w:rsidRPr="00924FFC">
        <w:rPr>
          <w:rFonts w:eastAsia="Times New Roman" w:cs="Times New Roman"/>
          <w:szCs w:val="24"/>
        </w:rPr>
        <w:t xml:space="preserve">SECTION 2. Amends </w:t>
      </w:r>
      <w:r w:rsidRPr="00924FFC">
        <w:rPr>
          <w:rFonts w:cs="Times New Roman"/>
        </w:rPr>
        <w:t xml:space="preserve">Section 418.014, Government Code, by amending Subsections (b) and (c) and adding Subsection (c-1), as follows: </w:t>
      </w:r>
    </w:p>
    <w:p w:rsidR="00D26932" w:rsidRPr="00924FFC" w:rsidRDefault="00D26932" w:rsidP="00D26932">
      <w:pPr>
        <w:spacing w:after="0" w:line="240" w:lineRule="auto"/>
        <w:jc w:val="both"/>
        <w:rPr>
          <w:rFonts w:cs="Times New Roman"/>
        </w:rPr>
      </w:pPr>
    </w:p>
    <w:p w:rsidR="00D26932" w:rsidRPr="00924FFC" w:rsidRDefault="00D26932" w:rsidP="00D26932">
      <w:pPr>
        <w:spacing w:after="0" w:line="240" w:lineRule="auto"/>
        <w:ind w:left="720"/>
        <w:jc w:val="both"/>
        <w:rPr>
          <w:rFonts w:cs="Times New Roman"/>
        </w:rPr>
      </w:pPr>
      <w:r w:rsidRPr="00924FFC">
        <w:rPr>
          <w:rFonts w:cs="Times New Roman"/>
        </w:rPr>
        <w:t xml:space="preserve">(b) Provides that, except as provided by Subsection (c) or (c-1), </w:t>
      </w:r>
      <w:r>
        <w:rPr>
          <w:rFonts w:cs="Times New Roman"/>
        </w:rPr>
        <w:t xml:space="preserve">rather than as provided by Subsection (c), </w:t>
      </w:r>
      <w:r w:rsidRPr="00924FFC">
        <w:rPr>
          <w:rFonts w:cs="Times New Roman"/>
        </w:rPr>
        <w:t xml:space="preserve">the state of disaster continues until the governor finds that the threat or </w:t>
      </w:r>
      <w:r>
        <w:rPr>
          <w:rFonts w:cs="Times New Roman"/>
        </w:rPr>
        <w:t xml:space="preserve">that </w:t>
      </w:r>
      <w:r w:rsidRPr="00924FFC">
        <w:rPr>
          <w:rFonts w:cs="Times New Roman"/>
        </w:rPr>
        <w:t xml:space="preserve">danger has passed, or the disaster has been dealt with to the extent that emergency conditions no longer exist, and </w:t>
      </w:r>
      <w:r>
        <w:rPr>
          <w:rFonts w:cs="Times New Roman"/>
        </w:rPr>
        <w:t xml:space="preserve">the governor terminates </w:t>
      </w:r>
      <w:r w:rsidRPr="00924FFC">
        <w:rPr>
          <w:rFonts w:cs="Times New Roman"/>
        </w:rPr>
        <w:t>the state of disaster by executive order.</w:t>
      </w:r>
    </w:p>
    <w:p w:rsidR="00D26932" w:rsidRPr="00924FFC" w:rsidRDefault="00D26932" w:rsidP="00D26932">
      <w:pPr>
        <w:spacing w:after="0" w:line="240" w:lineRule="auto"/>
        <w:ind w:left="720"/>
        <w:jc w:val="both"/>
        <w:rPr>
          <w:rFonts w:cs="Times New Roman"/>
        </w:rPr>
      </w:pPr>
    </w:p>
    <w:p w:rsidR="00D26932" w:rsidRPr="00924FFC" w:rsidRDefault="00D26932" w:rsidP="00D26932">
      <w:pPr>
        <w:spacing w:after="0" w:line="240" w:lineRule="auto"/>
        <w:ind w:left="720"/>
        <w:jc w:val="both"/>
        <w:rPr>
          <w:rFonts w:cs="Times New Roman"/>
        </w:rPr>
      </w:pPr>
      <w:r w:rsidRPr="00924FFC">
        <w:rPr>
          <w:rFonts w:cs="Times New Roman"/>
        </w:rPr>
        <w:t xml:space="preserve">(c) Prohibits a state of disaster from continuing for more than 30 days unless renewed by the governor, subject to Subsection (c-1). </w:t>
      </w:r>
    </w:p>
    <w:p w:rsidR="00D26932" w:rsidRPr="00924FFC" w:rsidRDefault="00D26932" w:rsidP="00D26932">
      <w:pPr>
        <w:spacing w:after="0" w:line="240" w:lineRule="auto"/>
        <w:ind w:left="720"/>
        <w:jc w:val="both"/>
        <w:rPr>
          <w:rFonts w:cs="Times New Roman"/>
        </w:rPr>
      </w:pPr>
    </w:p>
    <w:p w:rsidR="00D26932" w:rsidRPr="00924FFC" w:rsidRDefault="00D26932" w:rsidP="00D26932">
      <w:pPr>
        <w:spacing w:after="0" w:line="240" w:lineRule="auto"/>
        <w:ind w:left="720"/>
        <w:jc w:val="both"/>
        <w:rPr>
          <w:rFonts w:eastAsia="Times New Roman" w:cs="Times New Roman"/>
          <w:szCs w:val="24"/>
        </w:rPr>
      </w:pPr>
      <w:r>
        <w:rPr>
          <w:rFonts w:cs="Times New Roman"/>
        </w:rPr>
        <w:t xml:space="preserve">(c-1) Requires </w:t>
      </w:r>
      <w:r w:rsidRPr="00924FFC">
        <w:rPr>
          <w:rFonts w:cs="Times New Roman"/>
        </w:rPr>
        <w:t xml:space="preserve">the governor by proclamation, if the governor finds that a state of disaster described by Section 8(c), Article IV, Texas Constitution, requires renewal and the legislature is not convened in regular or special session, </w:t>
      </w:r>
      <w:r>
        <w:rPr>
          <w:rFonts w:cs="Times New Roman"/>
        </w:rPr>
        <w:t xml:space="preserve">to </w:t>
      </w:r>
      <w:r w:rsidRPr="00924FFC">
        <w:rPr>
          <w:rFonts w:cs="Times New Roman"/>
        </w:rPr>
        <w:t xml:space="preserve">convene the legislature in special session to renew, extend, or otherwise respond to the state of disaster. Prohibits the governor from declaring a new state of disaster based on the same or a substantially similar finding as a prior state of disaster subject to this subsection that was terminated or not renewed by the legislature. </w:t>
      </w:r>
    </w:p>
    <w:p w:rsidR="00D26932" w:rsidRPr="00924FFC" w:rsidRDefault="00D26932" w:rsidP="00D26932">
      <w:pPr>
        <w:spacing w:after="0" w:line="240" w:lineRule="auto"/>
        <w:jc w:val="both"/>
        <w:rPr>
          <w:rFonts w:eastAsia="Times New Roman" w:cs="Times New Roman"/>
          <w:szCs w:val="24"/>
        </w:rPr>
      </w:pPr>
    </w:p>
    <w:p w:rsidR="00D26932" w:rsidRPr="00924FFC" w:rsidRDefault="00D26932" w:rsidP="00D26932">
      <w:pPr>
        <w:spacing w:after="0" w:line="240" w:lineRule="auto"/>
        <w:jc w:val="both"/>
        <w:rPr>
          <w:rFonts w:eastAsia="Times New Roman" w:cs="Times New Roman"/>
          <w:szCs w:val="24"/>
        </w:rPr>
      </w:pPr>
      <w:r w:rsidRPr="00924FFC">
        <w:rPr>
          <w:rFonts w:eastAsia="Times New Roman" w:cs="Times New Roman"/>
          <w:szCs w:val="24"/>
        </w:rPr>
        <w:t xml:space="preserve">SECTION 3. Amends </w:t>
      </w:r>
      <w:r w:rsidRPr="00924FFC">
        <w:rPr>
          <w:rFonts w:cs="Times New Roman"/>
        </w:rPr>
        <w:t xml:space="preserve">Section 418.016(a), Government Code, to authorize the governor, subject to Section 418.0125, to suspend the provisions of any regulatory statute prescribing the procedures for conduct of state business or the orders or rules of a state agency if strict compliance with the provisions, orders, or rules would in any way prevent, hinder, or delay necessary action in coping with a disaster. Makes a nonsubstantive change. </w:t>
      </w:r>
    </w:p>
    <w:p w:rsidR="00D26932" w:rsidRPr="00924FFC" w:rsidRDefault="00D26932" w:rsidP="00D26932">
      <w:pPr>
        <w:spacing w:after="0" w:line="240" w:lineRule="auto"/>
        <w:jc w:val="both"/>
        <w:rPr>
          <w:rFonts w:eastAsia="Times New Roman" w:cs="Times New Roman"/>
          <w:szCs w:val="24"/>
        </w:rPr>
      </w:pPr>
    </w:p>
    <w:p w:rsidR="00D26932" w:rsidRPr="00924FFC" w:rsidRDefault="00D26932" w:rsidP="00D26932">
      <w:pPr>
        <w:spacing w:after="0" w:line="240" w:lineRule="auto"/>
        <w:jc w:val="both"/>
        <w:rPr>
          <w:rFonts w:eastAsia="Times New Roman" w:cs="Times New Roman"/>
          <w:szCs w:val="24"/>
        </w:rPr>
      </w:pPr>
      <w:r w:rsidRPr="00924FFC">
        <w:rPr>
          <w:rFonts w:eastAsia="Times New Roman" w:cs="Times New Roman"/>
          <w:szCs w:val="24"/>
        </w:rPr>
        <w:t xml:space="preserve">SECTION 4. Repealer: </w:t>
      </w:r>
      <w:r w:rsidRPr="00924FFC">
        <w:rPr>
          <w:rFonts w:cs="Times New Roman"/>
        </w:rPr>
        <w:t xml:space="preserve">Section 418.019 (Restricted Sale and Transportation of Materials), Government Code. </w:t>
      </w:r>
    </w:p>
    <w:p w:rsidR="00D26932" w:rsidRPr="00924FFC" w:rsidRDefault="00D26932" w:rsidP="00D26932">
      <w:pPr>
        <w:spacing w:after="0" w:line="240" w:lineRule="auto"/>
        <w:jc w:val="both"/>
        <w:rPr>
          <w:rFonts w:eastAsia="Times New Roman" w:cs="Times New Roman"/>
          <w:szCs w:val="24"/>
        </w:rPr>
      </w:pPr>
    </w:p>
    <w:p w:rsidR="00D26932" w:rsidRPr="00924FFC" w:rsidRDefault="00D26932" w:rsidP="00D26932">
      <w:pPr>
        <w:spacing w:after="0" w:line="240" w:lineRule="auto"/>
        <w:jc w:val="both"/>
        <w:rPr>
          <w:rFonts w:cs="Times New Roman"/>
        </w:rPr>
      </w:pPr>
      <w:r w:rsidRPr="00924FFC">
        <w:rPr>
          <w:rFonts w:eastAsia="Times New Roman" w:cs="Times New Roman"/>
          <w:szCs w:val="24"/>
        </w:rPr>
        <w:t xml:space="preserve">SECTION 5. Amends </w:t>
      </w:r>
      <w:r w:rsidRPr="00924FFC">
        <w:rPr>
          <w:rFonts w:cs="Times New Roman"/>
        </w:rPr>
        <w:t xml:space="preserve">Section 433.002, Government Code, by amending Subsection (b) and adding Subsection (b-1), as follows: </w:t>
      </w:r>
    </w:p>
    <w:p w:rsidR="00D26932" w:rsidRPr="00924FFC" w:rsidRDefault="00D26932" w:rsidP="00D26932">
      <w:pPr>
        <w:spacing w:after="0" w:line="240" w:lineRule="auto"/>
        <w:jc w:val="both"/>
        <w:rPr>
          <w:rFonts w:cs="Times New Roman"/>
        </w:rPr>
      </w:pPr>
    </w:p>
    <w:p w:rsidR="00D26932" w:rsidRPr="00924FFC" w:rsidRDefault="00D26932" w:rsidP="00D26932">
      <w:pPr>
        <w:spacing w:after="0" w:line="240" w:lineRule="auto"/>
        <w:ind w:left="720"/>
        <w:jc w:val="both"/>
        <w:rPr>
          <w:rFonts w:cs="Times New Roman"/>
        </w:rPr>
      </w:pPr>
      <w:r w:rsidRPr="00924FFC">
        <w:rPr>
          <w:rFonts w:cs="Times New Roman"/>
        </w:rPr>
        <w:t xml:space="preserve">(b) Authorizes the </w:t>
      </w:r>
      <w:r>
        <w:rPr>
          <w:rFonts w:cs="Times New Roman"/>
        </w:rPr>
        <w:t>governor's directive</w:t>
      </w:r>
      <w:r w:rsidRPr="00924FFC">
        <w:rPr>
          <w:rFonts w:cs="Times New Roman"/>
        </w:rPr>
        <w:t>, subject to S</w:t>
      </w:r>
      <w:r>
        <w:rPr>
          <w:rFonts w:cs="Times New Roman"/>
        </w:rPr>
        <w:t xml:space="preserve">ection 433.0025, to provide for certain restrictions regarding transportation and public places during a state of emergency. Makes nonsubstantive changes. </w:t>
      </w:r>
      <w:r w:rsidRPr="00924FFC">
        <w:rPr>
          <w:rFonts w:cs="Times New Roman"/>
        </w:rPr>
        <w:t xml:space="preserve"> </w:t>
      </w:r>
    </w:p>
    <w:p w:rsidR="00D26932" w:rsidRPr="00924FFC" w:rsidRDefault="00D26932" w:rsidP="00D26932">
      <w:pPr>
        <w:spacing w:after="0" w:line="240" w:lineRule="auto"/>
        <w:ind w:left="720"/>
        <w:jc w:val="both"/>
        <w:rPr>
          <w:rFonts w:cs="Times New Roman"/>
        </w:rPr>
      </w:pPr>
    </w:p>
    <w:p w:rsidR="00D26932" w:rsidRPr="00924FFC" w:rsidRDefault="00D26932" w:rsidP="00D26932">
      <w:pPr>
        <w:spacing w:after="0" w:line="240" w:lineRule="auto"/>
        <w:ind w:left="720"/>
        <w:jc w:val="both"/>
        <w:rPr>
          <w:rFonts w:cs="Times New Roman"/>
        </w:rPr>
      </w:pPr>
      <w:r w:rsidRPr="00924FFC">
        <w:rPr>
          <w:rFonts w:cs="Times New Roman"/>
        </w:rPr>
        <w:t xml:space="preserve">(b-1) </w:t>
      </w:r>
      <w:r>
        <w:rPr>
          <w:rFonts w:cs="Times New Roman"/>
        </w:rPr>
        <w:t>Creates this subsection from existing text. Authorizes the directive</w:t>
      </w:r>
      <w:r w:rsidRPr="00924FFC">
        <w:rPr>
          <w:rFonts w:cs="Times New Roman"/>
        </w:rPr>
        <w:t>, notwithstanding Sectio</w:t>
      </w:r>
      <w:r>
        <w:rPr>
          <w:rFonts w:cs="Times New Roman"/>
        </w:rPr>
        <w:t xml:space="preserve">n 433.0025, to also provide for certain restrictions on the sale, transportation, use, and storage of certain goods during a statement of emergency. </w:t>
      </w:r>
    </w:p>
    <w:p w:rsidR="00D26932" w:rsidRPr="00924FFC" w:rsidRDefault="00D26932" w:rsidP="00D26932">
      <w:pPr>
        <w:spacing w:after="0" w:line="240" w:lineRule="auto"/>
        <w:ind w:left="720"/>
        <w:jc w:val="both"/>
        <w:rPr>
          <w:rFonts w:cs="Times New Roman"/>
        </w:rPr>
      </w:pPr>
    </w:p>
    <w:p w:rsidR="00D26932" w:rsidRPr="00924FFC" w:rsidRDefault="00D26932" w:rsidP="00D26932">
      <w:pPr>
        <w:spacing w:after="0" w:line="240" w:lineRule="auto"/>
        <w:jc w:val="both"/>
        <w:rPr>
          <w:rFonts w:cs="Times New Roman"/>
        </w:rPr>
      </w:pPr>
      <w:r w:rsidRPr="00924FFC">
        <w:rPr>
          <w:rFonts w:eastAsia="Times New Roman" w:cs="Times New Roman"/>
          <w:szCs w:val="24"/>
        </w:rPr>
        <w:t xml:space="preserve">SECTION 6. Amends </w:t>
      </w:r>
      <w:r w:rsidRPr="00924FFC">
        <w:rPr>
          <w:rFonts w:cs="Times New Roman"/>
        </w:rPr>
        <w:t xml:space="preserve">Chapter 433, Government Code, by adding Section 433.0025, as follows: </w:t>
      </w:r>
    </w:p>
    <w:p w:rsidR="00D26932" w:rsidRPr="00924FFC" w:rsidRDefault="00D26932" w:rsidP="00D26932">
      <w:pPr>
        <w:spacing w:after="0" w:line="240" w:lineRule="auto"/>
        <w:jc w:val="both"/>
        <w:rPr>
          <w:rFonts w:cs="Times New Roman"/>
        </w:rPr>
      </w:pPr>
    </w:p>
    <w:p w:rsidR="00D26932" w:rsidRPr="00924FFC" w:rsidRDefault="00D26932" w:rsidP="00D26932">
      <w:pPr>
        <w:spacing w:after="0" w:line="240" w:lineRule="auto"/>
        <w:ind w:left="720"/>
        <w:jc w:val="both"/>
        <w:rPr>
          <w:rFonts w:cs="Times New Roman"/>
        </w:rPr>
      </w:pPr>
      <w:r w:rsidRPr="00924FFC">
        <w:rPr>
          <w:rFonts w:cs="Times New Roman"/>
        </w:rPr>
        <w:t>Sec. 433.0025. POWER RESERVED TO LEGISLATURE. (a) Provides that, notwithstanding Section 433.002 (Issuance of Directive</w:t>
      </w:r>
      <w:r>
        <w:rPr>
          <w:rFonts w:cs="Times New Roman"/>
        </w:rPr>
        <w:t>s</w:t>
      </w:r>
      <w:r w:rsidRPr="00924FFC">
        <w:rPr>
          <w:rFonts w:cs="Times New Roman"/>
        </w:rPr>
        <w:t>) or any other law, during a state of emergency described by Section 8(c), Article IV, Texas Constitution, only the legislature has the authority to:</w:t>
      </w:r>
    </w:p>
    <w:p w:rsidR="00D26932" w:rsidRPr="00924FFC" w:rsidRDefault="00D26932" w:rsidP="00D26932">
      <w:pPr>
        <w:spacing w:after="0" w:line="240" w:lineRule="auto"/>
        <w:ind w:left="720"/>
        <w:jc w:val="both"/>
        <w:rPr>
          <w:rFonts w:cs="Times New Roman"/>
        </w:rPr>
      </w:pPr>
    </w:p>
    <w:p w:rsidR="00D26932" w:rsidRPr="00924FFC" w:rsidRDefault="00D26932" w:rsidP="00D26932">
      <w:pPr>
        <w:spacing w:after="0" w:line="240" w:lineRule="auto"/>
        <w:ind w:left="2160"/>
        <w:jc w:val="both"/>
        <w:rPr>
          <w:rFonts w:cs="Times New Roman"/>
        </w:rPr>
      </w:pPr>
      <w:r w:rsidRPr="00924FFC">
        <w:rPr>
          <w:rFonts w:cs="Times New Roman"/>
        </w:rPr>
        <w:t>(1) suspend a provision in the Code of Criminal Procedure, Election Code, or Penal Code to appropriately respond to the emergency; or</w:t>
      </w:r>
    </w:p>
    <w:p w:rsidR="00D26932" w:rsidRPr="00924FFC" w:rsidRDefault="00D26932" w:rsidP="00D26932">
      <w:pPr>
        <w:spacing w:after="0" w:line="240" w:lineRule="auto"/>
        <w:ind w:left="2160"/>
        <w:jc w:val="both"/>
        <w:rPr>
          <w:rFonts w:eastAsia="Times New Roman" w:cs="Times New Roman"/>
          <w:szCs w:val="24"/>
        </w:rPr>
      </w:pPr>
    </w:p>
    <w:p w:rsidR="00D26932" w:rsidRPr="00924FFC" w:rsidRDefault="00D26932" w:rsidP="00D26932">
      <w:pPr>
        <w:spacing w:after="0" w:line="240" w:lineRule="auto"/>
        <w:ind w:left="2160"/>
        <w:jc w:val="both"/>
        <w:rPr>
          <w:rFonts w:cs="Times New Roman"/>
        </w:rPr>
      </w:pPr>
      <w:r w:rsidRPr="00924FFC">
        <w:rPr>
          <w:rFonts w:eastAsia="Times New Roman" w:cs="Times New Roman"/>
          <w:szCs w:val="24"/>
        </w:rPr>
        <w:t xml:space="preserve">(2) </w:t>
      </w:r>
      <w:r w:rsidRPr="00924FFC">
        <w:rPr>
          <w:rFonts w:cs="Times New Roman"/>
        </w:rPr>
        <w:t>restrict or impair the operation or occupancy of businesses or places of worship in this state by category or region to appropriately respond to the emergency except as expressly provided by Subsection (b-1) of Section 433.002.</w:t>
      </w:r>
    </w:p>
    <w:p w:rsidR="00D26932" w:rsidRPr="00924FFC" w:rsidRDefault="00D26932" w:rsidP="00D26932">
      <w:pPr>
        <w:spacing w:after="0" w:line="240" w:lineRule="auto"/>
        <w:ind w:left="2160"/>
        <w:jc w:val="both"/>
        <w:rPr>
          <w:rFonts w:eastAsia="Times New Roman" w:cs="Times New Roman"/>
          <w:szCs w:val="24"/>
        </w:rPr>
      </w:pPr>
    </w:p>
    <w:p w:rsidR="00D26932" w:rsidRPr="00924FFC" w:rsidRDefault="00D26932" w:rsidP="00D26932">
      <w:pPr>
        <w:spacing w:after="0" w:line="240" w:lineRule="auto"/>
        <w:ind w:left="1440"/>
        <w:jc w:val="both"/>
        <w:rPr>
          <w:rFonts w:eastAsia="Times New Roman" w:cs="Times New Roman"/>
          <w:szCs w:val="24"/>
        </w:rPr>
      </w:pPr>
      <w:r>
        <w:rPr>
          <w:rFonts w:eastAsia="Times New Roman" w:cs="Times New Roman"/>
          <w:szCs w:val="24"/>
        </w:rPr>
        <w:t xml:space="preserve">(b) Requires </w:t>
      </w:r>
      <w:r w:rsidRPr="00924FFC">
        <w:rPr>
          <w:rFonts w:eastAsia="Times New Roman" w:cs="Times New Roman"/>
          <w:szCs w:val="24"/>
        </w:rPr>
        <w:t xml:space="preserve">the </w:t>
      </w:r>
      <w:r w:rsidRPr="00924FFC">
        <w:rPr>
          <w:rFonts w:cs="Times New Roman"/>
        </w:rPr>
        <w:t xml:space="preserve">governor by proclamation </w:t>
      </w:r>
      <w:r>
        <w:rPr>
          <w:rFonts w:cs="Times New Roman"/>
        </w:rPr>
        <w:t xml:space="preserve">to </w:t>
      </w:r>
      <w:r w:rsidRPr="00924FFC">
        <w:rPr>
          <w:rFonts w:cs="Times New Roman"/>
        </w:rPr>
        <w:t xml:space="preserve">convene the legislature in special session to respond to a state of emergency described by Section 8(c), Article IV, Texas Constitution, if the governor finds that the authority of the legislature under Subsection (a) should be exercised and the legislature is not convened in regular or special session. </w:t>
      </w:r>
    </w:p>
    <w:p w:rsidR="00D26932" w:rsidRPr="00924FFC" w:rsidRDefault="00D26932" w:rsidP="00D26932">
      <w:pPr>
        <w:spacing w:after="0" w:line="240" w:lineRule="auto"/>
        <w:jc w:val="both"/>
        <w:rPr>
          <w:rFonts w:eastAsia="Times New Roman" w:cs="Times New Roman"/>
          <w:szCs w:val="24"/>
        </w:rPr>
      </w:pPr>
    </w:p>
    <w:p w:rsidR="00D26932" w:rsidRPr="00924FFC" w:rsidRDefault="00D26932" w:rsidP="00D26932">
      <w:pPr>
        <w:spacing w:after="0" w:line="240" w:lineRule="auto"/>
        <w:jc w:val="both"/>
        <w:rPr>
          <w:rFonts w:cs="Times New Roman"/>
        </w:rPr>
      </w:pPr>
      <w:r w:rsidRPr="00924FFC">
        <w:rPr>
          <w:rFonts w:eastAsia="Times New Roman" w:cs="Times New Roman"/>
          <w:szCs w:val="24"/>
        </w:rPr>
        <w:t xml:space="preserve">SECTION 7. Amends </w:t>
      </w:r>
      <w:r w:rsidRPr="00924FFC">
        <w:rPr>
          <w:rFonts w:cs="Times New Roman"/>
        </w:rPr>
        <w:t xml:space="preserve">Section 433.003, Government Code, by amending Subsections (a) and (b) and by adding Subsection (c), as follows: </w:t>
      </w:r>
    </w:p>
    <w:p w:rsidR="00D26932" w:rsidRPr="00924FFC" w:rsidRDefault="00D26932" w:rsidP="00D26932">
      <w:pPr>
        <w:spacing w:after="0" w:line="240" w:lineRule="auto"/>
        <w:jc w:val="both"/>
        <w:rPr>
          <w:rFonts w:cs="Times New Roman"/>
        </w:rPr>
      </w:pPr>
    </w:p>
    <w:p w:rsidR="00D26932" w:rsidRPr="00924FFC" w:rsidRDefault="00D26932" w:rsidP="00D26932">
      <w:pPr>
        <w:spacing w:after="0" w:line="240" w:lineRule="auto"/>
        <w:ind w:left="720"/>
        <w:jc w:val="both"/>
        <w:rPr>
          <w:rFonts w:eastAsia="Times New Roman" w:cs="Times New Roman"/>
          <w:szCs w:val="24"/>
        </w:rPr>
      </w:pPr>
      <w:r w:rsidRPr="00924FFC">
        <w:rPr>
          <w:rFonts w:eastAsia="Times New Roman" w:cs="Times New Roman"/>
          <w:szCs w:val="24"/>
        </w:rPr>
        <w:t xml:space="preserve">(a) Provides that, except </w:t>
      </w:r>
      <w:r w:rsidRPr="00924FFC">
        <w:rPr>
          <w:rFonts w:cs="Times New Roman"/>
        </w:rPr>
        <w:t xml:space="preserve">as provided by Subsections (b) and (c), rather than </w:t>
      </w:r>
      <w:r>
        <w:rPr>
          <w:rFonts w:cs="Times New Roman"/>
        </w:rPr>
        <w:t xml:space="preserve">as </w:t>
      </w:r>
      <w:r w:rsidRPr="00924FFC">
        <w:rPr>
          <w:rFonts w:cs="Times New Roman"/>
        </w:rPr>
        <w:t xml:space="preserve">provided by Subsection (b), a directive expires 72 hours after the time of proclamation of the state of emergency for which it was issued. </w:t>
      </w:r>
    </w:p>
    <w:p w:rsidR="00D26932" w:rsidRPr="00924FFC" w:rsidRDefault="00D26932" w:rsidP="00D26932">
      <w:pPr>
        <w:spacing w:after="0" w:line="240" w:lineRule="auto"/>
        <w:ind w:left="720"/>
        <w:jc w:val="both"/>
        <w:rPr>
          <w:rFonts w:eastAsia="Times New Roman" w:cs="Times New Roman"/>
          <w:szCs w:val="24"/>
        </w:rPr>
      </w:pPr>
    </w:p>
    <w:p w:rsidR="00D26932" w:rsidRPr="00924FFC" w:rsidRDefault="00D26932" w:rsidP="00D26932">
      <w:pPr>
        <w:spacing w:after="0" w:line="240" w:lineRule="auto"/>
        <w:ind w:left="720"/>
        <w:jc w:val="both"/>
        <w:rPr>
          <w:rFonts w:eastAsia="Times New Roman" w:cs="Times New Roman"/>
          <w:szCs w:val="24"/>
        </w:rPr>
      </w:pPr>
      <w:r w:rsidRPr="00924FFC">
        <w:rPr>
          <w:rFonts w:eastAsia="Times New Roman" w:cs="Times New Roman"/>
          <w:szCs w:val="24"/>
        </w:rPr>
        <w:t xml:space="preserve">(b) Authorizes the </w:t>
      </w:r>
      <w:r w:rsidRPr="00924FFC">
        <w:rPr>
          <w:rFonts w:cs="Times New Roman"/>
        </w:rPr>
        <w:t xml:space="preserve">governor by proclamation to terminate or set a shorter period for a directive issued under Subsection (b) of Section 433.002. Authorizes the governor to proclaim successive states of emergency, each not exceeding 72 hours, as necessary to protect health, life, and property in the affected area, and to extend a directive issued under Subsection (b) of Section 433.002 from one state of emergency to the next. </w:t>
      </w:r>
    </w:p>
    <w:p w:rsidR="00D26932" w:rsidRPr="00924FFC" w:rsidRDefault="00D26932" w:rsidP="00D26932">
      <w:pPr>
        <w:spacing w:after="0" w:line="240" w:lineRule="auto"/>
        <w:ind w:left="720"/>
        <w:jc w:val="both"/>
        <w:rPr>
          <w:rFonts w:eastAsia="Times New Roman" w:cs="Times New Roman"/>
          <w:szCs w:val="24"/>
        </w:rPr>
      </w:pPr>
    </w:p>
    <w:p w:rsidR="00D26932" w:rsidRPr="00924FFC" w:rsidRDefault="00D26932" w:rsidP="00D26932">
      <w:pPr>
        <w:spacing w:after="0" w:line="240" w:lineRule="auto"/>
        <w:ind w:left="720"/>
        <w:jc w:val="both"/>
        <w:rPr>
          <w:rFonts w:eastAsia="Times New Roman" w:cs="Times New Roman"/>
          <w:szCs w:val="24"/>
        </w:rPr>
      </w:pPr>
      <w:r w:rsidRPr="00924FFC">
        <w:rPr>
          <w:rFonts w:eastAsia="Times New Roman" w:cs="Times New Roman"/>
          <w:szCs w:val="24"/>
        </w:rPr>
        <w:t xml:space="preserve">(c) Authorizes the </w:t>
      </w:r>
      <w:r w:rsidRPr="00924FFC">
        <w:rPr>
          <w:rFonts w:cs="Times New Roman"/>
        </w:rPr>
        <w:t>governor by proclamation to terminate or set a shorter period for a directive issued under Subsection (b-1) of Section 433.002. Requires that a directive issued under Subsection (b-1) of Section 433.002, in any case, expire no later than 9 days after the time of proclamation of the state of emergency for which it was issued.</w:t>
      </w:r>
    </w:p>
    <w:p w:rsidR="00D26932" w:rsidRPr="00924FFC" w:rsidRDefault="00D26932" w:rsidP="00D26932">
      <w:pPr>
        <w:spacing w:after="0" w:line="240" w:lineRule="auto"/>
        <w:jc w:val="both"/>
        <w:rPr>
          <w:rFonts w:eastAsia="Times New Roman" w:cs="Times New Roman"/>
          <w:szCs w:val="24"/>
        </w:rPr>
      </w:pPr>
    </w:p>
    <w:p w:rsidR="00D26932" w:rsidRPr="00924FFC" w:rsidRDefault="00D26932" w:rsidP="00D26932">
      <w:pPr>
        <w:spacing w:after="0" w:line="240" w:lineRule="auto"/>
        <w:jc w:val="both"/>
        <w:rPr>
          <w:rFonts w:eastAsia="Times New Roman" w:cs="Times New Roman"/>
          <w:szCs w:val="24"/>
        </w:rPr>
      </w:pPr>
      <w:r w:rsidRPr="00924FFC">
        <w:rPr>
          <w:rFonts w:eastAsia="Times New Roman" w:cs="Times New Roman"/>
          <w:szCs w:val="24"/>
        </w:rPr>
        <w:t xml:space="preserve">SECTION 8. </w:t>
      </w:r>
      <w:r>
        <w:rPr>
          <w:rFonts w:eastAsia="Times New Roman" w:cs="Times New Roman"/>
          <w:szCs w:val="24"/>
        </w:rPr>
        <w:t xml:space="preserve">Makes application of this Act prospective. </w:t>
      </w:r>
      <w:r w:rsidRPr="00924FFC">
        <w:rPr>
          <w:rFonts w:cs="Times New Roman"/>
        </w:rPr>
        <w:t xml:space="preserve"> </w:t>
      </w:r>
    </w:p>
    <w:p w:rsidR="00D26932" w:rsidRPr="00924FFC" w:rsidRDefault="00D26932" w:rsidP="00D26932">
      <w:pPr>
        <w:spacing w:after="0" w:line="240" w:lineRule="auto"/>
        <w:jc w:val="both"/>
        <w:rPr>
          <w:rFonts w:eastAsia="Times New Roman" w:cs="Times New Roman"/>
          <w:szCs w:val="24"/>
        </w:rPr>
      </w:pPr>
    </w:p>
    <w:p w:rsidR="00D26932" w:rsidRPr="00C8671F" w:rsidRDefault="00D26932" w:rsidP="00D26932">
      <w:pPr>
        <w:spacing w:after="0" w:line="240" w:lineRule="auto"/>
        <w:jc w:val="both"/>
        <w:rPr>
          <w:rFonts w:eastAsia="Times New Roman" w:cs="Times New Roman"/>
          <w:szCs w:val="24"/>
        </w:rPr>
      </w:pPr>
      <w:r w:rsidRPr="00924FFC">
        <w:rPr>
          <w:rFonts w:eastAsia="Times New Roman" w:cs="Times New Roman"/>
          <w:szCs w:val="24"/>
        </w:rPr>
        <w:t xml:space="preserve">SECTION 9. </w:t>
      </w:r>
      <w:r>
        <w:rPr>
          <w:rFonts w:eastAsia="Times New Roman" w:cs="Times New Roman"/>
          <w:szCs w:val="24"/>
        </w:rPr>
        <w:t xml:space="preserve">Effective date: December 1, 2021, contingent upon approval by the voters. Provides that, if </w:t>
      </w:r>
      <w:r>
        <w:t xml:space="preserve">that constitutional amendment is not approved by the voters, this Act has no effect. </w:t>
      </w:r>
    </w:p>
    <w:sectPr w:rsidR="00D2693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854" w:rsidRDefault="00927854" w:rsidP="000F1DF9">
      <w:pPr>
        <w:spacing w:after="0" w:line="240" w:lineRule="auto"/>
      </w:pPr>
      <w:r>
        <w:separator/>
      </w:r>
    </w:p>
  </w:endnote>
  <w:endnote w:type="continuationSeparator" w:id="0">
    <w:p w:rsidR="00927854" w:rsidRDefault="0092785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2785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26932">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26932">
                <w:rPr>
                  <w:sz w:val="20"/>
                  <w:szCs w:val="20"/>
                </w:rPr>
                <w:t>S.B. 1025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26932">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2785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2693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26932">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854" w:rsidRDefault="00927854" w:rsidP="000F1DF9">
      <w:pPr>
        <w:spacing w:after="0" w:line="240" w:lineRule="auto"/>
      </w:pPr>
      <w:r>
        <w:separator/>
      </w:r>
    </w:p>
  </w:footnote>
  <w:footnote w:type="continuationSeparator" w:id="0">
    <w:p w:rsidR="00927854" w:rsidRDefault="0092785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7854"/>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6932"/>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2C76D"/>
  <w15:docId w15:val="{83704176-743D-4A12-B6A0-09BAA7E8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2693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0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7AAD534A1904546AF8098DAA6DB98AA"/>
        <w:category>
          <w:name w:val="General"/>
          <w:gallery w:val="placeholder"/>
        </w:category>
        <w:types>
          <w:type w:val="bbPlcHdr"/>
        </w:types>
        <w:behaviors>
          <w:behavior w:val="content"/>
        </w:behaviors>
        <w:guid w:val="{BB0FEAA4-F0CF-4B51-AA8F-B0F913E89E13}"/>
      </w:docPartPr>
      <w:docPartBody>
        <w:p w:rsidR="00000000" w:rsidRDefault="00D40F37"/>
      </w:docPartBody>
    </w:docPart>
    <w:docPart>
      <w:docPartPr>
        <w:name w:val="86C422FFFE3542B7BD9E507285DF450F"/>
        <w:category>
          <w:name w:val="General"/>
          <w:gallery w:val="placeholder"/>
        </w:category>
        <w:types>
          <w:type w:val="bbPlcHdr"/>
        </w:types>
        <w:behaviors>
          <w:behavior w:val="content"/>
        </w:behaviors>
        <w:guid w:val="{5F3C0127-8743-4346-BC7C-91F7BB5D8816}"/>
      </w:docPartPr>
      <w:docPartBody>
        <w:p w:rsidR="00000000" w:rsidRDefault="00D40F37"/>
      </w:docPartBody>
    </w:docPart>
    <w:docPart>
      <w:docPartPr>
        <w:name w:val="0EC571F3D28342E4AF51360F69B6AEE5"/>
        <w:category>
          <w:name w:val="General"/>
          <w:gallery w:val="placeholder"/>
        </w:category>
        <w:types>
          <w:type w:val="bbPlcHdr"/>
        </w:types>
        <w:behaviors>
          <w:behavior w:val="content"/>
        </w:behaviors>
        <w:guid w:val="{57236C96-FA41-4A9B-BFF6-A86C9EA156BE}"/>
      </w:docPartPr>
      <w:docPartBody>
        <w:p w:rsidR="00000000" w:rsidRDefault="00D40F37"/>
      </w:docPartBody>
    </w:docPart>
    <w:docPart>
      <w:docPartPr>
        <w:name w:val="650757695CA6475FA69E8D99BFBDF760"/>
        <w:category>
          <w:name w:val="General"/>
          <w:gallery w:val="placeholder"/>
        </w:category>
        <w:types>
          <w:type w:val="bbPlcHdr"/>
        </w:types>
        <w:behaviors>
          <w:behavior w:val="content"/>
        </w:behaviors>
        <w:guid w:val="{A00CE346-FC0C-47EF-A8AA-7E376F0170F6}"/>
      </w:docPartPr>
      <w:docPartBody>
        <w:p w:rsidR="00000000" w:rsidRDefault="00D40F37"/>
      </w:docPartBody>
    </w:docPart>
    <w:docPart>
      <w:docPartPr>
        <w:name w:val="7071F76A563048898F91B365F8FEB5B0"/>
        <w:category>
          <w:name w:val="General"/>
          <w:gallery w:val="placeholder"/>
        </w:category>
        <w:types>
          <w:type w:val="bbPlcHdr"/>
        </w:types>
        <w:behaviors>
          <w:behavior w:val="content"/>
        </w:behaviors>
        <w:guid w:val="{E54529F4-FE6F-4BFA-A94F-CB658BC002DB}"/>
      </w:docPartPr>
      <w:docPartBody>
        <w:p w:rsidR="00000000" w:rsidRDefault="00D40F37"/>
      </w:docPartBody>
    </w:docPart>
    <w:docPart>
      <w:docPartPr>
        <w:name w:val="4ACAB77174DF4A87BCE7F1AD798D1C77"/>
        <w:category>
          <w:name w:val="General"/>
          <w:gallery w:val="placeholder"/>
        </w:category>
        <w:types>
          <w:type w:val="bbPlcHdr"/>
        </w:types>
        <w:behaviors>
          <w:behavior w:val="content"/>
        </w:behaviors>
        <w:guid w:val="{D71BFD35-BB05-41F1-A307-70C0590B852F}"/>
      </w:docPartPr>
      <w:docPartBody>
        <w:p w:rsidR="00000000" w:rsidRDefault="00D40F37"/>
      </w:docPartBody>
    </w:docPart>
    <w:docPart>
      <w:docPartPr>
        <w:name w:val="24B9A839F3B4426EAE1C8EFC54DE338F"/>
        <w:category>
          <w:name w:val="General"/>
          <w:gallery w:val="placeholder"/>
        </w:category>
        <w:types>
          <w:type w:val="bbPlcHdr"/>
        </w:types>
        <w:behaviors>
          <w:behavior w:val="content"/>
        </w:behaviors>
        <w:guid w:val="{168737AD-6840-4EB2-B7F1-D4C44A8ED7FE}"/>
      </w:docPartPr>
      <w:docPartBody>
        <w:p w:rsidR="00000000" w:rsidRDefault="00D40F37"/>
      </w:docPartBody>
    </w:docPart>
    <w:docPart>
      <w:docPartPr>
        <w:name w:val="D97DBA3195E1412C9D99BBB9457C6BAC"/>
        <w:category>
          <w:name w:val="General"/>
          <w:gallery w:val="placeholder"/>
        </w:category>
        <w:types>
          <w:type w:val="bbPlcHdr"/>
        </w:types>
        <w:behaviors>
          <w:behavior w:val="content"/>
        </w:behaviors>
        <w:guid w:val="{CBA5A387-CE59-41AC-9492-178E5491C5B7}"/>
      </w:docPartPr>
      <w:docPartBody>
        <w:p w:rsidR="00000000" w:rsidRDefault="00D40F37"/>
      </w:docPartBody>
    </w:docPart>
    <w:docPart>
      <w:docPartPr>
        <w:name w:val="3FDF074863034302993FB5FF605A58A7"/>
        <w:category>
          <w:name w:val="General"/>
          <w:gallery w:val="placeholder"/>
        </w:category>
        <w:types>
          <w:type w:val="bbPlcHdr"/>
        </w:types>
        <w:behaviors>
          <w:behavior w:val="content"/>
        </w:behaviors>
        <w:guid w:val="{90243D64-849B-44DA-BC46-8B75AC6C774E}"/>
      </w:docPartPr>
      <w:docPartBody>
        <w:p w:rsidR="00000000" w:rsidRDefault="00D40F37"/>
      </w:docPartBody>
    </w:docPart>
    <w:docPart>
      <w:docPartPr>
        <w:name w:val="0C7FAFA4BFDB4BA0BC746A57DB4D565C"/>
        <w:category>
          <w:name w:val="General"/>
          <w:gallery w:val="placeholder"/>
        </w:category>
        <w:types>
          <w:type w:val="bbPlcHdr"/>
        </w:types>
        <w:behaviors>
          <w:behavior w:val="content"/>
        </w:behaviors>
        <w:guid w:val="{33FAC31A-7602-41CD-8E50-908DBB3995AD}"/>
      </w:docPartPr>
      <w:docPartBody>
        <w:p w:rsidR="00000000" w:rsidRDefault="0026616D" w:rsidP="0026616D">
          <w:pPr>
            <w:pStyle w:val="0C7FAFA4BFDB4BA0BC746A57DB4D565C"/>
          </w:pPr>
          <w:r w:rsidRPr="00A30DD1">
            <w:rPr>
              <w:rStyle w:val="PlaceholderText"/>
            </w:rPr>
            <w:t>Click here to enter a date.</w:t>
          </w:r>
        </w:p>
      </w:docPartBody>
    </w:docPart>
    <w:docPart>
      <w:docPartPr>
        <w:name w:val="F12BCB2E26234DCAB88349970E365173"/>
        <w:category>
          <w:name w:val="General"/>
          <w:gallery w:val="placeholder"/>
        </w:category>
        <w:types>
          <w:type w:val="bbPlcHdr"/>
        </w:types>
        <w:behaviors>
          <w:behavior w:val="content"/>
        </w:behaviors>
        <w:guid w:val="{4B5A9FFC-6B18-40CD-9DE6-9DE9B8A8609A}"/>
      </w:docPartPr>
      <w:docPartBody>
        <w:p w:rsidR="00000000" w:rsidRDefault="00D40F37"/>
      </w:docPartBody>
    </w:docPart>
    <w:docPart>
      <w:docPartPr>
        <w:name w:val="3B70F802FDF84A3CB2C2F8ED6798ACEA"/>
        <w:category>
          <w:name w:val="General"/>
          <w:gallery w:val="placeholder"/>
        </w:category>
        <w:types>
          <w:type w:val="bbPlcHdr"/>
        </w:types>
        <w:behaviors>
          <w:behavior w:val="content"/>
        </w:behaviors>
        <w:guid w:val="{4C125F50-DB6C-4766-B8A9-66901339E5ED}"/>
      </w:docPartPr>
      <w:docPartBody>
        <w:p w:rsidR="00000000" w:rsidRDefault="00D40F37"/>
      </w:docPartBody>
    </w:docPart>
    <w:docPart>
      <w:docPartPr>
        <w:name w:val="0B2E485B545D4E899B8D50217CBC0B77"/>
        <w:category>
          <w:name w:val="General"/>
          <w:gallery w:val="placeholder"/>
        </w:category>
        <w:types>
          <w:type w:val="bbPlcHdr"/>
        </w:types>
        <w:behaviors>
          <w:behavior w:val="content"/>
        </w:behaviors>
        <w:guid w:val="{FAADCB68-3AC4-4B84-8AAD-75AF9E884AC9}"/>
      </w:docPartPr>
      <w:docPartBody>
        <w:p w:rsidR="00000000" w:rsidRDefault="0026616D" w:rsidP="0026616D">
          <w:pPr>
            <w:pStyle w:val="0B2E485B545D4E899B8D50217CBC0B77"/>
          </w:pPr>
          <w:r>
            <w:rPr>
              <w:rFonts w:eastAsia="Times New Roman" w:cs="Times New Roman"/>
              <w:bCs/>
              <w:szCs w:val="24"/>
            </w:rPr>
            <w:t xml:space="preserve"> </w:t>
          </w:r>
        </w:p>
      </w:docPartBody>
    </w:docPart>
    <w:docPart>
      <w:docPartPr>
        <w:name w:val="B0D8CACD5C1147A3A5DA4906A50E0D07"/>
        <w:category>
          <w:name w:val="General"/>
          <w:gallery w:val="placeholder"/>
        </w:category>
        <w:types>
          <w:type w:val="bbPlcHdr"/>
        </w:types>
        <w:behaviors>
          <w:behavior w:val="content"/>
        </w:behaviors>
        <w:guid w:val="{13FAE6A9-2599-4FD5-8F33-7BBAEE981CC7}"/>
      </w:docPartPr>
      <w:docPartBody>
        <w:p w:rsidR="00000000" w:rsidRDefault="00D40F37"/>
      </w:docPartBody>
    </w:docPart>
    <w:docPart>
      <w:docPartPr>
        <w:name w:val="C34CD4A4C181400BB95F9F0E3B8D7DAF"/>
        <w:category>
          <w:name w:val="General"/>
          <w:gallery w:val="placeholder"/>
        </w:category>
        <w:types>
          <w:type w:val="bbPlcHdr"/>
        </w:types>
        <w:behaviors>
          <w:behavior w:val="content"/>
        </w:behaviors>
        <w:guid w:val="{B557C5E2-B513-48F3-ACF8-51AEB26CDA89}"/>
      </w:docPartPr>
      <w:docPartBody>
        <w:p w:rsidR="00000000" w:rsidRDefault="00D40F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6616D"/>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40F37"/>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16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0C7FAFA4BFDB4BA0BC746A57DB4D565C">
    <w:name w:val="0C7FAFA4BFDB4BA0BC746A57DB4D565C"/>
    <w:rsid w:val="0026616D"/>
    <w:pPr>
      <w:spacing w:after="160" w:line="259" w:lineRule="auto"/>
    </w:pPr>
  </w:style>
  <w:style w:type="paragraph" w:customStyle="1" w:styleId="0B2E485B545D4E899B8D50217CBC0B77">
    <w:name w:val="0B2E485B545D4E899B8D50217CBC0B77"/>
    <w:rsid w:val="0026616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3050B21-5F6C-451D-BD1C-E0EFF95A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1046</Words>
  <Characters>5963</Characters>
  <Application>Microsoft Office Word</Application>
  <DocSecurity>0</DocSecurity>
  <Lines>49</Lines>
  <Paragraphs>13</Paragraphs>
  <ScaleCrop>false</ScaleCrop>
  <Company>Texas Legislative Council</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2021-03-29T15:44:00Z</cp:lastPrinted>
  <dcterms:created xsi:type="dcterms:W3CDTF">2015-05-29T14:24:00Z</dcterms:created>
  <dcterms:modified xsi:type="dcterms:W3CDTF">2021-03-29T15:44:00Z</dcterms:modified>
</cp:coreProperties>
</file>

<file path=docProps/custom.xml><?xml version="1.0" encoding="utf-8"?>
<op:Properties xmlns:vt="http://schemas.openxmlformats.org/officeDocument/2006/docPropsVTypes" xmlns:op="http://schemas.openxmlformats.org/officeDocument/2006/custom-properties"/>
</file>