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F0" w:rsidRDefault="00A126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CF11D662614AC19101DCE2715008C6"/>
          </w:placeholder>
        </w:sdtPr>
        <w:sdtContent>
          <w:r w:rsidRPr="005C2A78">
            <w:rPr>
              <w:rFonts w:cs="Times New Roman"/>
              <w:b/>
              <w:szCs w:val="24"/>
              <w:u w:val="single"/>
            </w:rPr>
            <w:t>BILL ANALYSIS</w:t>
          </w:r>
        </w:sdtContent>
      </w:sdt>
    </w:p>
    <w:p w:rsidR="00A126F0" w:rsidRPr="00585C31" w:rsidRDefault="00A126F0" w:rsidP="000F1DF9">
      <w:pPr>
        <w:spacing w:after="0" w:line="240" w:lineRule="auto"/>
        <w:rPr>
          <w:rFonts w:cs="Times New Roman"/>
          <w:szCs w:val="24"/>
        </w:rPr>
      </w:pPr>
    </w:p>
    <w:p w:rsidR="00A126F0" w:rsidRPr="00585C31" w:rsidRDefault="00A126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26F0" w:rsidTr="000F1DF9">
        <w:tc>
          <w:tcPr>
            <w:tcW w:w="2718" w:type="dxa"/>
          </w:tcPr>
          <w:p w:rsidR="00A126F0" w:rsidRPr="005C2A78" w:rsidRDefault="00A126F0" w:rsidP="006D756B">
            <w:pPr>
              <w:rPr>
                <w:rFonts w:cs="Times New Roman"/>
                <w:szCs w:val="24"/>
              </w:rPr>
            </w:pPr>
            <w:sdt>
              <w:sdtPr>
                <w:rPr>
                  <w:rFonts w:cs="Times New Roman"/>
                  <w:szCs w:val="24"/>
                </w:rPr>
                <w:alias w:val="Agency Title"/>
                <w:tag w:val="AgencyTitleContentControl"/>
                <w:id w:val="1920747753"/>
                <w:lock w:val="sdtContentLocked"/>
                <w:placeholder>
                  <w:docPart w:val="13ADD42B23464F3B92192142F936020F"/>
                </w:placeholder>
              </w:sdtPr>
              <w:sdtEndPr>
                <w:rPr>
                  <w:rFonts w:cstheme="minorBidi"/>
                  <w:szCs w:val="22"/>
                </w:rPr>
              </w:sdtEndPr>
              <w:sdtContent>
                <w:r>
                  <w:rPr>
                    <w:rFonts w:cs="Times New Roman"/>
                    <w:szCs w:val="24"/>
                  </w:rPr>
                  <w:t>Senate Research Center</w:t>
                </w:r>
              </w:sdtContent>
            </w:sdt>
          </w:p>
        </w:tc>
        <w:tc>
          <w:tcPr>
            <w:tcW w:w="6858" w:type="dxa"/>
          </w:tcPr>
          <w:p w:rsidR="00A126F0" w:rsidRPr="00FF6471" w:rsidRDefault="00A126F0" w:rsidP="000F1DF9">
            <w:pPr>
              <w:jc w:val="right"/>
              <w:rPr>
                <w:rFonts w:cs="Times New Roman"/>
                <w:szCs w:val="24"/>
              </w:rPr>
            </w:pPr>
            <w:sdt>
              <w:sdtPr>
                <w:rPr>
                  <w:rFonts w:cs="Times New Roman"/>
                  <w:szCs w:val="24"/>
                </w:rPr>
                <w:alias w:val="Bill Number"/>
                <w:tag w:val="BillNumberOne"/>
                <w:id w:val="-410784069"/>
                <w:lock w:val="sdtContentLocked"/>
                <w:placeholder>
                  <w:docPart w:val="8A88779DBABF4964AE23EBBBAF9D71F1"/>
                </w:placeholder>
              </w:sdtPr>
              <w:sdtContent>
                <w:r>
                  <w:rPr>
                    <w:rFonts w:cs="Times New Roman"/>
                    <w:szCs w:val="24"/>
                  </w:rPr>
                  <w:t>S.B. 1056</w:t>
                </w:r>
              </w:sdtContent>
            </w:sdt>
          </w:p>
        </w:tc>
      </w:tr>
      <w:tr w:rsidR="00A126F0" w:rsidTr="000F1DF9">
        <w:sdt>
          <w:sdtPr>
            <w:rPr>
              <w:rFonts w:cs="Times New Roman"/>
              <w:szCs w:val="24"/>
            </w:rPr>
            <w:alias w:val="TLCNumber"/>
            <w:tag w:val="TLCNumber"/>
            <w:id w:val="-542600604"/>
            <w:lock w:val="sdtLocked"/>
            <w:placeholder>
              <w:docPart w:val="A800E045682244148337D4CBDED46E62"/>
            </w:placeholder>
            <w:showingPlcHdr/>
          </w:sdtPr>
          <w:sdtContent>
            <w:tc>
              <w:tcPr>
                <w:tcW w:w="2718" w:type="dxa"/>
              </w:tcPr>
              <w:p w:rsidR="00A126F0" w:rsidRPr="000F1DF9" w:rsidRDefault="00A126F0" w:rsidP="00C65088">
                <w:pPr>
                  <w:rPr>
                    <w:rFonts w:cs="Times New Roman"/>
                    <w:szCs w:val="24"/>
                  </w:rPr>
                </w:pPr>
              </w:p>
            </w:tc>
          </w:sdtContent>
        </w:sdt>
        <w:tc>
          <w:tcPr>
            <w:tcW w:w="6858" w:type="dxa"/>
          </w:tcPr>
          <w:p w:rsidR="00A126F0" w:rsidRPr="005C2A78" w:rsidRDefault="00A126F0" w:rsidP="00073EDD">
            <w:pPr>
              <w:jc w:val="right"/>
              <w:rPr>
                <w:rFonts w:cs="Times New Roman"/>
                <w:szCs w:val="24"/>
              </w:rPr>
            </w:pPr>
            <w:sdt>
              <w:sdtPr>
                <w:rPr>
                  <w:rFonts w:cs="Times New Roman"/>
                  <w:szCs w:val="24"/>
                </w:rPr>
                <w:alias w:val="Author Label"/>
                <w:tag w:val="By"/>
                <w:id w:val="72399597"/>
                <w:lock w:val="sdtLocked"/>
                <w:placeholder>
                  <w:docPart w:val="29A71BD9A0AD45F1AA958BB95D2709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4CECDEC04446E7A4CBCFEAF99C399D"/>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D8CE2CD17EB640D3ADEDEA4AF4A3673C"/>
                </w:placeholder>
                <w:showingPlcHdr/>
              </w:sdtPr>
              <w:sdtContent/>
            </w:sdt>
            <w:sdt>
              <w:sdtPr>
                <w:rPr>
                  <w:rFonts w:cs="Times New Roman"/>
                  <w:szCs w:val="24"/>
                </w:rPr>
                <w:alias w:val="DualSponsor"/>
                <w:tag w:val="DualSponsor"/>
                <w:id w:val="1029379812"/>
                <w:lock w:val="sdtContentLocked"/>
                <w:placeholder>
                  <w:docPart w:val="65B2DF9332664A5AA28D337FE09AEB55"/>
                </w:placeholder>
                <w:showingPlcHdr/>
              </w:sdtPr>
              <w:sdtContent/>
            </w:sdt>
          </w:p>
        </w:tc>
      </w:tr>
      <w:tr w:rsidR="00A126F0" w:rsidTr="000F1DF9">
        <w:tc>
          <w:tcPr>
            <w:tcW w:w="2718" w:type="dxa"/>
          </w:tcPr>
          <w:p w:rsidR="00A126F0" w:rsidRPr="00BC7495" w:rsidRDefault="00A126F0" w:rsidP="000F1DF9">
            <w:pPr>
              <w:rPr>
                <w:rFonts w:cs="Times New Roman"/>
                <w:szCs w:val="24"/>
              </w:rPr>
            </w:pPr>
          </w:p>
        </w:tc>
        <w:sdt>
          <w:sdtPr>
            <w:rPr>
              <w:rFonts w:cs="Times New Roman"/>
              <w:szCs w:val="24"/>
            </w:rPr>
            <w:alias w:val="Committee"/>
            <w:tag w:val="Committee"/>
            <w:id w:val="1914272295"/>
            <w:lock w:val="sdtContentLocked"/>
            <w:placeholder>
              <w:docPart w:val="B907939C6F02452ABE961AA72FC02EF7"/>
            </w:placeholder>
          </w:sdtPr>
          <w:sdtContent>
            <w:tc>
              <w:tcPr>
                <w:tcW w:w="6858" w:type="dxa"/>
              </w:tcPr>
              <w:p w:rsidR="00A126F0" w:rsidRPr="00FF6471" w:rsidRDefault="00A126F0" w:rsidP="000F1DF9">
                <w:pPr>
                  <w:jc w:val="right"/>
                  <w:rPr>
                    <w:rFonts w:cs="Times New Roman"/>
                    <w:szCs w:val="24"/>
                  </w:rPr>
                </w:pPr>
                <w:r>
                  <w:rPr>
                    <w:rFonts w:cs="Times New Roman"/>
                    <w:szCs w:val="24"/>
                  </w:rPr>
                  <w:t>Jurisprudence</w:t>
                </w:r>
              </w:p>
            </w:tc>
          </w:sdtContent>
        </w:sdt>
      </w:tr>
      <w:tr w:rsidR="00A126F0" w:rsidTr="000F1DF9">
        <w:tc>
          <w:tcPr>
            <w:tcW w:w="2718" w:type="dxa"/>
          </w:tcPr>
          <w:p w:rsidR="00A126F0" w:rsidRPr="00BC7495" w:rsidRDefault="00A126F0" w:rsidP="000F1DF9">
            <w:pPr>
              <w:rPr>
                <w:rFonts w:cs="Times New Roman"/>
                <w:szCs w:val="24"/>
              </w:rPr>
            </w:pPr>
          </w:p>
        </w:tc>
        <w:sdt>
          <w:sdtPr>
            <w:rPr>
              <w:rFonts w:cs="Times New Roman"/>
              <w:szCs w:val="24"/>
            </w:rPr>
            <w:alias w:val="Date"/>
            <w:tag w:val="DateContentControl"/>
            <w:id w:val="1178081906"/>
            <w:lock w:val="sdtLocked"/>
            <w:placeholder>
              <w:docPart w:val="65EF94266A7D4CBE8EEAA4B010B1D328"/>
            </w:placeholder>
            <w:date w:fullDate="2021-05-31T00:00:00Z">
              <w:dateFormat w:val="M/d/yyyy"/>
              <w:lid w:val="en-US"/>
              <w:storeMappedDataAs w:val="dateTime"/>
              <w:calendar w:val="gregorian"/>
            </w:date>
          </w:sdtPr>
          <w:sdtContent>
            <w:tc>
              <w:tcPr>
                <w:tcW w:w="6858" w:type="dxa"/>
              </w:tcPr>
              <w:p w:rsidR="00A126F0" w:rsidRPr="00FF6471" w:rsidRDefault="00A126F0" w:rsidP="000F1DF9">
                <w:pPr>
                  <w:jc w:val="right"/>
                  <w:rPr>
                    <w:rFonts w:cs="Times New Roman"/>
                    <w:szCs w:val="24"/>
                  </w:rPr>
                </w:pPr>
                <w:r>
                  <w:rPr>
                    <w:rFonts w:cs="Times New Roman"/>
                    <w:szCs w:val="24"/>
                  </w:rPr>
                  <w:t>5/31/2021</w:t>
                </w:r>
              </w:p>
            </w:tc>
          </w:sdtContent>
        </w:sdt>
      </w:tr>
      <w:tr w:rsidR="00A126F0" w:rsidTr="000F1DF9">
        <w:tc>
          <w:tcPr>
            <w:tcW w:w="2718" w:type="dxa"/>
          </w:tcPr>
          <w:p w:rsidR="00A126F0" w:rsidRPr="00BC7495" w:rsidRDefault="00A126F0" w:rsidP="000F1DF9">
            <w:pPr>
              <w:rPr>
                <w:rFonts w:cs="Times New Roman"/>
                <w:szCs w:val="24"/>
              </w:rPr>
            </w:pPr>
          </w:p>
        </w:tc>
        <w:sdt>
          <w:sdtPr>
            <w:rPr>
              <w:rFonts w:cs="Times New Roman"/>
              <w:szCs w:val="24"/>
            </w:rPr>
            <w:alias w:val="BA Version"/>
            <w:tag w:val="BAVersion"/>
            <w:id w:val="-1685590809"/>
            <w:lock w:val="sdtContentLocked"/>
            <w:placeholder>
              <w:docPart w:val="0E6820EF1AE24A91A7D3982F9DEBD221"/>
            </w:placeholder>
          </w:sdtPr>
          <w:sdtContent>
            <w:tc>
              <w:tcPr>
                <w:tcW w:w="6858" w:type="dxa"/>
              </w:tcPr>
              <w:p w:rsidR="00A126F0" w:rsidRPr="00FF6471" w:rsidRDefault="00A126F0" w:rsidP="000F1DF9">
                <w:pPr>
                  <w:jc w:val="right"/>
                  <w:rPr>
                    <w:rFonts w:cs="Times New Roman"/>
                    <w:szCs w:val="24"/>
                  </w:rPr>
                </w:pPr>
                <w:r>
                  <w:rPr>
                    <w:rFonts w:cs="Times New Roman"/>
                    <w:szCs w:val="24"/>
                  </w:rPr>
                  <w:t>Enrolled</w:t>
                </w:r>
              </w:p>
            </w:tc>
          </w:sdtContent>
        </w:sdt>
      </w:tr>
    </w:tbl>
    <w:p w:rsidR="00A126F0" w:rsidRPr="00FF6471" w:rsidRDefault="00A126F0" w:rsidP="000F1DF9">
      <w:pPr>
        <w:spacing w:after="0" w:line="240" w:lineRule="auto"/>
        <w:rPr>
          <w:rFonts w:cs="Times New Roman"/>
          <w:szCs w:val="24"/>
        </w:rPr>
      </w:pPr>
    </w:p>
    <w:p w:rsidR="00A126F0" w:rsidRPr="00FF6471" w:rsidRDefault="00A126F0" w:rsidP="000F1DF9">
      <w:pPr>
        <w:spacing w:after="0" w:line="240" w:lineRule="auto"/>
        <w:rPr>
          <w:rFonts w:cs="Times New Roman"/>
          <w:szCs w:val="24"/>
        </w:rPr>
      </w:pPr>
    </w:p>
    <w:p w:rsidR="00A126F0" w:rsidRPr="00FF6471" w:rsidRDefault="00A126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D6CC8CDF1A47BD8E5ECCDA12B97CA2"/>
        </w:placeholder>
      </w:sdtPr>
      <w:sdtContent>
        <w:p w:rsidR="00A126F0" w:rsidRDefault="00A126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1CFDBAD4C64E7BB9F3D339D4FEE833"/>
        </w:placeholder>
      </w:sdtPr>
      <w:sdtContent>
        <w:p w:rsidR="00A126F0" w:rsidRDefault="00A126F0" w:rsidP="00A3560D">
          <w:pPr>
            <w:pStyle w:val="NormalWeb"/>
            <w:spacing w:before="0" w:beforeAutospacing="0" w:after="0" w:afterAutospacing="0"/>
            <w:jc w:val="both"/>
            <w:divId w:val="768085102"/>
            <w:rPr>
              <w:rFonts w:eastAsia="Times New Roman"/>
              <w:bCs/>
            </w:rPr>
          </w:pPr>
        </w:p>
        <w:p w:rsidR="00A126F0" w:rsidRPr="00A3560D" w:rsidRDefault="00A126F0" w:rsidP="00A3560D">
          <w:pPr>
            <w:pStyle w:val="NormalWeb"/>
            <w:spacing w:before="0" w:beforeAutospacing="0" w:after="0" w:afterAutospacing="0"/>
            <w:jc w:val="both"/>
            <w:divId w:val="768085102"/>
          </w:pPr>
          <w:r w:rsidRPr="00A3560D">
            <w:t>Swatting is the act of falsely reporting an emergency or crime to law enforcement or emergency service with the intent of having an emergency response deployed to a specific location. These false reports have become more frequent and have resulted in mental and physical injuries to the targeted victims and witnesses. This scheme is both costly and dangerous.</w:t>
          </w:r>
        </w:p>
        <w:p w:rsidR="00A126F0" w:rsidRPr="00A3560D" w:rsidRDefault="00A126F0" w:rsidP="00A3560D">
          <w:pPr>
            <w:pStyle w:val="NormalWeb"/>
            <w:spacing w:before="0" w:beforeAutospacing="0" w:after="0" w:afterAutospacing="0"/>
            <w:jc w:val="both"/>
            <w:divId w:val="768085102"/>
          </w:pPr>
          <w:r w:rsidRPr="00A3560D">
            <w:t> </w:t>
          </w:r>
        </w:p>
        <w:p w:rsidR="00A126F0" w:rsidRPr="00A3560D" w:rsidRDefault="00A126F0" w:rsidP="00A3560D">
          <w:pPr>
            <w:pStyle w:val="NormalWeb"/>
            <w:spacing w:before="0" w:beforeAutospacing="0" w:after="0" w:afterAutospacing="0"/>
            <w:jc w:val="both"/>
            <w:divId w:val="768085102"/>
          </w:pPr>
          <w:r w:rsidRPr="00A3560D">
            <w:t>S.B. 1056 creates an offense if a person knowingly makes a false report that is reasonably likely to cause an emergency response from a law enforcement agency or other emergency responder and causes the report to be made with reckless disregard about whether the response may result in bodily harm to any individual.   </w:t>
          </w:r>
        </w:p>
        <w:p w:rsidR="00A126F0" w:rsidRPr="00A3560D" w:rsidRDefault="00A126F0" w:rsidP="00A3560D">
          <w:pPr>
            <w:pStyle w:val="NormalWeb"/>
            <w:spacing w:before="0" w:beforeAutospacing="0" w:after="0" w:afterAutospacing="0"/>
            <w:jc w:val="both"/>
            <w:divId w:val="768085102"/>
          </w:pPr>
          <w:r w:rsidRPr="00A3560D">
            <w:t> </w:t>
          </w:r>
        </w:p>
        <w:p w:rsidR="00A126F0" w:rsidRPr="00A3560D" w:rsidRDefault="00A126F0" w:rsidP="00A3560D">
          <w:pPr>
            <w:pStyle w:val="NormalWeb"/>
            <w:spacing w:before="0" w:beforeAutospacing="0" w:after="0" w:afterAutospacing="0"/>
            <w:jc w:val="both"/>
            <w:divId w:val="768085102"/>
          </w:pPr>
          <w:r w:rsidRPr="00A3560D">
            <w:t>(Original Author's / Sponsor's Statement of Intent)</w:t>
          </w:r>
        </w:p>
        <w:p w:rsidR="00A126F0" w:rsidRPr="00D70925" w:rsidRDefault="00A126F0" w:rsidP="00A3560D">
          <w:pPr>
            <w:spacing w:after="0" w:line="240" w:lineRule="auto"/>
            <w:jc w:val="both"/>
            <w:rPr>
              <w:rFonts w:eastAsia="Times New Roman" w:cs="Times New Roman"/>
              <w:bCs/>
              <w:szCs w:val="24"/>
            </w:rPr>
          </w:pPr>
        </w:p>
      </w:sdtContent>
    </w:sdt>
    <w:p w:rsidR="00A126F0" w:rsidRDefault="00A126F0" w:rsidP="000F1DF9">
      <w:pPr>
        <w:spacing w:after="0" w:line="240" w:lineRule="auto"/>
        <w:jc w:val="both"/>
        <w:rPr>
          <w:rFonts w:eastAsia="Times New Roman" w:cs="Times New Roman"/>
          <w:szCs w:val="24"/>
        </w:rPr>
      </w:pPr>
      <w:bookmarkStart w:id="0" w:name="EnrolledProposed"/>
      <w:bookmarkEnd w:id="0"/>
      <w:r>
        <w:rPr>
          <w:rFonts w:cs="Times New Roman"/>
          <w:szCs w:val="24"/>
        </w:rPr>
        <w:t xml:space="preserve">S.B. 1056 </w:t>
      </w:r>
      <w:bookmarkStart w:id="1" w:name="AmendsCurrentLaw"/>
      <w:bookmarkEnd w:id="1"/>
      <w:r>
        <w:rPr>
          <w:rFonts w:cs="Times New Roman"/>
          <w:szCs w:val="24"/>
        </w:rPr>
        <w:t xml:space="preserve">amends current law </w:t>
      </w:r>
      <w:r w:rsidRPr="00A3560D">
        <w:rPr>
          <w:rFonts w:eastAsia="Times New Roman" w:cs="Times New Roman"/>
          <w:szCs w:val="24"/>
        </w:rPr>
        <w:t>relating to criminal liability for reporting false informati</w:t>
      </w:r>
      <w:r>
        <w:rPr>
          <w:rFonts w:eastAsia="Times New Roman" w:cs="Times New Roman"/>
          <w:szCs w:val="24"/>
        </w:rPr>
        <w:t>on to draw an emergency response and creates</w:t>
      </w:r>
      <w:r w:rsidRPr="00A3560D">
        <w:rPr>
          <w:rFonts w:eastAsia="Times New Roman" w:cs="Times New Roman"/>
          <w:szCs w:val="24"/>
        </w:rPr>
        <w:t xml:space="preserve"> an offense.</w:t>
      </w:r>
    </w:p>
    <w:p w:rsidR="00A126F0" w:rsidRPr="00A3560D" w:rsidRDefault="00A126F0" w:rsidP="000F1DF9">
      <w:pPr>
        <w:spacing w:after="0" w:line="240" w:lineRule="auto"/>
        <w:jc w:val="both"/>
        <w:rPr>
          <w:rFonts w:eastAsia="Times New Roman" w:cs="Times New Roman"/>
          <w:b/>
          <w:szCs w:val="24"/>
          <w:u w:val="single"/>
        </w:rPr>
      </w:pPr>
    </w:p>
    <w:p w:rsidR="00A126F0" w:rsidRPr="005C2A78" w:rsidRDefault="00A126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155961F9824AA9B9BC65454602013D"/>
          </w:placeholder>
        </w:sdtPr>
        <w:sdtContent>
          <w:r>
            <w:rPr>
              <w:rFonts w:eastAsia="Times New Roman" w:cs="Times New Roman"/>
              <w:b/>
              <w:szCs w:val="24"/>
              <w:u w:val="single"/>
            </w:rPr>
            <w:t>RULEMAKING AUTHORITY</w:t>
          </w:r>
        </w:sdtContent>
      </w:sdt>
    </w:p>
    <w:p w:rsidR="00A126F0" w:rsidRPr="006529C4" w:rsidRDefault="00A126F0" w:rsidP="00774EC7">
      <w:pPr>
        <w:spacing w:after="0" w:line="240" w:lineRule="auto"/>
        <w:jc w:val="both"/>
        <w:rPr>
          <w:rFonts w:cs="Times New Roman"/>
          <w:szCs w:val="24"/>
        </w:rPr>
      </w:pPr>
    </w:p>
    <w:p w:rsidR="00A126F0" w:rsidRPr="006529C4" w:rsidRDefault="00A126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126F0" w:rsidRPr="006529C4" w:rsidRDefault="00A126F0" w:rsidP="00774EC7">
      <w:pPr>
        <w:spacing w:after="0" w:line="240" w:lineRule="auto"/>
        <w:jc w:val="both"/>
        <w:rPr>
          <w:rFonts w:cs="Times New Roman"/>
          <w:szCs w:val="24"/>
        </w:rPr>
      </w:pPr>
    </w:p>
    <w:p w:rsidR="00A126F0" w:rsidRPr="005C2A78" w:rsidRDefault="00A126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32004D362D146FBBBC17E1CEF1F4679"/>
          </w:placeholder>
        </w:sdtPr>
        <w:sdtContent>
          <w:r>
            <w:rPr>
              <w:rFonts w:eastAsia="Times New Roman" w:cs="Times New Roman"/>
              <w:b/>
              <w:szCs w:val="24"/>
              <w:u w:val="single"/>
            </w:rPr>
            <w:t>SECTION BY SECTION ANALYSIS</w:t>
          </w:r>
        </w:sdtContent>
      </w:sdt>
    </w:p>
    <w:p w:rsidR="00A126F0" w:rsidRPr="005C2A78" w:rsidRDefault="00A126F0" w:rsidP="00C6646E">
      <w:pPr>
        <w:spacing w:after="0" w:line="240" w:lineRule="auto"/>
        <w:jc w:val="both"/>
        <w:rPr>
          <w:rFonts w:eastAsia="Times New Roman" w:cs="Times New Roman"/>
          <w:szCs w:val="24"/>
        </w:rPr>
      </w:pPr>
    </w:p>
    <w:p w:rsidR="00A126F0" w:rsidRDefault="00A126F0" w:rsidP="00C6646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3560D">
        <w:rPr>
          <w:rFonts w:eastAsia="Times New Roman" w:cs="Times New Roman"/>
          <w:szCs w:val="24"/>
        </w:rPr>
        <w:t xml:space="preserve">Chapter 42, Penal Code, </w:t>
      </w:r>
      <w:r>
        <w:rPr>
          <w:rFonts w:eastAsia="Times New Roman" w:cs="Times New Roman"/>
          <w:szCs w:val="24"/>
        </w:rPr>
        <w:t xml:space="preserve">by adding Section 42.0601, </w:t>
      </w:r>
      <w:r w:rsidRPr="00A3560D">
        <w:rPr>
          <w:rFonts w:eastAsia="Times New Roman" w:cs="Times New Roman"/>
          <w:szCs w:val="24"/>
        </w:rPr>
        <w:t>as follows:</w:t>
      </w:r>
    </w:p>
    <w:p w:rsidR="00A126F0" w:rsidRPr="00A3560D" w:rsidRDefault="00A126F0" w:rsidP="00C6646E">
      <w:pPr>
        <w:spacing w:after="0" w:line="240" w:lineRule="auto"/>
        <w:jc w:val="both"/>
        <w:rPr>
          <w:rFonts w:eastAsia="Times New Roman" w:cs="Times New Roman"/>
          <w:szCs w:val="24"/>
        </w:rPr>
      </w:pPr>
    </w:p>
    <w:p w:rsidR="00A126F0" w:rsidRDefault="00A126F0" w:rsidP="00C6646E">
      <w:pPr>
        <w:spacing w:after="0" w:line="240" w:lineRule="auto"/>
        <w:ind w:left="720"/>
        <w:jc w:val="both"/>
        <w:rPr>
          <w:rFonts w:eastAsia="Times New Roman" w:cs="Times New Roman"/>
          <w:szCs w:val="24"/>
        </w:rPr>
      </w:pPr>
      <w:r w:rsidRPr="00A3560D">
        <w:rPr>
          <w:rFonts w:eastAsia="Times New Roman" w:cs="Times New Roman"/>
          <w:szCs w:val="24"/>
        </w:rPr>
        <w:t>Sec. 42.0601.  FALSE REPORT TO I</w:t>
      </w:r>
      <w:r>
        <w:rPr>
          <w:rFonts w:eastAsia="Times New Roman" w:cs="Times New Roman"/>
          <w:szCs w:val="24"/>
        </w:rPr>
        <w:t>NDUCE EMERGENCY RESPONSE.  (a) Provides that a</w:t>
      </w:r>
      <w:r w:rsidRPr="00A3560D">
        <w:rPr>
          <w:rFonts w:eastAsia="Times New Roman" w:cs="Times New Roman"/>
          <w:szCs w:val="24"/>
        </w:rPr>
        <w:t xml:space="preserve"> person commits an offense if:</w:t>
      </w:r>
    </w:p>
    <w:p w:rsidR="00A126F0" w:rsidRPr="00A3560D" w:rsidRDefault="00A126F0" w:rsidP="00C6646E">
      <w:pPr>
        <w:spacing w:after="0" w:line="240" w:lineRule="auto"/>
        <w:ind w:left="720"/>
        <w:jc w:val="both"/>
        <w:rPr>
          <w:rFonts w:eastAsia="Times New Roman" w:cs="Times New Roman"/>
          <w:szCs w:val="24"/>
        </w:rPr>
      </w:pPr>
    </w:p>
    <w:p w:rsidR="00A126F0" w:rsidRDefault="00A126F0" w:rsidP="00C6646E">
      <w:pPr>
        <w:spacing w:after="0" w:line="240" w:lineRule="auto"/>
        <w:ind w:left="2160"/>
        <w:jc w:val="both"/>
        <w:rPr>
          <w:rFonts w:eastAsia="Times New Roman" w:cs="Times New Roman"/>
          <w:szCs w:val="24"/>
        </w:rPr>
      </w:pPr>
      <w:r w:rsidRPr="00A3560D">
        <w:rPr>
          <w:rFonts w:eastAsia="Times New Roman" w:cs="Times New Roman"/>
          <w:szCs w:val="24"/>
        </w:rPr>
        <w:t>(1)  the person makes a report of a criminal offense or an emergency or causes a report of a criminal offense or an emergency to be made to a peace officer, law enforcement agency, 9-1-1 service as defined by Section 771.001</w:t>
      </w:r>
      <w:r>
        <w:rPr>
          <w:rFonts w:eastAsia="Times New Roman" w:cs="Times New Roman"/>
          <w:szCs w:val="24"/>
        </w:rPr>
        <w:t xml:space="preserve"> (Definitions)</w:t>
      </w:r>
      <w:r w:rsidRPr="00A3560D">
        <w:rPr>
          <w:rFonts w:eastAsia="Times New Roman" w:cs="Times New Roman"/>
          <w:szCs w:val="24"/>
        </w:rPr>
        <w:t>, Health and Safety Code, official or volunteer agency organized to deal with emergencies, or any other governmental employee or contractor who is authorized to receive reports of a criminal offense or emergency;</w:t>
      </w:r>
    </w:p>
    <w:p w:rsidR="00A126F0" w:rsidRPr="00A3560D" w:rsidRDefault="00A126F0" w:rsidP="00C6646E">
      <w:pPr>
        <w:spacing w:after="0" w:line="240" w:lineRule="auto"/>
        <w:ind w:left="2160"/>
        <w:jc w:val="both"/>
        <w:rPr>
          <w:rFonts w:eastAsia="Times New Roman" w:cs="Times New Roman"/>
          <w:szCs w:val="24"/>
        </w:rPr>
      </w:pPr>
    </w:p>
    <w:p w:rsidR="00A126F0" w:rsidRDefault="00A126F0" w:rsidP="00C6646E">
      <w:pPr>
        <w:spacing w:after="0" w:line="240" w:lineRule="auto"/>
        <w:ind w:left="2160"/>
        <w:jc w:val="both"/>
        <w:rPr>
          <w:rFonts w:eastAsia="Times New Roman" w:cs="Times New Roman"/>
          <w:szCs w:val="24"/>
        </w:rPr>
      </w:pPr>
      <w:r w:rsidRPr="00A3560D">
        <w:rPr>
          <w:rFonts w:eastAsia="Times New Roman" w:cs="Times New Roman"/>
          <w:szCs w:val="24"/>
        </w:rPr>
        <w:t>(2)  the person knows that the report is false;</w:t>
      </w:r>
    </w:p>
    <w:p w:rsidR="00A126F0" w:rsidRPr="00A3560D" w:rsidRDefault="00A126F0" w:rsidP="00C6646E">
      <w:pPr>
        <w:spacing w:after="0" w:line="240" w:lineRule="auto"/>
        <w:ind w:left="2160"/>
        <w:jc w:val="both"/>
        <w:rPr>
          <w:rFonts w:eastAsia="Times New Roman" w:cs="Times New Roman"/>
          <w:szCs w:val="24"/>
        </w:rPr>
      </w:pPr>
    </w:p>
    <w:p w:rsidR="00A126F0" w:rsidRDefault="00A126F0" w:rsidP="00C6646E">
      <w:pPr>
        <w:spacing w:after="0" w:line="240" w:lineRule="auto"/>
        <w:ind w:left="2160"/>
        <w:jc w:val="both"/>
        <w:rPr>
          <w:rFonts w:eastAsia="Times New Roman" w:cs="Times New Roman"/>
          <w:szCs w:val="24"/>
        </w:rPr>
      </w:pPr>
      <w:r w:rsidRPr="00A3560D">
        <w:rPr>
          <w:rFonts w:eastAsia="Times New Roman" w:cs="Times New Roman"/>
          <w:szCs w:val="24"/>
        </w:rPr>
        <w:t>(3)  the report causes an emergency response from a law enforcement agency or other emergency responder; and</w:t>
      </w:r>
    </w:p>
    <w:p w:rsidR="00A126F0" w:rsidRPr="00A3560D" w:rsidRDefault="00A126F0" w:rsidP="00C6646E">
      <w:pPr>
        <w:spacing w:after="0" w:line="240" w:lineRule="auto"/>
        <w:ind w:left="2160"/>
        <w:jc w:val="both"/>
        <w:rPr>
          <w:rFonts w:eastAsia="Times New Roman" w:cs="Times New Roman"/>
          <w:szCs w:val="24"/>
        </w:rPr>
      </w:pPr>
    </w:p>
    <w:p w:rsidR="00A126F0" w:rsidRDefault="00A126F0" w:rsidP="00C6646E">
      <w:pPr>
        <w:spacing w:after="0" w:line="240" w:lineRule="auto"/>
        <w:ind w:left="2160"/>
        <w:jc w:val="both"/>
        <w:rPr>
          <w:rFonts w:eastAsia="Times New Roman" w:cs="Times New Roman"/>
          <w:szCs w:val="24"/>
        </w:rPr>
      </w:pPr>
      <w:r w:rsidRPr="00A3560D">
        <w:rPr>
          <w:rFonts w:eastAsia="Times New Roman" w:cs="Times New Roman"/>
          <w:szCs w:val="24"/>
        </w:rPr>
        <w:t>(4)  in making the report or causing the report to be made, the person is reckless with regard to whether the emergency response by a law enforcement agency or other emergency responder may directly result in bodily injury to another person.</w:t>
      </w:r>
    </w:p>
    <w:p w:rsidR="00A126F0" w:rsidRPr="00A3560D" w:rsidRDefault="00A126F0" w:rsidP="00C6646E">
      <w:pPr>
        <w:spacing w:after="0" w:line="240" w:lineRule="auto"/>
        <w:ind w:left="2160"/>
        <w:jc w:val="both"/>
        <w:rPr>
          <w:rFonts w:eastAsia="Times New Roman" w:cs="Times New Roman"/>
          <w:szCs w:val="24"/>
        </w:rPr>
      </w:pPr>
    </w:p>
    <w:p w:rsidR="00A126F0" w:rsidRDefault="00A126F0" w:rsidP="00C6646E">
      <w:pPr>
        <w:spacing w:after="0" w:line="240" w:lineRule="auto"/>
        <w:ind w:left="1440"/>
        <w:jc w:val="both"/>
        <w:rPr>
          <w:rFonts w:eastAsia="Times New Roman" w:cs="Times New Roman"/>
          <w:szCs w:val="24"/>
        </w:rPr>
      </w:pPr>
      <w:r>
        <w:rPr>
          <w:rFonts w:eastAsia="Times New Roman" w:cs="Times New Roman"/>
          <w:szCs w:val="24"/>
        </w:rPr>
        <w:t>(b) Provides that an</w:t>
      </w:r>
      <w:r w:rsidRPr="00A3560D">
        <w:rPr>
          <w:rFonts w:eastAsia="Times New Roman" w:cs="Times New Roman"/>
          <w:szCs w:val="24"/>
        </w:rPr>
        <w:t xml:space="preserve"> offense under this section is a Class A misdemeanor, except that the offense is:</w:t>
      </w:r>
    </w:p>
    <w:p w:rsidR="00A126F0" w:rsidRPr="00A3560D" w:rsidRDefault="00A126F0" w:rsidP="00C6646E">
      <w:pPr>
        <w:spacing w:after="0" w:line="240" w:lineRule="auto"/>
        <w:ind w:left="1440"/>
        <w:jc w:val="both"/>
        <w:rPr>
          <w:rFonts w:eastAsia="Times New Roman" w:cs="Times New Roman"/>
          <w:szCs w:val="24"/>
        </w:rPr>
      </w:pPr>
    </w:p>
    <w:p w:rsidR="00A126F0" w:rsidRDefault="00A126F0" w:rsidP="00C6646E">
      <w:pPr>
        <w:spacing w:after="0" w:line="240" w:lineRule="auto"/>
        <w:ind w:left="2160"/>
        <w:jc w:val="both"/>
        <w:rPr>
          <w:rFonts w:eastAsia="Times New Roman" w:cs="Times New Roman"/>
          <w:szCs w:val="24"/>
        </w:rPr>
      </w:pPr>
      <w:r w:rsidRPr="00A3560D">
        <w:rPr>
          <w:rFonts w:eastAsia="Times New Roman" w:cs="Times New Roman"/>
          <w:szCs w:val="24"/>
        </w:rPr>
        <w:t>(1) a state jail felony if it is shown on the trial of the offense that the defendant has previously been convicted two or more times of an offense under this section; or</w:t>
      </w:r>
    </w:p>
    <w:p w:rsidR="00A126F0" w:rsidRPr="00A3560D" w:rsidRDefault="00A126F0" w:rsidP="00C6646E">
      <w:pPr>
        <w:spacing w:after="0" w:line="240" w:lineRule="auto"/>
        <w:ind w:left="2160"/>
        <w:jc w:val="both"/>
        <w:rPr>
          <w:rFonts w:eastAsia="Times New Roman" w:cs="Times New Roman"/>
          <w:szCs w:val="24"/>
        </w:rPr>
      </w:pPr>
    </w:p>
    <w:p w:rsidR="00A126F0" w:rsidRDefault="00A126F0" w:rsidP="00C6646E">
      <w:pPr>
        <w:spacing w:after="0" w:line="240" w:lineRule="auto"/>
        <w:ind w:left="2160"/>
        <w:jc w:val="both"/>
        <w:rPr>
          <w:rFonts w:eastAsia="Times New Roman" w:cs="Times New Roman"/>
          <w:szCs w:val="24"/>
        </w:rPr>
      </w:pPr>
      <w:r w:rsidRPr="00A3560D">
        <w:rPr>
          <w:rFonts w:eastAsia="Times New Roman" w:cs="Times New Roman"/>
          <w:szCs w:val="24"/>
        </w:rPr>
        <w:t xml:space="preserve">(2)  </w:t>
      </w:r>
      <w:r>
        <w:rPr>
          <w:rFonts w:eastAsia="Times New Roman" w:cs="Times New Roman"/>
          <w:szCs w:val="24"/>
        </w:rPr>
        <w:t xml:space="preserve">a felony of the third degree if </w:t>
      </w:r>
      <w:r w:rsidRPr="00A3560D">
        <w:rPr>
          <w:rFonts w:eastAsia="Times New Roman" w:cs="Times New Roman"/>
          <w:szCs w:val="24"/>
        </w:rPr>
        <w:t>the false report was of a criminal offense to which a law enforcement agency or othe</w:t>
      </w:r>
      <w:r>
        <w:rPr>
          <w:rFonts w:eastAsia="Times New Roman" w:cs="Times New Roman"/>
          <w:szCs w:val="24"/>
        </w:rPr>
        <w:t>r emergency responder responded</w:t>
      </w:r>
      <w:r w:rsidRPr="00A3560D">
        <w:rPr>
          <w:rFonts w:eastAsia="Times New Roman" w:cs="Times New Roman"/>
          <w:szCs w:val="24"/>
        </w:rPr>
        <w:t xml:space="preserve"> and  a person suffered serious bodily injury or death as a direct result of lawful conduct arising out of that response.</w:t>
      </w:r>
    </w:p>
    <w:p w:rsidR="00A126F0" w:rsidRPr="00A3560D" w:rsidRDefault="00A126F0" w:rsidP="00C6646E">
      <w:pPr>
        <w:spacing w:after="0" w:line="240" w:lineRule="auto"/>
        <w:ind w:left="2160"/>
        <w:jc w:val="both"/>
        <w:rPr>
          <w:rFonts w:eastAsia="Times New Roman" w:cs="Times New Roman"/>
          <w:szCs w:val="24"/>
        </w:rPr>
      </w:pPr>
    </w:p>
    <w:p w:rsidR="00A126F0" w:rsidRDefault="00A126F0" w:rsidP="00C6646E">
      <w:pPr>
        <w:spacing w:after="0" w:line="240" w:lineRule="auto"/>
        <w:ind w:left="1440"/>
        <w:jc w:val="both"/>
        <w:rPr>
          <w:rFonts w:eastAsia="Times New Roman" w:cs="Times New Roman"/>
          <w:szCs w:val="24"/>
        </w:rPr>
      </w:pPr>
      <w:r>
        <w:rPr>
          <w:rFonts w:eastAsia="Times New Roman" w:cs="Times New Roman"/>
          <w:szCs w:val="24"/>
        </w:rPr>
        <w:t>(c) Authorizes the actor, i</w:t>
      </w:r>
      <w:r w:rsidRPr="00A3560D">
        <w:rPr>
          <w:rFonts w:eastAsia="Times New Roman" w:cs="Times New Roman"/>
          <w:szCs w:val="24"/>
        </w:rPr>
        <w:t xml:space="preserve">f conduct constituting an offense under this section also constitutes an offense under another section of this code, </w:t>
      </w:r>
      <w:r>
        <w:rPr>
          <w:rFonts w:eastAsia="Times New Roman" w:cs="Times New Roman"/>
          <w:szCs w:val="24"/>
        </w:rPr>
        <w:t>to</w:t>
      </w:r>
      <w:r w:rsidRPr="00A3560D">
        <w:rPr>
          <w:rFonts w:eastAsia="Times New Roman" w:cs="Times New Roman"/>
          <w:szCs w:val="24"/>
        </w:rPr>
        <w:t xml:space="preserve"> be prosecuted under either section or both sections.</w:t>
      </w:r>
    </w:p>
    <w:p w:rsidR="00A126F0" w:rsidRPr="00A3560D" w:rsidRDefault="00A126F0" w:rsidP="00C6646E">
      <w:pPr>
        <w:spacing w:after="0" w:line="240" w:lineRule="auto"/>
        <w:ind w:left="1440"/>
        <w:jc w:val="both"/>
        <w:rPr>
          <w:rFonts w:eastAsia="Times New Roman" w:cs="Times New Roman"/>
          <w:szCs w:val="24"/>
        </w:rPr>
      </w:pPr>
    </w:p>
    <w:p w:rsidR="00A126F0" w:rsidRPr="005C2A78" w:rsidRDefault="00A126F0" w:rsidP="00C6646E">
      <w:pPr>
        <w:spacing w:after="0" w:line="240" w:lineRule="auto"/>
        <w:ind w:left="1440"/>
        <w:jc w:val="both"/>
        <w:rPr>
          <w:rFonts w:eastAsia="Times New Roman" w:cs="Times New Roman"/>
          <w:szCs w:val="24"/>
        </w:rPr>
      </w:pPr>
      <w:r>
        <w:rPr>
          <w:rFonts w:eastAsia="Times New Roman" w:cs="Times New Roman"/>
          <w:szCs w:val="24"/>
        </w:rPr>
        <w:t>(d) Prohibits t</w:t>
      </w:r>
      <w:r w:rsidRPr="00A3560D">
        <w:rPr>
          <w:rFonts w:eastAsia="Times New Roman" w:cs="Times New Roman"/>
          <w:szCs w:val="24"/>
        </w:rPr>
        <w:t xml:space="preserve">his section </w:t>
      </w:r>
      <w:r>
        <w:rPr>
          <w:rFonts w:eastAsia="Times New Roman" w:cs="Times New Roman"/>
          <w:szCs w:val="24"/>
        </w:rPr>
        <w:t>from being</w:t>
      </w:r>
      <w:r w:rsidRPr="00A3560D">
        <w:rPr>
          <w:rFonts w:eastAsia="Times New Roman" w:cs="Times New Roman"/>
          <w:szCs w:val="24"/>
        </w:rPr>
        <w:t xml:space="preserve"> construed in any manner to conflict with 47 U.S.C. Section 230 or 42 U.S.C. Section 1983.</w:t>
      </w:r>
    </w:p>
    <w:p w:rsidR="00A126F0" w:rsidRPr="005C2A78" w:rsidRDefault="00A126F0" w:rsidP="00C6646E">
      <w:pPr>
        <w:spacing w:after="0" w:line="240" w:lineRule="auto"/>
        <w:jc w:val="both"/>
        <w:rPr>
          <w:rFonts w:eastAsia="Times New Roman" w:cs="Times New Roman"/>
          <w:szCs w:val="24"/>
        </w:rPr>
      </w:pPr>
    </w:p>
    <w:p w:rsidR="00A126F0" w:rsidRDefault="00A126F0" w:rsidP="00C6646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3560D">
        <w:rPr>
          <w:rFonts w:eastAsia="Times New Roman" w:cs="Times New Roman"/>
          <w:szCs w:val="24"/>
        </w:rPr>
        <w:t xml:space="preserve">Chapter 13, Code of Criminal Procedure, </w:t>
      </w:r>
      <w:r>
        <w:rPr>
          <w:rFonts w:eastAsia="Times New Roman" w:cs="Times New Roman"/>
          <w:szCs w:val="24"/>
        </w:rPr>
        <w:t xml:space="preserve">by adding Article 13.40, </w:t>
      </w:r>
      <w:r w:rsidRPr="00A3560D">
        <w:rPr>
          <w:rFonts w:eastAsia="Times New Roman" w:cs="Times New Roman"/>
          <w:szCs w:val="24"/>
        </w:rPr>
        <w:t>as follows:</w:t>
      </w:r>
    </w:p>
    <w:p w:rsidR="00A126F0" w:rsidRPr="00A3560D" w:rsidRDefault="00A126F0" w:rsidP="00C6646E">
      <w:pPr>
        <w:spacing w:after="0" w:line="240" w:lineRule="auto"/>
        <w:jc w:val="both"/>
        <w:rPr>
          <w:rFonts w:eastAsia="Times New Roman" w:cs="Times New Roman"/>
          <w:szCs w:val="24"/>
        </w:rPr>
      </w:pPr>
    </w:p>
    <w:p w:rsidR="00A126F0" w:rsidRPr="005C2A78" w:rsidRDefault="00A126F0" w:rsidP="00C6646E">
      <w:pPr>
        <w:spacing w:after="0" w:line="240" w:lineRule="auto"/>
        <w:ind w:left="720"/>
        <w:jc w:val="both"/>
        <w:rPr>
          <w:rFonts w:eastAsia="Times New Roman" w:cs="Times New Roman"/>
          <w:szCs w:val="24"/>
        </w:rPr>
      </w:pPr>
      <w:r w:rsidRPr="00A3560D">
        <w:rPr>
          <w:rFonts w:eastAsia="Times New Roman" w:cs="Times New Roman"/>
          <w:szCs w:val="24"/>
        </w:rPr>
        <w:t>Art. 13.40.  FALSE REPORT TO INDUCE EMERGENCY RESPONSE.  A</w:t>
      </w:r>
      <w:r>
        <w:rPr>
          <w:rFonts w:eastAsia="Times New Roman" w:cs="Times New Roman"/>
          <w:szCs w:val="24"/>
        </w:rPr>
        <w:t>uthorizes a</w:t>
      </w:r>
      <w:r w:rsidRPr="00A3560D">
        <w:rPr>
          <w:rFonts w:eastAsia="Times New Roman" w:cs="Times New Roman"/>
          <w:szCs w:val="24"/>
        </w:rPr>
        <w:t xml:space="preserve">n offense under Section 42.0601, Penal Code, </w:t>
      </w:r>
      <w:r>
        <w:rPr>
          <w:rFonts w:eastAsia="Times New Roman" w:cs="Times New Roman"/>
          <w:szCs w:val="24"/>
        </w:rPr>
        <w:t>to</w:t>
      </w:r>
      <w:r w:rsidRPr="00A3560D">
        <w:rPr>
          <w:rFonts w:eastAsia="Times New Roman" w:cs="Times New Roman"/>
          <w:szCs w:val="24"/>
        </w:rPr>
        <w:t xml:space="preserve"> be pr</w:t>
      </w:r>
      <w:r>
        <w:rPr>
          <w:rFonts w:eastAsia="Times New Roman" w:cs="Times New Roman"/>
          <w:szCs w:val="24"/>
        </w:rPr>
        <w:t>osecuted in any county in which</w:t>
      </w:r>
      <w:r w:rsidRPr="00A3560D">
        <w:rPr>
          <w:rFonts w:eastAsia="Times New Roman" w:cs="Times New Roman"/>
          <w:szCs w:val="24"/>
        </w:rPr>
        <w:t xml:space="preserve"> the defendant r</w:t>
      </w:r>
      <w:r>
        <w:rPr>
          <w:rFonts w:eastAsia="Times New Roman" w:cs="Times New Roman"/>
          <w:szCs w:val="24"/>
        </w:rPr>
        <w:t xml:space="preserve">esides, the false report was made, </w:t>
      </w:r>
      <w:r w:rsidRPr="00A3560D">
        <w:rPr>
          <w:rFonts w:eastAsia="Times New Roman" w:cs="Times New Roman"/>
          <w:szCs w:val="24"/>
        </w:rPr>
        <w:t>or</w:t>
      </w:r>
      <w:r>
        <w:rPr>
          <w:rFonts w:eastAsia="Times New Roman" w:cs="Times New Roman"/>
          <w:szCs w:val="24"/>
        </w:rPr>
        <w:t xml:space="preserve"> </w:t>
      </w:r>
      <w:r w:rsidRPr="00A3560D">
        <w:rPr>
          <w:rFonts w:eastAsia="Times New Roman" w:cs="Times New Roman"/>
          <w:szCs w:val="24"/>
        </w:rPr>
        <w:t>a law enforcement agency or other emergency responder responded to the false report.</w:t>
      </w:r>
    </w:p>
    <w:p w:rsidR="00A126F0" w:rsidRPr="005C2A78" w:rsidRDefault="00A126F0" w:rsidP="00C6646E">
      <w:pPr>
        <w:spacing w:after="0" w:line="240" w:lineRule="auto"/>
        <w:jc w:val="both"/>
        <w:rPr>
          <w:rFonts w:eastAsia="Times New Roman" w:cs="Times New Roman"/>
          <w:szCs w:val="24"/>
        </w:rPr>
      </w:pPr>
    </w:p>
    <w:p w:rsidR="00A126F0" w:rsidRDefault="00A126F0" w:rsidP="00C6646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A3560D">
        <w:rPr>
          <w:rFonts w:eastAsia="Times New Roman" w:cs="Times New Roman"/>
          <w:szCs w:val="24"/>
        </w:rPr>
        <w:t>Article 42.014(a), Code of Criminal Procedure,</w:t>
      </w:r>
      <w:r>
        <w:rPr>
          <w:rFonts w:eastAsia="Times New Roman" w:cs="Times New Roman"/>
          <w:szCs w:val="24"/>
        </w:rPr>
        <w:t xml:space="preserve"> to require the judge, in a trial of an offense under certain sections, including under Section 42.0601, Penal Code, to </w:t>
      </w:r>
      <w:r w:rsidRPr="00A3560D">
        <w:rPr>
          <w:rFonts w:eastAsia="Times New Roman" w:cs="Times New Roman"/>
          <w:szCs w:val="24"/>
        </w:rPr>
        <w:t>make an affirmative finding of fact and enter the affirmative finding in the judgment of the case if at the guilt or innocence phase of the trial, the judge or the jury, whichever is the trier of fact, determines beyond a reasonable doubt that the defendant intentionally selected the person against whom the offense was committed, or intentionally selected the person's property that was damaged or affected as a result of the offense, because of the defendant's bias or prejudice against a group identified by race, color, disability, religion, national origin or ancestry, age, gender, or sexual preference or by status as a peace officer or judge.</w:t>
      </w:r>
    </w:p>
    <w:p w:rsidR="00A126F0" w:rsidRDefault="00A126F0" w:rsidP="00C6646E">
      <w:pPr>
        <w:spacing w:after="0" w:line="240" w:lineRule="auto"/>
        <w:jc w:val="both"/>
        <w:rPr>
          <w:rFonts w:eastAsia="Times New Roman" w:cs="Times New Roman"/>
          <w:szCs w:val="24"/>
        </w:rPr>
      </w:pPr>
    </w:p>
    <w:p w:rsidR="00A126F0" w:rsidRDefault="00A126F0" w:rsidP="00A126F0">
      <w:pPr>
        <w:spacing w:after="0" w:line="240" w:lineRule="auto"/>
        <w:jc w:val="both"/>
        <w:rPr>
          <w:rFonts w:eastAsia="Times New Roman" w:cs="Times New Roman"/>
          <w:szCs w:val="24"/>
        </w:rPr>
      </w:pPr>
      <w:r>
        <w:rPr>
          <w:rFonts w:eastAsia="Times New Roman" w:cs="Times New Roman"/>
          <w:szCs w:val="24"/>
        </w:rPr>
        <w:t xml:space="preserve">SECTION 4. Amends </w:t>
      </w:r>
      <w:r w:rsidRPr="00A3560D">
        <w:rPr>
          <w:rFonts w:eastAsia="Times New Roman" w:cs="Times New Roman"/>
          <w:szCs w:val="24"/>
        </w:rPr>
        <w:t xml:space="preserve">Article 42.037, Code of Criminal Procedure, </w:t>
      </w:r>
      <w:r>
        <w:rPr>
          <w:rFonts w:eastAsia="Times New Roman" w:cs="Times New Roman"/>
          <w:szCs w:val="24"/>
        </w:rPr>
        <w:t>by adding Subsection (w), to authorize the court, i</w:t>
      </w:r>
      <w:r w:rsidRPr="00A3560D">
        <w:rPr>
          <w:rFonts w:eastAsia="Times New Roman" w:cs="Times New Roman"/>
          <w:szCs w:val="24"/>
        </w:rPr>
        <w:t xml:space="preserve">f a defendant is convicted of an offense under Section 42.0601, Penal Code, </w:t>
      </w:r>
      <w:r>
        <w:rPr>
          <w:rFonts w:eastAsia="Times New Roman" w:cs="Times New Roman"/>
          <w:szCs w:val="24"/>
        </w:rPr>
        <w:t xml:space="preserve">to </w:t>
      </w:r>
      <w:r w:rsidRPr="00A3560D">
        <w:rPr>
          <w:rFonts w:eastAsia="Times New Roman" w:cs="Times New Roman"/>
          <w:szCs w:val="24"/>
        </w:rPr>
        <w:t>order the defendant to make restitution to an entity for the reasonable costs of the emergency response by that entity resulting from the false report.</w:t>
      </w:r>
    </w:p>
    <w:p w:rsidR="00A126F0" w:rsidRDefault="00A126F0" w:rsidP="00C6646E">
      <w:pPr>
        <w:spacing w:after="0" w:line="240" w:lineRule="auto"/>
        <w:ind w:left="720"/>
        <w:jc w:val="both"/>
        <w:rPr>
          <w:rFonts w:eastAsia="Times New Roman" w:cs="Times New Roman"/>
          <w:szCs w:val="24"/>
        </w:rPr>
      </w:pPr>
    </w:p>
    <w:p w:rsidR="00A126F0" w:rsidRDefault="00A126F0" w:rsidP="00C6646E">
      <w:pPr>
        <w:spacing w:after="0" w:line="240" w:lineRule="auto"/>
        <w:jc w:val="both"/>
      </w:pPr>
      <w:r>
        <w:rPr>
          <w:rFonts w:eastAsia="Times New Roman" w:cs="Times New Roman"/>
          <w:szCs w:val="24"/>
        </w:rPr>
        <w:t xml:space="preserve">SECTION 5. Amends </w:t>
      </w:r>
      <w:r>
        <w:t xml:space="preserve">Section 51.03(b), Family Code, to provide that conduct indicating a need for supervision is certain conduct, including, </w:t>
      </w:r>
      <w:r w:rsidRPr="00A3560D">
        <w:t>notwithstanding Subsection (a)(1) (relating to the de</w:t>
      </w:r>
      <w:r>
        <w:t>finition of delinquent conduct punishable by imprisonment or by confinement in jail)</w:t>
      </w:r>
      <w:r w:rsidRPr="00A3560D">
        <w:t>, conduct that violates Section 42.0601, Penal Code, if the child has not previously been adjudicated as having engaged in conduct violating that section.</w:t>
      </w:r>
      <w:r>
        <w:t xml:space="preserve"> Makes nonsubstantive changes.</w:t>
      </w:r>
    </w:p>
    <w:p w:rsidR="00A126F0" w:rsidRDefault="00A126F0" w:rsidP="00C6646E">
      <w:pPr>
        <w:spacing w:after="0" w:line="240" w:lineRule="auto"/>
        <w:jc w:val="both"/>
      </w:pPr>
    </w:p>
    <w:p w:rsidR="00A126F0" w:rsidRPr="00A3560D" w:rsidRDefault="00A126F0" w:rsidP="00C6646E">
      <w:pPr>
        <w:spacing w:after="0" w:line="240" w:lineRule="auto"/>
        <w:jc w:val="both"/>
        <w:rPr>
          <w:rFonts w:eastAsia="Times New Roman" w:cs="Times New Roman"/>
          <w:szCs w:val="24"/>
        </w:rPr>
      </w:pPr>
      <w:r>
        <w:t>SECTION 6. Effective date: September 1, 2021.</w:t>
      </w:r>
    </w:p>
    <w:sectPr w:rsidR="00A126F0" w:rsidRPr="00A3560D"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A62" w:rsidRDefault="00386A62" w:rsidP="000F1DF9">
      <w:pPr>
        <w:spacing w:after="0" w:line="240" w:lineRule="auto"/>
      </w:pPr>
      <w:r>
        <w:separator/>
      </w:r>
    </w:p>
  </w:endnote>
  <w:endnote w:type="continuationSeparator" w:id="0">
    <w:p w:rsidR="00386A62" w:rsidRDefault="00386A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6A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26F0">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126F0">
                <w:rPr>
                  <w:sz w:val="20"/>
                  <w:szCs w:val="20"/>
                </w:rPr>
                <w:t>S.B. 1056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126F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6A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26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26F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A62" w:rsidRDefault="00386A62" w:rsidP="000F1DF9">
      <w:pPr>
        <w:spacing w:after="0" w:line="240" w:lineRule="auto"/>
      </w:pPr>
      <w:r>
        <w:separator/>
      </w:r>
    </w:p>
  </w:footnote>
  <w:footnote w:type="continuationSeparator" w:id="0">
    <w:p w:rsidR="00386A62" w:rsidRDefault="00386A6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86A62"/>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26F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92C52"/>
  <w15:docId w15:val="{FA47A466-2CC3-46C6-9B2B-9A335C60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26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CF11D662614AC19101DCE2715008C6"/>
        <w:category>
          <w:name w:val="General"/>
          <w:gallery w:val="placeholder"/>
        </w:category>
        <w:types>
          <w:type w:val="bbPlcHdr"/>
        </w:types>
        <w:behaviors>
          <w:behavior w:val="content"/>
        </w:behaviors>
        <w:guid w:val="{BFF834FC-CE26-401C-B962-24AAD725A2E4}"/>
      </w:docPartPr>
      <w:docPartBody>
        <w:p w:rsidR="00000000" w:rsidRDefault="005679D8"/>
      </w:docPartBody>
    </w:docPart>
    <w:docPart>
      <w:docPartPr>
        <w:name w:val="13ADD42B23464F3B92192142F936020F"/>
        <w:category>
          <w:name w:val="General"/>
          <w:gallery w:val="placeholder"/>
        </w:category>
        <w:types>
          <w:type w:val="bbPlcHdr"/>
        </w:types>
        <w:behaviors>
          <w:behavior w:val="content"/>
        </w:behaviors>
        <w:guid w:val="{FD05FEDB-E1A4-4BC5-AF1E-42C8BA2AACC2}"/>
      </w:docPartPr>
      <w:docPartBody>
        <w:p w:rsidR="00000000" w:rsidRDefault="005679D8"/>
      </w:docPartBody>
    </w:docPart>
    <w:docPart>
      <w:docPartPr>
        <w:name w:val="8A88779DBABF4964AE23EBBBAF9D71F1"/>
        <w:category>
          <w:name w:val="General"/>
          <w:gallery w:val="placeholder"/>
        </w:category>
        <w:types>
          <w:type w:val="bbPlcHdr"/>
        </w:types>
        <w:behaviors>
          <w:behavior w:val="content"/>
        </w:behaviors>
        <w:guid w:val="{8D16C0FC-2ED7-4584-AA8F-F30C89EE4CCB}"/>
      </w:docPartPr>
      <w:docPartBody>
        <w:p w:rsidR="00000000" w:rsidRDefault="005679D8"/>
      </w:docPartBody>
    </w:docPart>
    <w:docPart>
      <w:docPartPr>
        <w:name w:val="A800E045682244148337D4CBDED46E62"/>
        <w:category>
          <w:name w:val="General"/>
          <w:gallery w:val="placeholder"/>
        </w:category>
        <w:types>
          <w:type w:val="bbPlcHdr"/>
        </w:types>
        <w:behaviors>
          <w:behavior w:val="content"/>
        </w:behaviors>
        <w:guid w:val="{BD550ABE-3EFA-4168-AA30-2BFF991F5532}"/>
      </w:docPartPr>
      <w:docPartBody>
        <w:p w:rsidR="00000000" w:rsidRDefault="005679D8"/>
      </w:docPartBody>
    </w:docPart>
    <w:docPart>
      <w:docPartPr>
        <w:name w:val="29A71BD9A0AD45F1AA958BB95D270946"/>
        <w:category>
          <w:name w:val="General"/>
          <w:gallery w:val="placeholder"/>
        </w:category>
        <w:types>
          <w:type w:val="bbPlcHdr"/>
        </w:types>
        <w:behaviors>
          <w:behavior w:val="content"/>
        </w:behaviors>
        <w:guid w:val="{8BDEC0AC-F278-4ACE-AE9D-E846B3B0C214}"/>
      </w:docPartPr>
      <w:docPartBody>
        <w:p w:rsidR="00000000" w:rsidRDefault="005679D8"/>
      </w:docPartBody>
    </w:docPart>
    <w:docPart>
      <w:docPartPr>
        <w:name w:val="274CECDEC04446E7A4CBCFEAF99C399D"/>
        <w:category>
          <w:name w:val="General"/>
          <w:gallery w:val="placeholder"/>
        </w:category>
        <w:types>
          <w:type w:val="bbPlcHdr"/>
        </w:types>
        <w:behaviors>
          <w:behavior w:val="content"/>
        </w:behaviors>
        <w:guid w:val="{CE3DA699-03CE-4D64-A979-90515F711714}"/>
      </w:docPartPr>
      <w:docPartBody>
        <w:p w:rsidR="00000000" w:rsidRDefault="005679D8"/>
      </w:docPartBody>
    </w:docPart>
    <w:docPart>
      <w:docPartPr>
        <w:name w:val="D8CE2CD17EB640D3ADEDEA4AF4A3673C"/>
        <w:category>
          <w:name w:val="General"/>
          <w:gallery w:val="placeholder"/>
        </w:category>
        <w:types>
          <w:type w:val="bbPlcHdr"/>
        </w:types>
        <w:behaviors>
          <w:behavior w:val="content"/>
        </w:behaviors>
        <w:guid w:val="{1B2BB58E-8286-4333-982F-45CB537E188A}"/>
      </w:docPartPr>
      <w:docPartBody>
        <w:p w:rsidR="00000000" w:rsidRDefault="005679D8"/>
      </w:docPartBody>
    </w:docPart>
    <w:docPart>
      <w:docPartPr>
        <w:name w:val="65B2DF9332664A5AA28D337FE09AEB55"/>
        <w:category>
          <w:name w:val="General"/>
          <w:gallery w:val="placeholder"/>
        </w:category>
        <w:types>
          <w:type w:val="bbPlcHdr"/>
        </w:types>
        <w:behaviors>
          <w:behavior w:val="content"/>
        </w:behaviors>
        <w:guid w:val="{2E78BE21-3753-4483-93CD-BB1977E92940}"/>
      </w:docPartPr>
      <w:docPartBody>
        <w:p w:rsidR="00000000" w:rsidRDefault="005679D8"/>
      </w:docPartBody>
    </w:docPart>
    <w:docPart>
      <w:docPartPr>
        <w:name w:val="B907939C6F02452ABE961AA72FC02EF7"/>
        <w:category>
          <w:name w:val="General"/>
          <w:gallery w:val="placeholder"/>
        </w:category>
        <w:types>
          <w:type w:val="bbPlcHdr"/>
        </w:types>
        <w:behaviors>
          <w:behavior w:val="content"/>
        </w:behaviors>
        <w:guid w:val="{7E07E05E-A128-4B38-B2EC-E203A6C890A5}"/>
      </w:docPartPr>
      <w:docPartBody>
        <w:p w:rsidR="00000000" w:rsidRDefault="005679D8"/>
      </w:docPartBody>
    </w:docPart>
    <w:docPart>
      <w:docPartPr>
        <w:name w:val="65EF94266A7D4CBE8EEAA4B010B1D328"/>
        <w:category>
          <w:name w:val="General"/>
          <w:gallery w:val="placeholder"/>
        </w:category>
        <w:types>
          <w:type w:val="bbPlcHdr"/>
        </w:types>
        <w:behaviors>
          <w:behavior w:val="content"/>
        </w:behaviors>
        <w:guid w:val="{0E300E0D-6566-4164-8CBE-9467006208AB}"/>
      </w:docPartPr>
      <w:docPartBody>
        <w:p w:rsidR="00000000" w:rsidRDefault="00EB2AD7" w:rsidP="00EB2AD7">
          <w:pPr>
            <w:pStyle w:val="65EF94266A7D4CBE8EEAA4B010B1D328"/>
          </w:pPr>
          <w:r w:rsidRPr="00A30DD1">
            <w:rPr>
              <w:rStyle w:val="PlaceholderText"/>
            </w:rPr>
            <w:t>Click here to enter a date.</w:t>
          </w:r>
        </w:p>
      </w:docPartBody>
    </w:docPart>
    <w:docPart>
      <w:docPartPr>
        <w:name w:val="0E6820EF1AE24A91A7D3982F9DEBD221"/>
        <w:category>
          <w:name w:val="General"/>
          <w:gallery w:val="placeholder"/>
        </w:category>
        <w:types>
          <w:type w:val="bbPlcHdr"/>
        </w:types>
        <w:behaviors>
          <w:behavior w:val="content"/>
        </w:behaviors>
        <w:guid w:val="{C67F80FA-305F-40D2-BDC4-956B33A8AF14}"/>
      </w:docPartPr>
      <w:docPartBody>
        <w:p w:rsidR="00000000" w:rsidRDefault="005679D8"/>
      </w:docPartBody>
    </w:docPart>
    <w:docPart>
      <w:docPartPr>
        <w:name w:val="8ED6CC8CDF1A47BD8E5ECCDA12B97CA2"/>
        <w:category>
          <w:name w:val="General"/>
          <w:gallery w:val="placeholder"/>
        </w:category>
        <w:types>
          <w:type w:val="bbPlcHdr"/>
        </w:types>
        <w:behaviors>
          <w:behavior w:val="content"/>
        </w:behaviors>
        <w:guid w:val="{0927E96F-9689-4FED-A810-A05966FCA5B3}"/>
      </w:docPartPr>
      <w:docPartBody>
        <w:p w:rsidR="00000000" w:rsidRDefault="005679D8"/>
      </w:docPartBody>
    </w:docPart>
    <w:docPart>
      <w:docPartPr>
        <w:name w:val="041CFDBAD4C64E7BB9F3D339D4FEE833"/>
        <w:category>
          <w:name w:val="General"/>
          <w:gallery w:val="placeholder"/>
        </w:category>
        <w:types>
          <w:type w:val="bbPlcHdr"/>
        </w:types>
        <w:behaviors>
          <w:behavior w:val="content"/>
        </w:behaviors>
        <w:guid w:val="{509B0F1D-2A61-4F81-8145-69848A2C8BCA}"/>
      </w:docPartPr>
      <w:docPartBody>
        <w:p w:rsidR="00000000" w:rsidRDefault="00EB2AD7" w:rsidP="00EB2AD7">
          <w:pPr>
            <w:pStyle w:val="041CFDBAD4C64E7BB9F3D339D4FEE833"/>
          </w:pPr>
          <w:r>
            <w:rPr>
              <w:rFonts w:eastAsia="Times New Roman" w:cs="Times New Roman"/>
              <w:bCs/>
              <w:szCs w:val="24"/>
            </w:rPr>
            <w:t xml:space="preserve"> </w:t>
          </w:r>
        </w:p>
      </w:docPartBody>
    </w:docPart>
    <w:docPart>
      <w:docPartPr>
        <w:name w:val="FA155961F9824AA9B9BC65454602013D"/>
        <w:category>
          <w:name w:val="General"/>
          <w:gallery w:val="placeholder"/>
        </w:category>
        <w:types>
          <w:type w:val="bbPlcHdr"/>
        </w:types>
        <w:behaviors>
          <w:behavior w:val="content"/>
        </w:behaviors>
        <w:guid w:val="{9F1EB810-8F1D-49A2-BEC6-BA7BE492E0D0}"/>
      </w:docPartPr>
      <w:docPartBody>
        <w:p w:rsidR="00000000" w:rsidRDefault="005679D8"/>
      </w:docPartBody>
    </w:docPart>
    <w:docPart>
      <w:docPartPr>
        <w:name w:val="B32004D362D146FBBBC17E1CEF1F4679"/>
        <w:category>
          <w:name w:val="General"/>
          <w:gallery w:val="placeholder"/>
        </w:category>
        <w:types>
          <w:type w:val="bbPlcHdr"/>
        </w:types>
        <w:behaviors>
          <w:behavior w:val="content"/>
        </w:behaviors>
        <w:guid w:val="{0EEE762A-BE1B-4B67-BC0B-2089C2D2B1EA}"/>
      </w:docPartPr>
      <w:docPartBody>
        <w:p w:rsidR="00000000" w:rsidRDefault="005679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679D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2AD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A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5EF94266A7D4CBE8EEAA4B010B1D328">
    <w:name w:val="65EF94266A7D4CBE8EEAA4B010B1D328"/>
    <w:rsid w:val="00EB2AD7"/>
    <w:pPr>
      <w:spacing w:after="160" w:line="259" w:lineRule="auto"/>
    </w:pPr>
  </w:style>
  <w:style w:type="paragraph" w:customStyle="1" w:styleId="041CFDBAD4C64E7BB9F3D339D4FEE833">
    <w:name w:val="041CFDBAD4C64E7BB9F3D339D4FEE833"/>
    <w:rsid w:val="00EB2A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750B04-7870-4B1C-9D26-4710D2B6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781</Words>
  <Characters>4453</Characters>
  <Application>Microsoft Office Word</Application>
  <DocSecurity>0</DocSecurity>
  <Lines>37</Lines>
  <Paragraphs>10</Paragraphs>
  <ScaleCrop>false</ScaleCrop>
  <Company>Texas Legislative Council</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2021-06-08T14:46:00Z</cp:lastPrinted>
  <dcterms:created xsi:type="dcterms:W3CDTF">2015-05-29T14:24:00Z</dcterms:created>
  <dcterms:modified xsi:type="dcterms:W3CDTF">2021-06-08T14:46:00Z</dcterms:modified>
</cp:coreProperties>
</file>

<file path=docProps/custom.xml><?xml version="1.0" encoding="utf-8"?>
<op:Properties xmlns:vt="http://schemas.openxmlformats.org/officeDocument/2006/docPropsVTypes" xmlns:op="http://schemas.openxmlformats.org/officeDocument/2006/custom-properties"/>
</file>