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E55C8" w14:paraId="37023202" w14:textId="77777777" w:rsidTr="00345119">
        <w:tc>
          <w:tcPr>
            <w:tcW w:w="9576" w:type="dxa"/>
            <w:noWrap/>
          </w:tcPr>
          <w:p w14:paraId="0A749EF1" w14:textId="77777777" w:rsidR="008423E4" w:rsidRPr="005F2F32" w:rsidRDefault="003075CC" w:rsidP="008F23E4">
            <w:pPr>
              <w:pStyle w:val="Heading1"/>
            </w:pPr>
            <w:bookmarkStart w:id="0" w:name="_GoBack"/>
            <w:bookmarkEnd w:id="0"/>
            <w:r w:rsidRPr="005F2F32">
              <w:t>BILL ANALYSIS</w:t>
            </w:r>
          </w:p>
        </w:tc>
      </w:tr>
    </w:tbl>
    <w:p w14:paraId="6A4541E1" w14:textId="77777777" w:rsidR="008423E4" w:rsidRPr="005F2F32" w:rsidRDefault="008423E4" w:rsidP="008F23E4">
      <w:pPr>
        <w:jc w:val="center"/>
      </w:pPr>
    </w:p>
    <w:p w14:paraId="7DFD35B1" w14:textId="77777777" w:rsidR="008423E4" w:rsidRPr="005F2F32" w:rsidRDefault="008423E4" w:rsidP="008F23E4"/>
    <w:p w14:paraId="7601C926" w14:textId="77777777" w:rsidR="008423E4" w:rsidRPr="005F2F32" w:rsidRDefault="008423E4" w:rsidP="008F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E55C8" w14:paraId="25D367B3" w14:textId="77777777" w:rsidTr="00345119">
        <w:tc>
          <w:tcPr>
            <w:tcW w:w="9576" w:type="dxa"/>
          </w:tcPr>
          <w:p w14:paraId="3D8EAEC4" w14:textId="72C8DA2B" w:rsidR="008423E4" w:rsidRPr="005F2F32" w:rsidRDefault="003075CC" w:rsidP="008F23E4">
            <w:pPr>
              <w:jc w:val="right"/>
            </w:pPr>
            <w:r w:rsidRPr="005F2F32">
              <w:t>S.B. 1122</w:t>
            </w:r>
          </w:p>
        </w:tc>
      </w:tr>
      <w:tr w:rsidR="00FE55C8" w14:paraId="7B125239" w14:textId="77777777" w:rsidTr="00345119">
        <w:tc>
          <w:tcPr>
            <w:tcW w:w="9576" w:type="dxa"/>
          </w:tcPr>
          <w:p w14:paraId="3A3E1758" w14:textId="75F29782" w:rsidR="008423E4" w:rsidRPr="005F2F32" w:rsidRDefault="003075CC" w:rsidP="00565405">
            <w:pPr>
              <w:jc w:val="right"/>
            </w:pPr>
            <w:r w:rsidRPr="005F2F32">
              <w:t xml:space="preserve">By: </w:t>
            </w:r>
            <w:r w:rsidR="00565405" w:rsidRPr="005F2F32">
              <w:t>Zaffirini</w:t>
            </w:r>
          </w:p>
        </w:tc>
      </w:tr>
      <w:tr w:rsidR="00FE55C8" w14:paraId="78ECF1AA" w14:textId="77777777" w:rsidTr="00345119">
        <w:tc>
          <w:tcPr>
            <w:tcW w:w="9576" w:type="dxa"/>
          </w:tcPr>
          <w:p w14:paraId="08E94AF3" w14:textId="3A71BA43" w:rsidR="008423E4" w:rsidRPr="005F2F32" w:rsidRDefault="003075CC" w:rsidP="008F23E4">
            <w:pPr>
              <w:jc w:val="right"/>
            </w:pPr>
            <w:r w:rsidRPr="005F2F32">
              <w:t>State Affairs</w:t>
            </w:r>
          </w:p>
        </w:tc>
      </w:tr>
      <w:tr w:rsidR="00FE55C8" w14:paraId="5B04151D" w14:textId="77777777" w:rsidTr="00345119">
        <w:tc>
          <w:tcPr>
            <w:tcW w:w="9576" w:type="dxa"/>
          </w:tcPr>
          <w:p w14:paraId="34FFF919" w14:textId="233CF152" w:rsidR="008423E4" w:rsidRPr="005F2F32" w:rsidRDefault="003075CC" w:rsidP="008F23E4">
            <w:pPr>
              <w:jc w:val="right"/>
            </w:pPr>
            <w:r w:rsidRPr="005F2F32">
              <w:t>Committee Report (Unamended)</w:t>
            </w:r>
          </w:p>
        </w:tc>
      </w:tr>
    </w:tbl>
    <w:p w14:paraId="46AADBFE" w14:textId="77777777" w:rsidR="008423E4" w:rsidRPr="005F2F32" w:rsidRDefault="008423E4" w:rsidP="008F23E4">
      <w:pPr>
        <w:tabs>
          <w:tab w:val="right" w:pos="9360"/>
        </w:tabs>
      </w:pPr>
    </w:p>
    <w:p w14:paraId="23C66CAD" w14:textId="77777777" w:rsidR="008423E4" w:rsidRPr="005F2F32" w:rsidRDefault="008423E4" w:rsidP="008F23E4"/>
    <w:p w14:paraId="0E43F4AE" w14:textId="77777777" w:rsidR="008423E4" w:rsidRPr="005F2F32" w:rsidRDefault="008423E4" w:rsidP="008F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E55C8" w14:paraId="2538D271" w14:textId="77777777" w:rsidTr="00345119">
        <w:tc>
          <w:tcPr>
            <w:tcW w:w="9576" w:type="dxa"/>
          </w:tcPr>
          <w:p w14:paraId="600E63CB" w14:textId="77777777" w:rsidR="008423E4" w:rsidRPr="005F2F32" w:rsidRDefault="003075CC" w:rsidP="008F23E4">
            <w:pPr>
              <w:rPr>
                <w:b/>
              </w:rPr>
            </w:pPr>
            <w:r w:rsidRPr="005F2F32">
              <w:rPr>
                <w:b/>
                <w:u w:val="single"/>
              </w:rPr>
              <w:t>BACKGROUND AND PURPOSE</w:t>
            </w:r>
            <w:r w:rsidRPr="005F2F32">
              <w:rPr>
                <w:b/>
              </w:rPr>
              <w:t xml:space="preserve"> </w:t>
            </w:r>
          </w:p>
          <w:p w14:paraId="23173F82" w14:textId="77777777" w:rsidR="008423E4" w:rsidRPr="005F2F32" w:rsidRDefault="008423E4" w:rsidP="008F23E4"/>
          <w:p w14:paraId="7128CB86" w14:textId="4674AEE9" w:rsidR="005F2F32" w:rsidRPr="005F2F32" w:rsidRDefault="003075CC" w:rsidP="00C33484">
            <w:pPr>
              <w:jc w:val="both"/>
            </w:pPr>
            <w:r w:rsidRPr="005F2F32">
              <w:t>Current law</w:t>
            </w:r>
            <w:r w:rsidR="00BC7423" w:rsidRPr="005F2F32">
              <w:t xml:space="preserve"> </w:t>
            </w:r>
            <w:r w:rsidRPr="005F2F32">
              <w:t>requires</w:t>
            </w:r>
            <w:r w:rsidR="00BC7423" w:rsidRPr="005F2F32">
              <w:t xml:space="preserve"> </w:t>
            </w:r>
            <w:r w:rsidR="00490A0C" w:rsidRPr="005F2F32">
              <w:t xml:space="preserve">certain </w:t>
            </w:r>
            <w:r w:rsidR="00C60B7B" w:rsidRPr="005F2F32">
              <w:t xml:space="preserve">state </w:t>
            </w:r>
            <w:r w:rsidR="00BC7423" w:rsidRPr="005F2F32">
              <w:t xml:space="preserve">agencies </w:t>
            </w:r>
            <w:r w:rsidRPr="005F2F32">
              <w:t>to</w:t>
            </w:r>
            <w:r w:rsidR="00BC7423" w:rsidRPr="005F2F32">
              <w:t xml:space="preserve"> participate in the statewide contracts for travel services</w:t>
            </w:r>
            <w:r w:rsidRPr="005F2F32">
              <w:t xml:space="preserve"> developed by the comptroller of public accounts and</w:t>
            </w:r>
            <w:r w:rsidR="00BC7423" w:rsidRPr="005F2F32">
              <w:t xml:space="preserve"> </w:t>
            </w:r>
            <w:r w:rsidRPr="005F2F32">
              <w:t>authorizes</w:t>
            </w:r>
            <w:r w:rsidR="00BC7423" w:rsidRPr="005F2F32">
              <w:t xml:space="preserve"> certain local entities to </w:t>
            </w:r>
            <w:r w:rsidR="00C60B7B" w:rsidRPr="005F2F32">
              <w:t xml:space="preserve">also </w:t>
            </w:r>
            <w:r w:rsidR="00BC7423" w:rsidRPr="005F2F32">
              <w:t xml:space="preserve">participate in </w:t>
            </w:r>
            <w:r w:rsidR="00C60B7B" w:rsidRPr="005F2F32">
              <w:t>those</w:t>
            </w:r>
            <w:r w:rsidR="00BC7423" w:rsidRPr="005F2F32">
              <w:t xml:space="preserve"> contract</w:t>
            </w:r>
            <w:r w:rsidR="00C60B7B" w:rsidRPr="005F2F32">
              <w:t>s</w:t>
            </w:r>
            <w:r w:rsidR="00BC7423" w:rsidRPr="005F2F32">
              <w:t>.</w:t>
            </w:r>
            <w:r w:rsidR="006E3BA2" w:rsidRPr="005F2F32">
              <w:t xml:space="preserve"> </w:t>
            </w:r>
            <w:r w:rsidR="00490A0C" w:rsidRPr="005F2F32">
              <w:t>M</w:t>
            </w:r>
            <w:r w:rsidR="006E3BA2" w:rsidRPr="005F2F32">
              <w:t xml:space="preserve">embers of </w:t>
            </w:r>
            <w:r w:rsidRPr="005F2F32">
              <w:t xml:space="preserve">the comptroller's </w:t>
            </w:r>
            <w:r w:rsidR="006E3BA2" w:rsidRPr="005F2F32">
              <w:t>cooperative purchasing program, TX SmartBuy, are also allowed to purchase from a wide variety of statewide contracts</w:t>
            </w:r>
            <w:r w:rsidR="00490A0C" w:rsidRPr="005F2F32">
              <w:t>;</w:t>
            </w:r>
            <w:r w:rsidR="006E3BA2" w:rsidRPr="005F2F32">
              <w:t xml:space="preserve"> </w:t>
            </w:r>
            <w:r w:rsidR="00490A0C" w:rsidRPr="005F2F32">
              <w:t>h</w:t>
            </w:r>
            <w:r w:rsidR="006E3BA2" w:rsidRPr="005F2F32">
              <w:t xml:space="preserve">owever, </w:t>
            </w:r>
            <w:r w:rsidRPr="005F2F32">
              <w:t xml:space="preserve">there are concerns about the clarity around the statutory authorization for these </w:t>
            </w:r>
            <w:r w:rsidR="006E3BA2" w:rsidRPr="005F2F32">
              <w:t xml:space="preserve">members </w:t>
            </w:r>
            <w:r w:rsidRPr="005F2F32">
              <w:t xml:space="preserve">to </w:t>
            </w:r>
            <w:r w:rsidR="006E3BA2" w:rsidRPr="005F2F32">
              <w:t xml:space="preserve">purchase from the </w:t>
            </w:r>
            <w:r w:rsidRPr="005F2F32">
              <w:t>c</w:t>
            </w:r>
            <w:r w:rsidR="006E3BA2" w:rsidRPr="005F2F32">
              <w:t>omptroller's travel services contracts.</w:t>
            </w:r>
            <w:r w:rsidR="00155CA9" w:rsidRPr="005F2F32">
              <w:t xml:space="preserve"> </w:t>
            </w:r>
            <w:r w:rsidR="00936E2C" w:rsidRPr="005F2F32">
              <w:t>S.B. 1122</w:t>
            </w:r>
            <w:r w:rsidR="00155CA9" w:rsidRPr="005F2F32">
              <w:t xml:space="preserve"> seeks to address this concern by authorizing qualified local entities, including local governments and workforce development boards, to purchase from the statewide travel services contracts</w:t>
            </w:r>
            <w:r w:rsidR="00C33484" w:rsidRPr="005F2F32">
              <w:t>.</w:t>
            </w:r>
          </w:p>
          <w:p w14:paraId="7971FE61" w14:textId="0530F845" w:rsidR="005A31F4" w:rsidRPr="005F2F32" w:rsidRDefault="005A31F4" w:rsidP="005F2F32">
            <w:pPr>
              <w:jc w:val="both"/>
              <w:rPr>
                <w:b/>
              </w:rPr>
            </w:pPr>
          </w:p>
        </w:tc>
      </w:tr>
      <w:tr w:rsidR="00FE55C8" w14:paraId="11B4483F" w14:textId="77777777" w:rsidTr="00345119">
        <w:tc>
          <w:tcPr>
            <w:tcW w:w="9576" w:type="dxa"/>
          </w:tcPr>
          <w:p w14:paraId="0FEDEEA1" w14:textId="77777777" w:rsidR="0017725B" w:rsidRPr="005F2F32" w:rsidRDefault="003075CC" w:rsidP="008F23E4">
            <w:pPr>
              <w:rPr>
                <w:b/>
                <w:u w:val="single"/>
              </w:rPr>
            </w:pPr>
            <w:r w:rsidRPr="005F2F32">
              <w:rPr>
                <w:b/>
                <w:u w:val="single"/>
              </w:rPr>
              <w:t>CRIMINAL JUSTICE IMPACT</w:t>
            </w:r>
          </w:p>
          <w:p w14:paraId="35E84518" w14:textId="77777777" w:rsidR="0017725B" w:rsidRPr="005F2F32" w:rsidRDefault="0017725B" w:rsidP="008F23E4">
            <w:pPr>
              <w:rPr>
                <w:b/>
                <w:u w:val="single"/>
              </w:rPr>
            </w:pPr>
          </w:p>
          <w:p w14:paraId="2AAF82CF" w14:textId="77777777" w:rsidR="00FD4E50" w:rsidRPr="005F2F32" w:rsidRDefault="003075CC" w:rsidP="008F23E4">
            <w:pPr>
              <w:jc w:val="both"/>
            </w:pPr>
            <w:r w:rsidRPr="005F2F32">
              <w:t xml:space="preserve">It is the committee's opinion that this bill does not expressly create a criminal offense, increase the </w:t>
            </w:r>
            <w:r w:rsidRPr="005F2F32">
              <w:t>punishment for an existing criminal offense or category of offenses, or change the eligibility of a person for community supervision, parole, or mandatory supervision.</w:t>
            </w:r>
          </w:p>
          <w:p w14:paraId="2A3A17EA" w14:textId="77777777" w:rsidR="0017725B" w:rsidRPr="005F2F32" w:rsidRDefault="0017725B" w:rsidP="008F23E4">
            <w:pPr>
              <w:rPr>
                <w:b/>
                <w:u w:val="single"/>
              </w:rPr>
            </w:pPr>
          </w:p>
        </w:tc>
      </w:tr>
      <w:tr w:rsidR="00FE55C8" w14:paraId="43D257E8" w14:textId="77777777" w:rsidTr="00345119">
        <w:tc>
          <w:tcPr>
            <w:tcW w:w="9576" w:type="dxa"/>
          </w:tcPr>
          <w:p w14:paraId="4C44635D" w14:textId="77777777" w:rsidR="008423E4" w:rsidRPr="005F2F32" w:rsidRDefault="003075CC" w:rsidP="008F23E4">
            <w:pPr>
              <w:rPr>
                <w:b/>
              </w:rPr>
            </w:pPr>
            <w:r w:rsidRPr="005F2F32">
              <w:rPr>
                <w:b/>
                <w:u w:val="single"/>
              </w:rPr>
              <w:t>RULEMAKING AUTHORITY</w:t>
            </w:r>
            <w:r w:rsidRPr="005F2F32">
              <w:rPr>
                <w:b/>
              </w:rPr>
              <w:t xml:space="preserve"> </w:t>
            </w:r>
          </w:p>
          <w:p w14:paraId="76A4D5C0" w14:textId="77777777" w:rsidR="008423E4" w:rsidRPr="005F2F32" w:rsidRDefault="008423E4" w:rsidP="008F23E4"/>
          <w:p w14:paraId="2CA92754" w14:textId="77777777" w:rsidR="00FD4E50" w:rsidRPr="005F2F32" w:rsidRDefault="003075CC" w:rsidP="008F23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5F2F32">
              <w:t xml:space="preserve">It is the committee's opinion that rulemaking authority is </w:t>
            </w:r>
            <w:r w:rsidRPr="005F2F32">
              <w:t>expressly granted to the comptroller of public accounts in SECTION 1 of this bill.</w:t>
            </w:r>
          </w:p>
          <w:p w14:paraId="70568FAA" w14:textId="77777777" w:rsidR="008423E4" w:rsidRPr="005F2F32" w:rsidRDefault="008423E4" w:rsidP="008F23E4">
            <w:pPr>
              <w:rPr>
                <w:b/>
              </w:rPr>
            </w:pPr>
          </w:p>
        </w:tc>
      </w:tr>
      <w:tr w:rsidR="00FE55C8" w14:paraId="66331D5B" w14:textId="77777777" w:rsidTr="00345119">
        <w:tc>
          <w:tcPr>
            <w:tcW w:w="9576" w:type="dxa"/>
          </w:tcPr>
          <w:p w14:paraId="77832F87" w14:textId="77777777" w:rsidR="008423E4" w:rsidRPr="005F2F32" w:rsidRDefault="003075CC" w:rsidP="008F23E4">
            <w:pPr>
              <w:rPr>
                <w:b/>
              </w:rPr>
            </w:pPr>
            <w:r w:rsidRPr="005F2F32">
              <w:rPr>
                <w:b/>
                <w:u w:val="single"/>
              </w:rPr>
              <w:t>ANALYSIS</w:t>
            </w:r>
            <w:r w:rsidRPr="005F2F32">
              <w:rPr>
                <w:b/>
              </w:rPr>
              <w:t xml:space="preserve"> </w:t>
            </w:r>
          </w:p>
          <w:p w14:paraId="7EC33C7C" w14:textId="77777777" w:rsidR="008423E4" w:rsidRPr="005F2F32" w:rsidRDefault="008423E4" w:rsidP="008F23E4"/>
          <w:p w14:paraId="22F4575C" w14:textId="356AEBE6" w:rsidR="00F33043" w:rsidRPr="005F2F32" w:rsidRDefault="003075CC" w:rsidP="008F23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5F2F32">
              <w:t>S.B. 1122 amends the Government Code to remove the comptroller of public accounts' authority to charge fees for participation in the comptroller's contracts for</w:t>
            </w:r>
            <w:r w:rsidRPr="005F2F32">
              <w:t xml:space="preserve"> travel services. </w:t>
            </w:r>
          </w:p>
          <w:p w14:paraId="12C83712" w14:textId="77777777" w:rsidR="00F33043" w:rsidRPr="005F2F32" w:rsidRDefault="00F33043" w:rsidP="008F23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5F56E6E" w14:textId="32FB2FF2" w:rsidR="009C36CD" w:rsidRPr="005F2F32" w:rsidRDefault="003075CC" w:rsidP="008F23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5F2F32">
              <w:t>S.B. 1122</w:t>
            </w:r>
            <w:r w:rsidR="00F33043" w:rsidRPr="005F2F32">
              <w:t xml:space="preserve"> authorizes an officer or employee of a qualified cooperative entity who is engaged in official business to participate in those contracts and requires the comptroller to adopt rules and make or amend contracts as necessary</w:t>
            </w:r>
            <w:r w:rsidR="00947CED" w:rsidRPr="005F2F32">
              <w:t xml:space="preserve"> to administer that expanded authorization</w:t>
            </w:r>
            <w:r w:rsidR="00F33043" w:rsidRPr="005F2F32">
              <w:t>. A qualified cooperative entity includes the following entities:</w:t>
            </w:r>
          </w:p>
          <w:p w14:paraId="539A30FA" w14:textId="3D4C7C06" w:rsidR="00F33043" w:rsidRPr="005F2F32" w:rsidRDefault="003075CC" w:rsidP="008F23E4">
            <w:pPr>
              <w:pStyle w:val="Header"/>
              <w:numPr>
                <w:ilvl w:val="0"/>
                <w:numId w:val="1"/>
              </w:numPr>
              <w:jc w:val="both"/>
            </w:pPr>
            <w:r w:rsidRPr="005F2F32">
              <w:t>a local government</w:t>
            </w:r>
            <w:r w:rsidR="00DE6DF4" w:rsidRPr="005F2F32">
              <w:t>;</w:t>
            </w:r>
          </w:p>
          <w:p w14:paraId="5D55B771" w14:textId="77777777" w:rsidR="00F33043" w:rsidRPr="005F2F32" w:rsidRDefault="003075CC" w:rsidP="008F23E4">
            <w:pPr>
              <w:pStyle w:val="Header"/>
              <w:numPr>
                <w:ilvl w:val="0"/>
                <w:numId w:val="1"/>
              </w:numPr>
              <w:jc w:val="both"/>
            </w:pPr>
            <w:r w:rsidRPr="005F2F32">
              <w:t>a community center for mental health and mental retardation services that receives state grants-in-aid;</w:t>
            </w:r>
          </w:p>
          <w:p w14:paraId="3C6B54F9" w14:textId="77777777" w:rsidR="00F33043" w:rsidRPr="005F2F32" w:rsidRDefault="003075CC" w:rsidP="008F23E4">
            <w:pPr>
              <w:pStyle w:val="Header"/>
              <w:numPr>
                <w:ilvl w:val="0"/>
                <w:numId w:val="1"/>
              </w:numPr>
              <w:jc w:val="both"/>
            </w:pPr>
            <w:r w:rsidRPr="005F2F32">
              <w:t>an applicable assistance org</w:t>
            </w:r>
            <w:r w:rsidRPr="005F2F32">
              <w:t>anization that receives any state funds; and</w:t>
            </w:r>
          </w:p>
          <w:p w14:paraId="7CA7B603" w14:textId="3529225F" w:rsidR="00F33043" w:rsidRPr="005F2F32" w:rsidRDefault="003075CC" w:rsidP="008F23E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5F2F32">
              <w:t xml:space="preserve">any corporate </w:t>
            </w:r>
            <w:r w:rsidR="0001336B" w:rsidRPr="005F2F32">
              <w:t>or</w:t>
            </w:r>
            <w:r w:rsidRPr="005F2F32">
              <w:t xml:space="preserve"> political entity organized under state law</w:t>
            </w:r>
            <w:r w:rsidR="00FD4E50" w:rsidRPr="005F2F32">
              <w:t>.</w:t>
            </w:r>
          </w:p>
          <w:p w14:paraId="48FE7DF6" w14:textId="77777777" w:rsidR="008423E4" w:rsidRPr="005F2F32" w:rsidRDefault="008423E4" w:rsidP="008F23E4">
            <w:pPr>
              <w:rPr>
                <w:b/>
              </w:rPr>
            </w:pPr>
          </w:p>
        </w:tc>
      </w:tr>
      <w:tr w:rsidR="00FE55C8" w14:paraId="202FC3A1" w14:textId="77777777" w:rsidTr="00345119">
        <w:tc>
          <w:tcPr>
            <w:tcW w:w="9576" w:type="dxa"/>
          </w:tcPr>
          <w:p w14:paraId="51FA27D7" w14:textId="77777777" w:rsidR="008423E4" w:rsidRPr="005F2F32" w:rsidRDefault="003075CC" w:rsidP="008F23E4">
            <w:pPr>
              <w:rPr>
                <w:b/>
              </w:rPr>
            </w:pPr>
            <w:r w:rsidRPr="005F2F32">
              <w:rPr>
                <w:b/>
                <w:u w:val="single"/>
              </w:rPr>
              <w:t>EFFECTIVE DATE</w:t>
            </w:r>
            <w:r w:rsidRPr="005F2F32">
              <w:rPr>
                <w:b/>
              </w:rPr>
              <w:t xml:space="preserve"> </w:t>
            </w:r>
          </w:p>
          <w:p w14:paraId="04D73FA5" w14:textId="77777777" w:rsidR="008423E4" w:rsidRPr="005F2F32" w:rsidRDefault="008423E4" w:rsidP="008F23E4"/>
          <w:p w14:paraId="50B15CEE" w14:textId="77777777" w:rsidR="008423E4" w:rsidRPr="005F2F32" w:rsidRDefault="003075CC" w:rsidP="008F23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5F2F32">
              <w:t>On passage, or, if the bill does not receive the necessary vote, September 1, 2021.</w:t>
            </w:r>
          </w:p>
          <w:p w14:paraId="3F46F4F2" w14:textId="77777777" w:rsidR="008423E4" w:rsidRPr="005F2F32" w:rsidRDefault="008423E4" w:rsidP="008F23E4">
            <w:pPr>
              <w:rPr>
                <w:b/>
              </w:rPr>
            </w:pPr>
          </w:p>
        </w:tc>
      </w:tr>
    </w:tbl>
    <w:p w14:paraId="6370B78D" w14:textId="77777777" w:rsidR="008423E4" w:rsidRPr="005F2F32" w:rsidRDefault="008423E4" w:rsidP="008F23E4">
      <w:pPr>
        <w:jc w:val="both"/>
        <w:rPr>
          <w:rFonts w:ascii="Arial" w:hAnsi="Arial"/>
          <w:sz w:val="16"/>
          <w:szCs w:val="16"/>
        </w:rPr>
      </w:pPr>
    </w:p>
    <w:p w14:paraId="763E81AC" w14:textId="77777777" w:rsidR="004108C3" w:rsidRPr="005F2F32" w:rsidRDefault="004108C3" w:rsidP="008F23E4"/>
    <w:sectPr w:rsidR="004108C3" w:rsidRPr="005F2F32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ACAAF" w14:textId="77777777" w:rsidR="00000000" w:rsidRDefault="003075CC">
      <w:r>
        <w:separator/>
      </w:r>
    </w:p>
  </w:endnote>
  <w:endnote w:type="continuationSeparator" w:id="0">
    <w:p w14:paraId="53804EF8" w14:textId="77777777" w:rsidR="00000000" w:rsidRDefault="0030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EAC73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E55C8" w14:paraId="2DE39A80" w14:textId="77777777" w:rsidTr="009C1E9A">
      <w:trPr>
        <w:cantSplit/>
      </w:trPr>
      <w:tc>
        <w:tcPr>
          <w:tcW w:w="0" w:type="pct"/>
        </w:tcPr>
        <w:p w14:paraId="266E313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C63FC4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2D2FB9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30A1BE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5DE580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E55C8" w14:paraId="726044A4" w14:textId="77777777" w:rsidTr="009C1E9A">
      <w:trPr>
        <w:cantSplit/>
      </w:trPr>
      <w:tc>
        <w:tcPr>
          <w:tcW w:w="0" w:type="pct"/>
        </w:tcPr>
        <w:p w14:paraId="0FAAF37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C4A392D" w14:textId="7EA5F0DE" w:rsidR="00EC379B" w:rsidRPr="009C1E9A" w:rsidRDefault="003075C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23731</w:t>
          </w:r>
        </w:p>
      </w:tc>
      <w:tc>
        <w:tcPr>
          <w:tcW w:w="2453" w:type="pct"/>
        </w:tcPr>
        <w:p w14:paraId="3680483E" w14:textId="1CD81740" w:rsidR="00EC379B" w:rsidRDefault="003075C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865F2">
            <w:t>21.120.1859</w:t>
          </w:r>
          <w:r>
            <w:fldChar w:fldCharType="end"/>
          </w:r>
        </w:p>
      </w:tc>
    </w:tr>
    <w:tr w:rsidR="00FE55C8" w14:paraId="4D3AC1D5" w14:textId="77777777" w:rsidTr="009C1E9A">
      <w:trPr>
        <w:cantSplit/>
      </w:trPr>
      <w:tc>
        <w:tcPr>
          <w:tcW w:w="0" w:type="pct"/>
        </w:tcPr>
        <w:p w14:paraId="72364AC6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7DF903B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6ACFC7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55EB46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E55C8" w14:paraId="50BF3AB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22AE510" w14:textId="16BB3091" w:rsidR="00EC379B" w:rsidRDefault="003075C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B75C8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2A28B1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33B4E6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7AF2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7F381" w14:textId="77777777" w:rsidR="00000000" w:rsidRDefault="003075CC">
      <w:r>
        <w:separator/>
      </w:r>
    </w:p>
  </w:footnote>
  <w:footnote w:type="continuationSeparator" w:id="0">
    <w:p w14:paraId="132D57A5" w14:textId="77777777" w:rsidR="00000000" w:rsidRDefault="00307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EA095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76F2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E714A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D27F9"/>
    <w:multiLevelType w:val="hybridMultilevel"/>
    <w:tmpl w:val="62061EF4"/>
    <w:lvl w:ilvl="0" w:tplc="62827B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3AAF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84A5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B00A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0CC7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F65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CA65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623E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8A20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43"/>
    <w:rsid w:val="00000A70"/>
    <w:rsid w:val="000032B8"/>
    <w:rsid w:val="00003B06"/>
    <w:rsid w:val="000054B9"/>
    <w:rsid w:val="00007461"/>
    <w:rsid w:val="00007B1E"/>
    <w:rsid w:val="0001117E"/>
    <w:rsid w:val="0001125F"/>
    <w:rsid w:val="0001336B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29EC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5CA9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B75C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40E9"/>
    <w:rsid w:val="001E655E"/>
    <w:rsid w:val="001F3CB8"/>
    <w:rsid w:val="001F6B91"/>
    <w:rsid w:val="001F703C"/>
    <w:rsid w:val="00200B9E"/>
    <w:rsid w:val="00200BF5"/>
    <w:rsid w:val="002010D1"/>
    <w:rsid w:val="00201338"/>
    <w:rsid w:val="00204D4A"/>
    <w:rsid w:val="0020775D"/>
    <w:rsid w:val="002116DD"/>
    <w:rsid w:val="0021383D"/>
    <w:rsid w:val="00216BBA"/>
    <w:rsid w:val="00216E12"/>
    <w:rsid w:val="00217466"/>
    <w:rsid w:val="0021751D"/>
    <w:rsid w:val="00217C49"/>
    <w:rsid w:val="00220AE1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75C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0A3A"/>
    <w:rsid w:val="003427C9"/>
    <w:rsid w:val="00343A92"/>
    <w:rsid w:val="00344530"/>
    <w:rsid w:val="003446DC"/>
    <w:rsid w:val="0034793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0C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0A0C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5405"/>
    <w:rsid w:val="0056659E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971D6"/>
    <w:rsid w:val="005A0E18"/>
    <w:rsid w:val="005A12A5"/>
    <w:rsid w:val="005A31F4"/>
    <w:rsid w:val="005A3790"/>
    <w:rsid w:val="005A3CCB"/>
    <w:rsid w:val="005A6D13"/>
    <w:rsid w:val="005B031F"/>
    <w:rsid w:val="005B27A6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2F32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6A3"/>
    <w:rsid w:val="006B7A2E"/>
    <w:rsid w:val="006C4709"/>
    <w:rsid w:val="006D3005"/>
    <w:rsid w:val="006D504F"/>
    <w:rsid w:val="006E0CAC"/>
    <w:rsid w:val="006E1CFB"/>
    <w:rsid w:val="006E1F94"/>
    <w:rsid w:val="006E26C1"/>
    <w:rsid w:val="006E2736"/>
    <w:rsid w:val="006E30A8"/>
    <w:rsid w:val="006E3BA2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865F2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3AE2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372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14FB"/>
    <w:rsid w:val="008D27A5"/>
    <w:rsid w:val="008D2AAB"/>
    <w:rsid w:val="008D309C"/>
    <w:rsid w:val="008D58F9"/>
    <w:rsid w:val="008E3338"/>
    <w:rsid w:val="008E47BE"/>
    <w:rsid w:val="008F09DF"/>
    <w:rsid w:val="008F23E4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6E2C"/>
    <w:rsid w:val="009375BB"/>
    <w:rsid w:val="009418E9"/>
    <w:rsid w:val="00946044"/>
    <w:rsid w:val="009465AB"/>
    <w:rsid w:val="00946DEE"/>
    <w:rsid w:val="00947CED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0E51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C7423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6E48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3455"/>
    <w:rsid w:val="00C33484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0B7B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0B41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DF4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5755D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3043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2F61"/>
    <w:rsid w:val="00FB73AE"/>
    <w:rsid w:val="00FC5388"/>
    <w:rsid w:val="00FC726C"/>
    <w:rsid w:val="00FD1B4B"/>
    <w:rsid w:val="00FD1B94"/>
    <w:rsid w:val="00FD4E50"/>
    <w:rsid w:val="00FD7B18"/>
    <w:rsid w:val="00FE19C5"/>
    <w:rsid w:val="00FE4286"/>
    <w:rsid w:val="00FE48C3"/>
    <w:rsid w:val="00FE55C8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6C3B68-8A17-4C82-8098-975A8F1A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D4E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4E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4E5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4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4E50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BC7423"/>
    <w:pPr>
      <w:widowControl w:val="0"/>
      <w:ind w:left="122"/>
    </w:pPr>
    <w:rPr>
      <w:rFonts w:ascii="Arial" w:eastAsia="Arial" w:hAnsi="Arial" w:cstheme="minorBid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C7423"/>
    <w:rPr>
      <w:rFonts w:ascii="Arial" w:eastAsia="Arial" w:hAnsi="Arial" w:cstheme="minorBidi"/>
      <w:sz w:val="21"/>
      <w:szCs w:val="21"/>
    </w:rPr>
  </w:style>
  <w:style w:type="character" w:styleId="Hyperlink">
    <w:name w:val="Hyperlink"/>
    <w:basedOn w:val="DefaultParagraphFont"/>
    <w:unhideWhenUsed/>
    <w:rsid w:val="00220A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1876</Characters>
  <Application>Microsoft Office Word</Application>
  <DocSecurity>4</DocSecurity>
  <Lines>53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HB02894 (Committee Report (Unamended))</vt:lpstr>
    </vt:vector>
  </TitlesOfParts>
  <Company>State of Texas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23731</dc:subject>
  <dc:creator>State of Texas</dc:creator>
  <dc:description>SB 1122 by Zaffirini-(H)State Affairs</dc:description>
  <cp:lastModifiedBy>Lauren Bustamante</cp:lastModifiedBy>
  <cp:revision>2</cp:revision>
  <cp:lastPrinted>2003-11-26T17:21:00Z</cp:lastPrinted>
  <dcterms:created xsi:type="dcterms:W3CDTF">2021-05-04T23:19:00Z</dcterms:created>
  <dcterms:modified xsi:type="dcterms:W3CDTF">2021-05-04T23:19:00Z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21.120.1859</vt:lpwstr>
  </property>
</Properties>
</file>