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7B8" w:rsidRDefault="000617B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A4694BE9A85469B9633F26B21550913"/>
          </w:placeholder>
        </w:sdtPr>
        <w:sdtContent>
          <w:r w:rsidRPr="005C2A78">
            <w:rPr>
              <w:rFonts w:cs="Times New Roman"/>
              <w:b/>
              <w:szCs w:val="24"/>
              <w:u w:val="single"/>
            </w:rPr>
            <w:t>BILL ANALYSIS</w:t>
          </w:r>
        </w:sdtContent>
      </w:sdt>
    </w:p>
    <w:p w:rsidR="000617B8" w:rsidRPr="00585C31" w:rsidRDefault="000617B8" w:rsidP="000F1DF9">
      <w:pPr>
        <w:spacing w:after="0" w:line="240" w:lineRule="auto"/>
        <w:rPr>
          <w:rFonts w:cs="Times New Roman"/>
          <w:szCs w:val="24"/>
        </w:rPr>
      </w:pPr>
    </w:p>
    <w:p w:rsidR="000617B8" w:rsidRPr="00585C31" w:rsidRDefault="000617B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617B8" w:rsidTr="000F1DF9">
        <w:tc>
          <w:tcPr>
            <w:tcW w:w="2718" w:type="dxa"/>
          </w:tcPr>
          <w:p w:rsidR="000617B8" w:rsidRPr="005C2A78" w:rsidRDefault="000617B8" w:rsidP="006D756B">
            <w:pPr>
              <w:rPr>
                <w:rFonts w:cs="Times New Roman"/>
                <w:szCs w:val="24"/>
              </w:rPr>
            </w:pPr>
            <w:sdt>
              <w:sdtPr>
                <w:rPr>
                  <w:rFonts w:cs="Times New Roman"/>
                  <w:szCs w:val="24"/>
                </w:rPr>
                <w:alias w:val="Agency Title"/>
                <w:tag w:val="AgencyTitleContentControl"/>
                <w:id w:val="1920747753"/>
                <w:lock w:val="sdtContentLocked"/>
                <w:placeholder>
                  <w:docPart w:val="A87DA4E67C504D27B2CE242B1411FC40"/>
                </w:placeholder>
              </w:sdtPr>
              <w:sdtEndPr>
                <w:rPr>
                  <w:rFonts w:cstheme="minorBidi"/>
                  <w:szCs w:val="22"/>
                </w:rPr>
              </w:sdtEndPr>
              <w:sdtContent>
                <w:r>
                  <w:rPr>
                    <w:rFonts w:cs="Times New Roman"/>
                    <w:szCs w:val="24"/>
                  </w:rPr>
                  <w:t>Senate Research Center</w:t>
                </w:r>
              </w:sdtContent>
            </w:sdt>
          </w:p>
        </w:tc>
        <w:tc>
          <w:tcPr>
            <w:tcW w:w="6858" w:type="dxa"/>
          </w:tcPr>
          <w:p w:rsidR="000617B8" w:rsidRPr="00FF6471" w:rsidRDefault="000617B8" w:rsidP="000F1DF9">
            <w:pPr>
              <w:jc w:val="right"/>
              <w:rPr>
                <w:rFonts w:cs="Times New Roman"/>
                <w:szCs w:val="24"/>
              </w:rPr>
            </w:pPr>
            <w:sdt>
              <w:sdtPr>
                <w:rPr>
                  <w:rFonts w:cs="Times New Roman"/>
                  <w:szCs w:val="24"/>
                </w:rPr>
                <w:alias w:val="Bill Number"/>
                <w:tag w:val="BillNumberOne"/>
                <w:id w:val="-410784069"/>
                <w:lock w:val="sdtContentLocked"/>
                <w:placeholder>
                  <w:docPart w:val="51C029E299DF4131BFF7D0AD07CFDD53"/>
                </w:placeholder>
              </w:sdtPr>
              <w:sdtContent>
                <w:r>
                  <w:rPr>
                    <w:rFonts w:cs="Times New Roman"/>
                    <w:szCs w:val="24"/>
                  </w:rPr>
                  <w:t>S.B. 1126</w:t>
                </w:r>
              </w:sdtContent>
            </w:sdt>
          </w:p>
        </w:tc>
      </w:tr>
      <w:tr w:rsidR="000617B8" w:rsidTr="000F1DF9">
        <w:sdt>
          <w:sdtPr>
            <w:rPr>
              <w:rFonts w:cs="Times New Roman"/>
              <w:szCs w:val="24"/>
            </w:rPr>
            <w:alias w:val="TLCNumber"/>
            <w:tag w:val="TLCNumber"/>
            <w:id w:val="-542600604"/>
            <w:lock w:val="sdtLocked"/>
            <w:placeholder>
              <w:docPart w:val="250A03B777E24EAE8DBBE1DE12D50731"/>
            </w:placeholder>
            <w:showingPlcHdr/>
          </w:sdtPr>
          <w:sdtContent>
            <w:tc>
              <w:tcPr>
                <w:tcW w:w="2718" w:type="dxa"/>
              </w:tcPr>
              <w:p w:rsidR="000617B8" w:rsidRPr="000F1DF9" w:rsidRDefault="000617B8" w:rsidP="00C65088">
                <w:pPr>
                  <w:rPr>
                    <w:rFonts w:cs="Times New Roman"/>
                    <w:szCs w:val="24"/>
                  </w:rPr>
                </w:pPr>
              </w:p>
            </w:tc>
          </w:sdtContent>
        </w:sdt>
        <w:tc>
          <w:tcPr>
            <w:tcW w:w="6858" w:type="dxa"/>
          </w:tcPr>
          <w:p w:rsidR="000617B8" w:rsidRPr="005C2A78" w:rsidRDefault="000617B8" w:rsidP="00073EDD">
            <w:pPr>
              <w:jc w:val="right"/>
              <w:rPr>
                <w:rFonts w:cs="Times New Roman"/>
                <w:szCs w:val="24"/>
              </w:rPr>
            </w:pPr>
            <w:sdt>
              <w:sdtPr>
                <w:rPr>
                  <w:rFonts w:cs="Times New Roman"/>
                  <w:szCs w:val="24"/>
                </w:rPr>
                <w:alias w:val="Author Label"/>
                <w:tag w:val="By"/>
                <w:id w:val="72399597"/>
                <w:lock w:val="sdtLocked"/>
                <w:placeholder>
                  <w:docPart w:val="8299AD54BA6D470E94AF02DF43E63A0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FB6BA294F8947F9B00FF1CFF6749126"/>
                </w:placeholder>
              </w:sdtPr>
              <w:sdtContent>
                <w:r>
                  <w:rPr>
                    <w:rFonts w:cs="Times New Roman"/>
                    <w:szCs w:val="24"/>
                  </w:rPr>
                  <w:t>Springer; Miles</w:t>
                </w:r>
              </w:sdtContent>
            </w:sdt>
            <w:sdt>
              <w:sdtPr>
                <w:rPr>
                  <w:rFonts w:cs="Times New Roman"/>
                  <w:szCs w:val="24"/>
                </w:rPr>
                <w:alias w:val="Sponsor"/>
                <w:tag w:val="Sponsor"/>
                <w:id w:val="-2039656131"/>
                <w:lock w:val="sdtContentLocked"/>
                <w:placeholder>
                  <w:docPart w:val="1065A4F07A1C4649AFF398684BCA5291"/>
                </w:placeholder>
                <w:showingPlcHdr/>
              </w:sdtPr>
              <w:sdtContent/>
            </w:sdt>
            <w:sdt>
              <w:sdtPr>
                <w:rPr>
                  <w:rFonts w:cs="Times New Roman"/>
                  <w:szCs w:val="24"/>
                </w:rPr>
                <w:alias w:val="DualSponsor"/>
                <w:tag w:val="DualSponsor"/>
                <w:id w:val="1029379812"/>
                <w:lock w:val="sdtContentLocked"/>
                <w:placeholder>
                  <w:docPart w:val="F4A3D680F7F244669F0773707E33AA46"/>
                </w:placeholder>
                <w:showingPlcHdr/>
              </w:sdtPr>
              <w:sdtContent/>
            </w:sdt>
          </w:p>
        </w:tc>
      </w:tr>
      <w:tr w:rsidR="000617B8" w:rsidTr="000F1DF9">
        <w:tc>
          <w:tcPr>
            <w:tcW w:w="2718" w:type="dxa"/>
          </w:tcPr>
          <w:p w:rsidR="000617B8" w:rsidRPr="00BC7495" w:rsidRDefault="000617B8" w:rsidP="000F1DF9">
            <w:pPr>
              <w:rPr>
                <w:rFonts w:cs="Times New Roman"/>
                <w:szCs w:val="24"/>
              </w:rPr>
            </w:pPr>
          </w:p>
        </w:tc>
        <w:sdt>
          <w:sdtPr>
            <w:rPr>
              <w:rFonts w:cs="Times New Roman"/>
              <w:szCs w:val="24"/>
            </w:rPr>
            <w:alias w:val="Committee"/>
            <w:tag w:val="Committee"/>
            <w:id w:val="1914272295"/>
            <w:lock w:val="sdtContentLocked"/>
            <w:placeholder>
              <w:docPart w:val="BFA7488220134A30A397621956EC26EC"/>
            </w:placeholder>
          </w:sdtPr>
          <w:sdtContent>
            <w:tc>
              <w:tcPr>
                <w:tcW w:w="6858" w:type="dxa"/>
              </w:tcPr>
              <w:p w:rsidR="000617B8" w:rsidRPr="00FF6471" w:rsidRDefault="000617B8" w:rsidP="000F1DF9">
                <w:pPr>
                  <w:jc w:val="right"/>
                  <w:rPr>
                    <w:rFonts w:cs="Times New Roman"/>
                    <w:szCs w:val="24"/>
                  </w:rPr>
                </w:pPr>
                <w:r>
                  <w:rPr>
                    <w:rFonts w:cs="Times New Roman"/>
                    <w:szCs w:val="24"/>
                  </w:rPr>
                  <w:t>Higher Education</w:t>
                </w:r>
              </w:p>
            </w:tc>
          </w:sdtContent>
        </w:sdt>
      </w:tr>
      <w:tr w:rsidR="000617B8" w:rsidTr="000F1DF9">
        <w:tc>
          <w:tcPr>
            <w:tcW w:w="2718" w:type="dxa"/>
          </w:tcPr>
          <w:p w:rsidR="000617B8" w:rsidRPr="00BC7495" w:rsidRDefault="000617B8" w:rsidP="000F1DF9">
            <w:pPr>
              <w:rPr>
                <w:rFonts w:cs="Times New Roman"/>
                <w:szCs w:val="24"/>
              </w:rPr>
            </w:pPr>
          </w:p>
        </w:tc>
        <w:sdt>
          <w:sdtPr>
            <w:rPr>
              <w:rFonts w:cs="Times New Roman"/>
              <w:szCs w:val="24"/>
            </w:rPr>
            <w:alias w:val="Date"/>
            <w:tag w:val="DateContentControl"/>
            <w:id w:val="1178081906"/>
            <w:lock w:val="sdtLocked"/>
            <w:placeholder>
              <w:docPart w:val="5342405CD8BD472FA10F90F2EFE0DF4D"/>
            </w:placeholder>
            <w:date w:fullDate="2021-05-24T00:00:00Z">
              <w:dateFormat w:val="M/d/yyyy"/>
              <w:lid w:val="en-US"/>
              <w:storeMappedDataAs w:val="dateTime"/>
              <w:calendar w:val="gregorian"/>
            </w:date>
          </w:sdtPr>
          <w:sdtContent>
            <w:tc>
              <w:tcPr>
                <w:tcW w:w="6858" w:type="dxa"/>
              </w:tcPr>
              <w:p w:rsidR="000617B8" w:rsidRPr="00FF6471" w:rsidRDefault="000617B8" w:rsidP="000F1DF9">
                <w:pPr>
                  <w:jc w:val="right"/>
                  <w:rPr>
                    <w:rFonts w:cs="Times New Roman"/>
                    <w:szCs w:val="24"/>
                  </w:rPr>
                </w:pPr>
                <w:r>
                  <w:rPr>
                    <w:rFonts w:cs="Times New Roman"/>
                    <w:szCs w:val="24"/>
                  </w:rPr>
                  <w:t>5/24/2021</w:t>
                </w:r>
              </w:p>
            </w:tc>
          </w:sdtContent>
        </w:sdt>
      </w:tr>
      <w:tr w:rsidR="000617B8" w:rsidTr="000F1DF9">
        <w:tc>
          <w:tcPr>
            <w:tcW w:w="2718" w:type="dxa"/>
          </w:tcPr>
          <w:p w:rsidR="000617B8" w:rsidRPr="00BC7495" w:rsidRDefault="000617B8" w:rsidP="000F1DF9">
            <w:pPr>
              <w:rPr>
                <w:rFonts w:cs="Times New Roman"/>
                <w:szCs w:val="24"/>
              </w:rPr>
            </w:pPr>
          </w:p>
        </w:tc>
        <w:sdt>
          <w:sdtPr>
            <w:rPr>
              <w:rFonts w:cs="Times New Roman"/>
              <w:szCs w:val="24"/>
            </w:rPr>
            <w:alias w:val="BA Version"/>
            <w:tag w:val="BAVersion"/>
            <w:id w:val="-1685590809"/>
            <w:lock w:val="sdtContentLocked"/>
            <w:placeholder>
              <w:docPart w:val="981E600C67ED4A50B96AC6EC4D6C64AE"/>
            </w:placeholder>
          </w:sdtPr>
          <w:sdtContent>
            <w:tc>
              <w:tcPr>
                <w:tcW w:w="6858" w:type="dxa"/>
              </w:tcPr>
              <w:p w:rsidR="000617B8" w:rsidRPr="00FF6471" w:rsidRDefault="000617B8" w:rsidP="000F1DF9">
                <w:pPr>
                  <w:jc w:val="right"/>
                  <w:rPr>
                    <w:rFonts w:cs="Times New Roman"/>
                    <w:szCs w:val="24"/>
                  </w:rPr>
                </w:pPr>
                <w:r>
                  <w:rPr>
                    <w:rFonts w:cs="Times New Roman"/>
                    <w:szCs w:val="24"/>
                  </w:rPr>
                  <w:t>Enrolled</w:t>
                </w:r>
              </w:p>
            </w:tc>
          </w:sdtContent>
        </w:sdt>
      </w:tr>
    </w:tbl>
    <w:p w:rsidR="000617B8" w:rsidRPr="00FF6471" w:rsidRDefault="000617B8" w:rsidP="000F1DF9">
      <w:pPr>
        <w:spacing w:after="0" w:line="240" w:lineRule="auto"/>
        <w:rPr>
          <w:rFonts w:cs="Times New Roman"/>
          <w:szCs w:val="24"/>
        </w:rPr>
      </w:pPr>
    </w:p>
    <w:p w:rsidR="000617B8" w:rsidRPr="00FF6471" w:rsidRDefault="000617B8" w:rsidP="000F1DF9">
      <w:pPr>
        <w:spacing w:after="0" w:line="240" w:lineRule="auto"/>
        <w:rPr>
          <w:rFonts w:cs="Times New Roman"/>
          <w:szCs w:val="24"/>
        </w:rPr>
      </w:pPr>
    </w:p>
    <w:p w:rsidR="000617B8" w:rsidRPr="00FF6471" w:rsidRDefault="000617B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E61E9189F934D85BA1E69E165D5EC1B"/>
        </w:placeholder>
      </w:sdtPr>
      <w:sdtContent>
        <w:p w:rsidR="000617B8" w:rsidRDefault="000617B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056B82BCE27489CA20394FC95471BF3"/>
        </w:placeholder>
      </w:sdtPr>
      <w:sdtEndPr>
        <w:rPr>
          <w:rFonts w:cs="Times New Roman"/>
          <w:szCs w:val="24"/>
        </w:rPr>
      </w:sdtEndPr>
      <w:sdtContent>
        <w:p w:rsidR="000617B8" w:rsidRPr="000617B8" w:rsidRDefault="000617B8" w:rsidP="000617B8">
          <w:pPr>
            <w:pStyle w:val="NormalWeb"/>
            <w:spacing w:before="0" w:beforeAutospacing="0" w:after="0" w:afterAutospacing="0"/>
            <w:jc w:val="both"/>
            <w:divId w:val="762993718"/>
            <w:rPr>
              <w:rFonts w:eastAsia="Times New Roman"/>
              <w:bCs/>
            </w:rPr>
          </w:pPr>
          <w:r w:rsidRPr="004335E6">
            <w:t> </w:t>
          </w:r>
        </w:p>
        <w:p w:rsidR="000617B8" w:rsidRPr="004335E6" w:rsidRDefault="000617B8" w:rsidP="000617B8">
          <w:pPr>
            <w:pStyle w:val="NormalWeb"/>
            <w:spacing w:before="0" w:beforeAutospacing="0" w:after="0" w:afterAutospacing="0"/>
            <w:jc w:val="both"/>
            <w:divId w:val="762993718"/>
          </w:pPr>
          <w:r w:rsidRPr="004335E6">
            <w:t>Texas Woman's University (TWU) will be 120 years old on April 6, 2021. Founded in 1901, TWU is the largest public university in the nation, primarily for women. With its main campus in Denton and two health science centers in Dallas and Houston, TWU serves mor</w:t>
          </w:r>
          <w:r>
            <w:t>e than the north-central region—</w:t>
          </w:r>
          <w:r w:rsidRPr="004335E6">
            <w:t>TWU serves all of Texas.</w:t>
          </w:r>
        </w:p>
        <w:p w:rsidR="000617B8" w:rsidRPr="004335E6" w:rsidRDefault="000617B8" w:rsidP="000617B8">
          <w:pPr>
            <w:pStyle w:val="NormalWeb"/>
            <w:spacing w:before="0" w:beforeAutospacing="0" w:after="0" w:afterAutospacing="0"/>
            <w:jc w:val="both"/>
            <w:divId w:val="762993718"/>
          </w:pPr>
          <w:r w:rsidRPr="004335E6">
            <w:t> </w:t>
          </w:r>
        </w:p>
        <w:p w:rsidR="000617B8" w:rsidRPr="004335E6" w:rsidRDefault="000617B8" w:rsidP="000617B8">
          <w:pPr>
            <w:pStyle w:val="NormalWeb"/>
            <w:spacing w:before="0" w:beforeAutospacing="0" w:after="0" w:afterAutospacing="0"/>
            <w:jc w:val="both"/>
            <w:divId w:val="762993718"/>
          </w:pPr>
          <w:r w:rsidRPr="004335E6">
            <w:t>Interested parties have noted that TWU would benefit from becoming a system because enrollment at TWU has more than doubled since 2000 and Denton, Dallas, and Houston are very different communities. TWU would better serve these communities by allowing TWU institutions to have independent on-site leadership, providing a sense of identity and purpose for each institution, and elevating all three institutions through more focused leadership.</w:t>
          </w:r>
        </w:p>
        <w:p w:rsidR="000617B8" w:rsidRPr="004335E6" w:rsidRDefault="000617B8" w:rsidP="000617B8">
          <w:pPr>
            <w:pStyle w:val="NormalWeb"/>
            <w:spacing w:before="0" w:beforeAutospacing="0" w:after="0" w:afterAutospacing="0"/>
            <w:jc w:val="both"/>
            <w:divId w:val="762993718"/>
          </w:pPr>
          <w:r w:rsidRPr="004335E6">
            <w:t>  </w:t>
          </w:r>
        </w:p>
        <w:p w:rsidR="000617B8" w:rsidRPr="004335E6" w:rsidRDefault="000617B8" w:rsidP="000617B8">
          <w:pPr>
            <w:pStyle w:val="NormalWeb"/>
            <w:spacing w:before="0" w:beforeAutospacing="0" w:after="0" w:afterAutospacing="0"/>
            <w:jc w:val="both"/>
            <w:divId w:val="762993718"/>
          </w:pPr>
          <w:r w:rsidRPr="004335E6">
            <w:t>The bill changes Chapter 107 of the Texas Higher Education Code, pertaining to the Texas Woman's University (TWU). The bill prescribes how TWU would become a System and officially authorizes and recognizes TWU Denton, Dallas, and Houston as independent institutions. The bill also makes nonsubstantive and conforming changes.</w:t>
          </w:r>
        </w:p>
        <w:p w:rsidR="000617B8" w:rsidRPr="000617B8" w:rsidRDefault="000617B8" w:rsidP="000617B8">
          <w:pPr>
            <w:pStyle w:val="NormalWeb"/>
            <w:spacing w:before="0" w:beforeAutospacing="0" w:after="0" w:afterAutospacing="0"/>
            <w:jc w:val="both"/>
            <w:divId w:val="762993718"/>
          </w:pPr>
          <w:r w:rsidRPr="004335E6">
            <w:t> </w:t>
          </w:r>
        </w:p>
      </w:sdtContent>
    </w:sdt>
    <w:p w:rsidR="000617B8" w:rsidRDefault="000617B8" w:rsidP="006C0616">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0617B8" w:rsidRDefault="000617B8" w:rsidP="006C0616">
      <w:pPr>
        <w:spacing w:after="0" w:line="240" w:lineRule="auto"/>
        <w:jc w:val="both"/>
        <w:rPr>
          <w:rFonts w:cs="Times New Roman"/>
          <w:szCs w:val="24"/>
        </w:rPr>
      </w:pPr>
    </w:p>
    <w:p w:rsidR="000617B8" w:rsidRDefault="000617B8" w:rsidP="006C0616">
      <w:pPr>
        <w:spacing w:after="0" w:line="240" w:lineRule="auto"/>
        <w:jc w:val="both"/>
        <w:rPr>
          <w:rFonts w:eastAsia="Times New Roman" w:cs="Times New Roman"/>
          <w:b/>
          <w:szCs w:val="24"/>
          <w:u w:val="single"/>
        </w:rPr>
      </w:pPr>
      <w:r>
        <w:rPr>
          <w:rFonts w:cs="Times New Roman"/>
          <w:szCs w:val="24"/>
        </w:rPr>
        <w:t xml:space="preserve">S.B. 1126 </w:t>
      </w:r>
      <w:bookmarkStart w:id="1" w:name="AmendsCurrentLaw"/>
      <w:bookmarkEnd w:id="1"/>
      <w:r>
        <w:rPr>
          <w:rFonts w:cs="Times New Roman"/>
          <w:szCs w:val="24"/>
        </w:rPr>
        <w:t>amends current law relating to the establishment and administration of the Texas Woman's University System.</w:t>
      </w:r>
    </w:p>
    <w:p w:rsidR="000617B8" w:rsidRPr="004335E6" w:rsidRDefault="000617B8" w:rsidP="006C0616">
      <w:pPr>
        <w:spacing w:after="0" w:line="240" w:lineRule="auto"/>
        <w:jc w:val="both"/>
        <w:rPr>
          <w:rFonts w:eastAsia="Times New Roman" w:cs="Times New Roman"/>
          <w:szCs w:val="24"/>
        </w:rPr>
      </w:pPr>
    </w:p>
    <w:p w:rsidR="000617B8" w:rsidRPr="005C2A78" w:rsidRDefault="000617B8" w:rsidP="006C061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013E2F8DB6C47728AFD5A346ADE5520"/>
          </w:placeholder>
        </w:sdtPr>
        <w:sdtContent>
          <w:r>
            <w:rPr>
              <w:rFonts w:eastAsia="Times New Roman" w:cs="Times New Roman"/>
              <w:b/>
              <w:szCs w:val="24"/>
              <w:u w:val="single"/>
            </w:rPr>
            <w:t>RULEMAKING AUTHORITY</w:t>
          </w:r>
        </w:sdtContent>
      </w:sdt>
    </w:p>
    <w:p w:rsidR="000617B8" w:rsidRPr="006529C4" w:rsidRDefault="000617B8" w:rsidP="006C0616">
      <w:pPr>
        <w:spacing w:after="0" w:line="240" w:lineRule="auto"/>
        <w:jc w:val="both"/>
        <w:rPr>
          <w:rFonts w:cs="Times New Roman"/>
          <w:szCs w:val="24"/>
        </w:rPr>
      </w:pPr>
    </w:p>
    <w:p w:rsidR="000617B8" w:rsidRPr="006529C4" w:rsidRDefault="000617B8" w:rsidP="006C061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617B8" w:rsidRPr="006529C4" w:rsidRDefault="000617B8" w:rsidP="006C0616">
      <w:pPr>
        <w:spacing w:after="0" w:line="240" w:lineRule="auto"/>
        <w:jc w:val="both"/>
        <w:rPr>
          <w:rFonts w:cs="Times New Roman"/>
          <w:szCs w:val="24"/>
        </w:rPr>
      </w:pPr>
    </w:p>
    <w:p w:rsidR="000617B8" w:rsidRPr="005C2A78" w:rsidRDefault="000617B8" w:rsidP="006C061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E47CEB407BB438B9F0858967ACCD099"/>
          </w:placeholder>
        </w:sdtPr>
        <w:sdtContent>
          <w:r>
            <w:rPr>
              <w:rFonts w:eastAsia="Times New Roman" w:cs="Times New Roman"/>
              <w:b/>
              <w:szCs w:val="24"/>
              <w:u w:val="single"/>
            </w:rPr>
            <w:t>SECTION BY SECTION ANALYSIS</w:t>
          </w:r>
        </w:sdtContent>
      </w:sdt>
    </w:p>
    <w:p w:rsidR="000617B8" w:rsidRPr="005C2A78"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jc w:val="both"/>
        <w:rPr>
          <w:rFonts w:eastAsia="Times New Roman" w:cs="Times New Roman"/>
          <w:szCs w:val="24"/>
        </w:rPr>
      </w:pPr>
      <w:r w:rsidRPr="00293CD9">
        <w:rPr>
          <w:rFonts w:eastAsia="Times New Roman" w:cs="Times New Roman"/>
          <w:szCs w:val="24"/>
        </w:rPr>
        <w:t>SECTION 1. Amends the heading to Chapter 107, Education Code, to read as follows:</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jc w:val="center"/>
        <w:rPr>
          <w:rFonts w:eastAsia="Times New Roman" w:cs="Times New Roman"/>
          <w:szCs w:val="24"/>
        </w:rPr>
      </w:pPr>
      <w:r w:rsidRPr="00293CD9">
        <w:rPr>
          <w:rFonts w:eastAsia="Times New Roman" w:cs="Times New Roman"/>
          <w:szCs w:val="24"/>
        </w:rPr>
        <w:t>CHAPTER 107. TEXAS WOMAN'S UNIVERSITY SYSTEM</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jc w:val="both"/>
        <w:rPr>
          <w:rFonts w:eastAsia="Times New Roman" w:cs="Times New Roman"/>
          <w:szCs w:val="24"/>
        </w:rPr>
      </w:pPr>
      <w:r w:rsidRPr="00293CD9">
        <w:rPr>
          <w:rFonts w:eastAsia="Times New Roman" w:cs="Times New Roman"/>
          <w:szCs w:val="24"/>
        </w:rPr>
        <w:t>SECTION 2. Amends Section 107.01, Education Code, as follows:</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ind w:left="720"/>
        <w:jc w:val="both"/>
        <w:rPr>
          <w:rFonts w:eastAsia="Times New Roman" w:cs="Times New Roman"/>
          <w:szCs w:val="24"/>
        </w:rPr>
      </w:pPr>
      <w:r w:rsidRPr="00293CD9">
        <w:rPr>
          <w:rFonts w:eastAsia="Times New Roman" w:cs="Times New Roman"/>
          <w:szCs w:val="24"/>
        </w:rPr>
        <w:t>Sec. 107.01. New heading: TEXAS WOMAN'S UNIVERSITY SYSTEM. Provides that the Texas Woman's University System</w:t>
      </w:r>
      <w:r>
        <w:rPr>
          <w:rFonts w:eastAsia="Times New Roman" w:cs="Times New Roman"/>
          <w:szCs w:val="24"/>
        </w:rPr>
        <w:t xml:space="preserve"> (system)</w:t>
      </w:r>
      <w:r w:rsidRPr="00293CD9">
        <w:rPr>
          <w:rFonts w:eastAsia="Times New Roman" w:cs="Times New Roman"/>
          <w:szCs w:val="24"/>
        </w:rPr>
        <w:t> is a woman-focused system compos</w:t>
      </w:r>
      <w:r>
        <w:rPr>
          <w:rFonts w:eastAsia="Times New Roman" w:cs="Times New Roman"/>
          <w:szCs w:val="24"/>
        </w:rPr>
        <w:t>ed of Texas Woman's University (TWU) and any other institution assigned by law to the governance, control, jurisdiction, and management of the board of regents of the system (board). Deletes existing text providing that TWU is</w:t>
      </w:r>
      <w:r w:rsidRPr="00293CD9">
        <w:rPr>
          <w:rFonts w:eastAsia="Times New Roman" w:cs="Times New Roman"/>
          <w:szCs w:val="24"/>
        </w:rPr>
        <w:t xml:space="preserve"> institution of higher education for women with its main campus at Denton.</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jc w:val="both"/>
        <w:rPr>
          <w:rFonts w:eastAsia="Times New Roman" w:cs="Times New Roman"/>
          <w:szCs w:val="24"/>
        </w:rPr>
      </w:pPr>
      <w:r w:rsidRPr="00293CD9">
        <w:rPr>
          <w:rFonts w:eastAsia="Times New Roman" w:cs="Times New Roman"/>
          <w:szCs w:val="24"/>
        </w:rPr>
        <w:t>SECTION 3. Amends Section 107.21, Education Code, as follows:</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ind w:left="720"/>
        <w:jc w:val="both"/>
        <w:rPr>
          <w:rFonts w:eastAsia="Times New Roman" w:cs="Times New Roman"/>
          <w:szCs w:val="24"/>
        </w:rPr>
      </w:pPr>
      <w:r w:rsidRPr="00293CD9">
        <w:rPr>
          <w:rFonts w:eastAsia="Times New Roman" w:cs="Times New Roman"/>
          <w:szCs w:val="24"/>
        </w:rPr>
        <w:t>Sec. 107.21. BOARD OF REGENTS. (a)</w:t>
      </w:r>
      <w:r>
        <w:rPr>
          <w:rFonts w:eastAsia="Times New Roman" w:cs="Times New Roman"/>
          <w:szCs w:val="24"/>
        </w:rPr>
        <w:t xml:space="preserve"> Creates this subsection from existing text.</w:t>
      </w:r>
      <w:r w:rsidRPr="00293CD9">
        <w:rPr>
          <w:rFonts w:eastAsia="Times New Roman" w:cs="Times New Roman"/>
          <w:szCs w:val="24"/>
        </w:rPr>
        <w:t xml:space="preserve"> Provides that the board, rather than the board of regents of </w:t>
      </w:r>
      <w:r>
        <w:rPr>
          <w:rFonts w:eastAsia="Times New Roman" w:cs="Times New Roman"/>
          <w:szCs w:val="24"/>
        </w:rPr>
        <w:t>TWU</w:t>
      </w:r>
      <w:r w:rsidRPr="00293CD9">
        <w:rPr>
          <w:rFonts w:eastAsia="Times New Roman" w:cs="Times New Roman"/>
          <w:szCs w:val="24"/>
        </w:rPr>
        <w:t xml:space="preserve">, is composed of nine persons, four of whom </w:t>
      </w:r>
      <w:r>
        <w:rPr>
          <w:rFonts w:eastAsia="Times New Roman" w:cs="Times New Roman"/>
          <w:szCs w:val="24"/>
        </w:rPr>
        <w:t>are required to</w:t>
      </w:r>
      <w:r w:rsidRPr="00293CD9">
        <w:rPr>
          <w:rFonts w:eastAsia="Times New Roman" w:cs="Times New Roman"/>
          <w:szCs w:val="24"/>
        </w:rPr>
        <w:t xml:space="preserve"> be women, appointed by the governor with</w:t>
      </w:r>
      <w:r>
        <w:rPr>
          <w:rFonts w:eastAsia="Times New Roman" w:cs="Times New Roman"/>
          <w:szCs w:val="24"/>
        </w:rPr>
        <w:t xml:space="preserve"> the advice and consent of the Texas S</w:t>
      </w:r>
      <w:r w:rsidRPr="00293CD9">
        <w:rPr>
          <w:rFonts w:eastAsia="Times New Roman" w:cs="Times New Roman"/>
          <w:szCs w:val="24"/>
        </w:rPr>
        <w:t xml:space="preserve">enate. </w:t>
      </w:r>
    </w:p>
    <w:p w:rsidR="000617B8" w:rsidRPr="00293CD9" w:rsidRDefault="000617B8" w:rsidP="006C0616">
      <w:pPr>
        <w:spacing w:after="0" w:line="240" w:lineRule="auto"/>
        <w:ind w:left="720"/>
        <w:jc w:val="both"/>
        <w:rPr>
          <w:rFonts w:eastAsia="Times New Roman" w:cs="Times New Roman"/>
          <w:szCs w:val="24"/>
        </w:rPr>
      </w:pPr>
    </w:p>
    <w:p w:rsidR="000617B8" w:rsidRPr="00293CD9" w:rsidRDefault="000617B8" w:rsidP="006C0616">
      <w:pPr>
        <w:spacing w:after="0" w:line="240" w:lineRule="auto"/>
        <w:ind w:left="1440"/>
        <w:jc w:val="both"/>
        <w:rPr>
          <w:rFonts w:eastAsia="Times New Roman" w:cs="Times New Roman"/>
          <w:szCs w:val="24"/>
        </w:rPr>
      </w:pPr>
      <w:r>
        <w:rPr>
          <w:rFonts w:eastAsia="Times New Roman" w:cs="Times New Roman"/>
          <w:szCs w:val="24"/>
        </w:rPr>
        <w:t>(b) and (c) C</w:t>
      </w:r>
      <w:r w:rsidRPr="00293CD9">
        <w:rPr>
          <w:rFonts w:eastAsia="Times New Roman" w:cs="Times New Roman"/>
          <w:szCs w:val="24"/>
        </w:rPr>
        <w:t xml:space="preserve">reates these </w:t>
      </w:r>
      <w:r>
        <w:rPr>
          <w:rFonts w:eastAsia="Times New Roman" w:cs="Times New Roman"/>
          <w:szCs w:val="24"/>
        </w:rPr>
        <w:t xml:space="preserve">subsections from existing text and makes </w:t>
      </w:r>
      <w:r w:rsidRPr="00293CD9">
        <w:rPr>
          <w:rFonts w:eastAsia="Times New Roman" w:cs="Times New Roman"/>
          <w:szCs w:val="24"/>
        </w:rPr>
        <w:t xml:space="preserve">nonsubstantive changes. </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jc w:val="both"/>
        <w:rPr>
          <w:rFonts w:eastAsia="Times New Roman" w:cs="Times New Roman"/>
          <w:szCs w:val="24"/>
        </w:rPr>
      </w:pPr>
      <w:r w:rsidRPr="00293CD9">
        <w:rPr>
          <w:rFonts w:eastAsia="Times New Roman" w:cs="Times New Roman"/>
          <w:szCs w:val="24"/>
        </w:rPr>
        <w:t xml:space="preserve">SECTION 4. Amends Section 107.23, Education Code, to make a conforming change. </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jc w:val="both"/>
        <w:rPr>
          <w:rFonts w:eastAsia="Times New Roman" w:cs="Times New Roman"/>
          <w:szCs w:val="24"/>
        </w:rPr>
      </w:pPr>
      <w:r w:rsidRPr="00293CD9">
        <w:rPr>
          <w:rFonts w:eastAsia="Times New Roman" w:cs="Times New Roman"/>
          <w:szCs w:val="24"/>
        </w:rPr>
        <w:t>SECTION 5. Amends Section 107.42, Education Code, as follows:</w:t>
      </w:r>
    </w:p>
    <w:p w:rsidR="000617B8" w:rsidRPr="00293CD9" w:rsidRDefault="000617B8" w:rsidP="006C0616">
      <w:pPr>
        <w:spacing w:after="0" w:line="240" w:lineRule="auto"/>
        <w:ind w:left="720"/>
        <w:jc w:val="both"/>
        <w:rPr>
          <w:rFonts w:eastAsia="Times New Roman" w:cs="Times New Roman"/>
          <w:szCs w:val="24"/>
        </w:rPr>
      </w:pPr>
    </w:p>
    <w:p w:rsidR="000617B8" w:rsidRPr="00293CD9" w:rsidRDefault="000617B8" w:rsidP="006C0616">
      <w:pPr>
        <w:spacing w:after="0" w:line="240" w:lineRule="auto"/>
        <w:ind w:left="720"/>
        <w:jc w:val="both"/>
        <w:rPr>
          <w:rFonts w:eastAsia="Times New Roman" w:cs="Times New Roman"/>
          <w:szCs w:val="24"/>
        </w:rPr>
      </w:pPr>
      <w:r w:rsidRPr="00293CD9">
        <w:rPr>
          <w:rFonts w:eastAsia="Times New Roman" w:cs="Times New Roman"/>
          <w:szCs w:val="24"/>
        </w:rPr>
        <w:t>Sec. 107.42. STAFF. (a) </w:t>
      </w:r>
      <w:r>
        <w:rPr>
          <w:rFonts w:eastAsia="Times New Roman" w:cs="Times New Roman"/>
          <w:szCs w:val="24"/>
        </w:rPr>
        <w:t xml:space="preserve">Creates this subsection from existing text. </w:t>
      </w:r>
      <w:r w:rsidRPr="00293CD9">
        <w:rPr>
          <w:rFonts w:eastAsia="Times New Roman" w:cs="Times New Roman"/>
          <w:szCs w:val="24"/>
        </w:rPr>
        <w:t xml:space="preserve">Requires the board to appoint a chief executive officer of the system, rather than a president of </w:t>
      </w:r>
      <w:r>
        <w:rPr>
          <w:rFonts w:eastAsia="Times New Roman" w:cs="Times New Roman"/>
          <w:szCs w:val="24"/>
        </w:rPr>
        <w:t>TWU</w:t>
      </w:r>
      <w:r w:rsidRPr="00293CD9">
        <w:rPr>
          <w:rFonts w:eastAsia="Times New Roman" w:cs="Times New Roman"/>
          <w:szCs w:val="24"/>
        </w:rPr>
        <w:t xml:space="preserve">. </w:t>
      </w:r>
    </w:p>
    <w:p w:rsidR="000617B8" w:rsidRPr="00293CD9" w:rsidRDefault="000617B8" w:rsidP="006C0616">
      <w:pPr>
        <w:spacing w:after="0" w:line="240" w:lineRule="auto"/>
        <w:ind w:left="720"/>
        <w:jc w:val="both"/>
        <w:rPr>
          <w:rFonts w:eastAsia="Times New Roman" w:cs="Times New Roman"/>
          <w:szCs w:val="24"/>
        </w:rPr>
      </w:pPr>
    </w:p>
    <w:p w:rsidR="000617B8" w:rsidRPr="00293CD9" w:rsidRDefault="000617B8" w:rsidP="006C0616">
      <w:pPr>
        <w:spacing w:after="0" w:line="240" w:lineRule="auto"/>
        <w:ind w:left="1440"/>
        <w:jc w:val="both"/>
        <w:rPr>
          <w:rFonts w:eastAsia="Times New Roman" w:cs="Times New Roman"/>
          <w:szCs w:val="24"/>
        </w:rPr>
      </w:pPr>
      <w:r w:rsidRPr="00293CD9">
        <w:rPr>
          <w:rFonts w:eastAsia="Times New Roman" w:cs="Times New Roman"/>
          <w:szCs w:val="24"/>
        </w:rPr>
        <w:t xml:space="preserve">(b) Requires the chief executive officer of the system to also serve as the president of </w:t>
      </w:r>
      <w:r>
        <w:rPr>
          <w:rFonts w:eastAsia="Times New Roman" w:cs="Times New Roman"/>
          <w:szCs w:val="24"/>
        </w:rPr>
        <w:t>TWU</w:t>
      </w:r>
      <w:r w:rsidRPr="00293CD9">
        <w:rPr>
          <w:rFonts w:eastAsia="Times New Roman" w:cs="Times New Roman"/>
          <w:szCs w:val="24"/>
        </w:rPr>
        <w:t>.</w:t>
      </w:r>
    </w:p>
    <w:p w:rsidR="000617B8" w:rsidRPr="00293CD9" w:rsidRDefault="000617B8" w:rsidP="006C0616">
      <w:pPr>
        <w:spacing w:after="0" w:line="240" w:lineRule="auto"/>
        <w:ind w:left="1440"/>
        <w:jc w:val="both"/>
        <w:rPr>
          <w:rFonts w:eastAsia="Times New Roman" w:cs="Times New Roman"/>
          <w:szCs w:val="24"/>
        </w:rPr>
      </w:pPr>
    </w:p>
    <w:p w:rsidR="000617B8" w:rsidRPr="00293CD9" w:rsidRDefault="000617B8" w:rsidP="006C0616">
      <w:pPr>
        <w:spacing w:after="0" w:line="240" w:lineRule="auto"/>
        <w:ind w:left="1440"/>
        <w:jc w:val="both"/>
        <w:rPr>
          <w:rFonts w:eastAsia="Times New Roman" w:cs="Times New Roman"/>
          <w:szCs w:val="24"/>
        </w:rPr>
      </w:pPr>
      <w:r w:rsidRPr="00293CD9">
        <w:rPr>
          <w:rFonts w:eastAsia="Times New Roman" w:cs="Times New Roman"/>
          <w:szCs w:val="24"/>
        </w:rPr>
        <w:t xml:space="preserve">(c) </w:t>
      </w:r>
      <w:r>
        <w:rPr>
          <w:rFonts w:eastAsia="Times New Roman" w:cs="Times New Roman"/>
          <w:szCs w:val="24"/>
        </w:rPr>
        <w:t>Creates this subsection from existing text and m</w:t>
      </w:r>
      <w:r w:rsidRPr="00293CD9">
        <w:rPr>
          <w:rFonts w:eastAsia="Times New Roman" w:cs="Times New Roman"/>
          <w:szCs w:val="24"/>
        </w:rPr>
        <w:t xml:space="preserve">akes a conforming change. </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jc w:val="both"/>
        <w:rPr>
          <w:rFonts w:eastAsia="Times New Roman" w:cs="Times New Roman"/>
          <w:szCs w:val="24"/>
        </w:rPr>
      </w:pPr>
      <w:r w:rsidRPr="00293CD9">
        <w:rPr>
          <w:rFonts w:eastAsia="Times New Roman" w:cs="Times New Roman"/>
          <w:szCs w:val="24"/>
        </w:rPr>
        <w:t xml:space="preserve">SECTION 6. Amends Section 107.44, Education Code, to make a conforming change. </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jc w:val="both"/>
        <w:rPr>
          <w:rFonts w:eastAsia="Times New Roman" w:cs="Times New Roman"/>
          <w:szCs w:val="24"/>
        </w:rPr>
      </w:pPr>
      <w:r w:rsidRPr="00293CD9">
        <w:rPr>
          <w:rFonts w:eastAsia="Times New Roman" w:cs="Times New Roman"/>
          <w:szCs w:val="24"/>
        </w:rPr>
        <w:t xml:space="preserve">SECTION 7. Amends Section 107.45(a), Education Code, to make a conforming change. </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jc w:val="both"/>
        <w:rPr>
          <w:rFonts w:eastAsia="Times New Roman" w:cs="Times New Roman"/>
          <w:szCs w:val="24"/>
        </w:rPr>
      </w:pPr>
      <w:r w:rsidRPr="00293CD9">
        <w:rPr>
          <w:rFonts w:eastAsia="Times New Roman" w:cs="Times New Roman"/>
          <w:szCs w:val="24"/>
        </w:rPr>
        <w:t xml:space="preserve">SECTION 8. Amends Section 107.46, Education Code, to make a conforming change. </w:t>
      </w:r>
    </w:p>
    <w:p w:rsidR="000617B8" w:rsidRPr="00293CD9" w:rsidRDefault="000617B8" w:rsidP="006C0616">
      <w:pPr>
        <w:spacing w:after="0" w:line="240" w:lineRule="auto"/>
        <w:jc w:val="both"/>
        <w:rPr>
          <w:rFonts w:eastAsia="Times New Roman" w:cs="Times New Roman"/>
          <w:szCs w:val="24"/>
        </w:rPr>
      </w:pPr>
    </w:p>
    <w:p w:rsidR="000617B8" w:rsidRDefault="000617B8" w:rsidP="006C0616">
      <w:pPr>
        <w:spacing w:after="0" w:line="240" w:lineRule="auto"/>
        <w:jc w:val="both"/>
        <w:rPr>
          <w:rFonts w:eastAsia="Times New Roman" w:cs="Times New Roman"/>
          <w:szCs w:val="24"/>
        </w:rPr>
      </w:pPr>
      <w:r w:rsidRPr="00293CD9">
        <w:rPr>
          <w:rFonts w:eastAsia="Times New Roman" w:cs="Times New Roman"/>
          <w:szCs w:val="24"/>
        </w:rPr>
        <w:t xml:space="preserve">SECTION 9. </w:t>
      </w:r>
      <w:r>
        <w:rPr>
          <w:rFonts w:eastAsia="Times New Roman" w:cs="Times New Roman"/>
          <w:szCs w:val="24"/>
        </w:rPr>
        <w:t>Amends Subchapter C, Chapter 107, Education Code, by adding Section 107.47, as follows:</w:t>
      </w:r>
    </w:p>
    <w:p w:rsidR="000617B8" w:rsidRDefault="000617B8" w:rsidP="006C0616">
      <w:pPr>
        <w:spacing w:after="0" w:line="240" w:lineRule="auto"/>
        <w:jc w:val="both"/>
        <w:rPr>
          <w:rFonts w:eastAsia="Times New Roman" w:cs="Times New Roman"/>
          <w:szCs w:val="24"/>
        </w:rPr>
      </w:pPr>
    </w:p>
    <w:p w:rsidR="000617B8" w:rsidRDefault="000617B8" w:rsidP="006C0616">
      <w:pPr>
        <w:spacing w:after="0" w:line="240" w:lineRule="auto"/>
        <w:ind w:left="720"/>
        <w:jc w:val="both"/>
        <w:rPr>
          <w:rFonts w:eastAsia="Times New Roman" w:cs="Times New Roman"/>
          <w:szCs w:val="24"/>
        </w:rPr>
      </w:pPr>
      <w:r>
        <w:rPr>
          <w:rFonts w:eastAsia="Times New Roman" w:cs="Times New Roman"/>
          <w:szCs w:val="24"/>
        </w:rPr>
        <w:t>Sec. 107.47. REPORT ON TRANSITION OF BRANCH LOCATIONS TO COMPONENT INSTITUTIONS. (a) Requires the system, not later than December 1, 2022, using available funding, to prepare and submit to the governor, the lieutenant governor, the speaker of the Texas House of Representatives, and the chairs of the standing legislative committees with primary jurisdiction over appropriations or higher education a report on the transition of the TWU branch locations at Dallas and Houston to component institutions of the system. Requires that the report include:</w:t>
      </w:r>
    </w:p>
    <w:p w:rsidR="000617B8" w:rsidRDefault="000617B8" w:rsidP="006C0616">
      <w:pPr>
        <w:spacing w:after="0" w:line="240" w:lineRule="auto"/>
        <w:ind w:left="720"/>
        <w:jc w:val="both"/>
        <w:rPr>
          <w:rFonts w:eastAsia="Times New Roman" w:cs="Times New Roman"/>
          <w:szCs w:val="24"/>
        </w:rPr>
      </w:pPr>
    </w:p>
    <w:p w:rsidR="000617B8" w:rsidRDefault="000617B8" w:rsidP="006C0616">
      <w:pPr>
        <w:spacing w:after="0" w:line="240" w:lineRule="auto"/>
        <w:ind w:left="2160"/>
        <w:jc w:val="both"/>
        <w:rPr>
          <w:rFonts w:eastAsia="Times New Roman" w:cs="Times New Roman"/>
          <w:szCs w:val="24"/>
        </w:rPr>
      </w:pPr>
      <w:r>
        <w:rPr>
          <w:rFonts w:eastAsia="Times New Roman" w:cs="Times New Roman"/>
          <w:szCs w:val="24"/>
        </w:rPr>
        <w:t>(1) a strategy for each branch location to attain accreditation by the Southern Association of Colleges and Schools Commission on Colleges;</w:t>
      </w:r>
    </w:p>
    <w:p w:rsidR="000617B8" w:rsidRDefault="000617B8" w:rsidP="006C0616">
      <w:pPr>
        <w:spacing w:after="0" w:line="240" w:lineRule="auto"/>
        <w:ind w:left="2160"/>
        <w:jc w:val="both"/>
        <w:rPr>
          <w:rFonts w:eastAsia="Times New Roman" w:cs="Times New Roman"/>
          <w:szCs w:val="24"/>
        </w:rPr>
      </w:pPr>
    </w:p>
    <w:p w:rsidR="000617B8" w:rsidRDefault="000617B8" w:rsidP="006C0616">
      <w:pPr>
        <w:spacing w:after="0" w:line="240" w:lineRule="auto"/>
        <w:ind w:left="2160"/>
        <w:jc w:val="both"/>
        <w:rPr>
          <w:rFonts w:eastAsia="Times New Roman" w:cs="Times New Roman"/>
          <w:szCs w:val="24"/>
        </w:rPr>
      </w:pPr>
      <w:r>
        <w:rPr>
          <w:rFonts w:eastAsia="Times New Roman" w:cs="Times New Roman"/>
          <w:szCs w:val="24"/>
        </w:rPr>
        <w:t xml:space="preserve">(2) a strategy for improvement and expansion of facilities, if needed, at each branch location that does not include the use of additional state funding; </w:t>
      </w:r>
    </w:p>
    <w:p w:rsidR="000617B8" w:rsidRDefault="000617B8" w:rsidP="006C0616">
      <w:pPr>
        <w:spacing w:after="0" w:line="240" w:lineRule="auto"/>
        <w:ind w:left="2160"/>
        <w:jc w:val="both"/>
        <w:rPr>
          <w:rFonts w:eastAsia="Times New Roman" w:cs="Times New Roman"/>
          <w:szCs w:val="24"/>
        </w:rPr>
      </w:pPr>
    </w:p>
    <w:p w:rsidR="000617B8" w:rsidRDefault="000617B8" w:rsidP="006C0616">
      <w:pPr>
        <w:spacing w:after="0" w:line="240" w:lineRule="auto"/>
        <w:ind w:left="2160"/>
        <w:jc w:val="both"/>
        <w:rPr>
          <w:rFonts w:eastAsia="Times New Roman" w:cs="Times New Roman"/>
          <w:szCs w:val="24"/>
        </w:rPr>
      </w:pPr>
      <w:r>
        <w:rPr>
          <w:rFonts w:eastAsia="Times New Roman" w:cs="Times New Roman"/>
          <w:szCs w:val="24"/>
        </w:rPr>
        <w:t>(3) proposed degree programs to be offered by each branch location that will meet the requirements for approval by the Texas Higher Education Coordinating Board (THECB) and the estimated additional state costs associated with those programs; and</w:t>
      </w:r>
    </w:p>
    <w:p w:rsidR="000617B8" w:rsidRDefault="000617B8" w:rsidP="006C0616">
      <w:pPr>
        <w:spacing w:after="0" w:line="240" w:lineRule="auto"/>
        <w:ind w:left="2160"/>
        <w:jc w:val="both"/>
        <w:rPr>
          <w:rFonts w:eastAsia="Times New Roman" w:cs="Times New Roman"/>
          <w:szCs w:val="24"/>
        </w:rPr>
      </w:pPr>
    </w:p>
    <w:p w:rsidR="000617B8" w:rsidRDefault="000617B8" w:rsidP="006C0616">
      <w:pPr>
        <w:spacing w:after="0" w:line="240" w:lineRule="auto"/>
        <w:ind w:left="2160"/>
        <w:jc w:val="both"/>
        <w:rPr>
          <w:rFonts w:eastAsia="Times New Roman" w:cs="Times New Roman"/>
          <w:szCs w:val="24"/>
        </w:rPr>
      </w:pPr>
      <w:r>
        <w:rPr>
          <w:rFonts w:eastAsia="Times New Roman" w:cs="Times New Roman"/>
          <w:szCs w:val="24"/>
        </w:rPr>
        <w:t xml:space="preserve">(4) any anticipated increase in administrative costs associated with the transition, including any personnel costs required to attain accreditation described by Subdivision (1). </w:t>
      </w:r>
    </w:p>
    <w:p w:rsidR="000617B8" w:rsidRDefault="000617B8" w:rsidP="006C0616">
      <w:pPr>
        <w:spacing w:after="0" w:line="240" w:lineRule="auto"/>
        <w:ind w:left="1440"/>
        <w:jc w:val="both"/>
        <w:rPr>
          <w:rFonts w:eastAsia="Times New Roman" w:cs="Times New Roman"/>
          <w:szCs w:val="24"/>
        </w:rPr>
      </w:pPr>
    </w:p>
    <w:p w:rsidR="000617B8" w:rsidRDefault="000617B8" w:rsidP="006C0616">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expires January 1, 2023. </w:t>
      </w:r>
    </w:p>
    <w:p w:rsidR="000617B8"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jc w:val="both"/>
        <w:rPr>
          <w:rFonts w:eastAsia="Times New Roman" w:cs="Times New Roman"/>
          <w:szCs w:val="24"/>
        </w:rPr>
      </w:pPr>
      <w:r>
        <w:rPr>
          <w:rFonts w:eastAsia="Times New Roman" w:cs="Times New Roman"/>
          <w:szCs w:val="24"/>
        </w:rPr>
        <w:t xml:space="preserve">SECTION 10. </w:t>
      </w:r>
      <w:r w:rsidRPr="00293CD9">
        <w:rPr>
          <w:rFonts w:eastAsia="Times New Roman" w:cs="Times New Roman"/>
          <w:szCs w:val="24"/>
        </w:rPr>
        <w:t xml:space="preserve">Amends Section 107.62, Education Code, to make conforming changes. </w:t>
      </w:r>
    </w:p>
    <w:p w:rsidR="000617B8" w:rsidRPr="00293CD9" w:rsidRDefault="000617B8" w:rsidP="006C0616">
      <w:pPr>
        <w:spacing w:after="0" w:line="240" w:lineRule="auto"/>
        <w:jc w:val="both"/>
        <w:rPr>
          <w:rFonts w:eastAsia="Times New Roman" w:cs="Times New Roman"/>
          <w:szCs w:val="24"/>
        </w:rPr>
      </w:pPr>
    </w:p>
    <w:p w:rsidR="000617B8" w:rsidRDefault="000617B8" w:rsidP="006C0616">
      <w:pPr>
        <w:spacing w:after="0" w:line="240" w:lineRule="auto"/>
        <w:jc w:val="both"/>
        <w:rPr>
          <w:rFonts w:eastAsia="Times New Roman" w:cs="Times New Roman"/>
          <w:szCs w:val="24"/>
        </w:rPr>
      </w:pPr>
      <w:r>
        <w:rPr>
          <w:rFonts w:eastAsia="Times New Roman" w:cs="Times New Roman"/>
          <w:szCs w:val="24"/>
        </w:rPr>
        <w:t>SECTION 11</w:t>
      </w:r>
      <w:r w:rsidRPr="00293CD9">
        <w:rPr>
          <w:rFonts w:eastAsia="Times New Roman" w:cs="Times New Roman"/>
          <w:szCs w:val="24"/>
        </w:rPr>
        <w:t xml:space="preserve">. Amends Section 107.63, Education Code, to </w:t>
      </w:r>
      <w:r>
        <w:rPr>
          <w:rFonts w:eastAsia="Times New Roman" w:cs="Times New Roman"/>
          <w:szCs w:val="24"/>
        </w:rPr>
        <w:t>authorize</w:t>
      </w:r>
      <w:r w:rsidRPr="00293CD9">
        <w:rPr>
          <w:rFonts w:eastAsia="Times New Roman" w:cs="Times New Roman"/>
          <w:szCs w:val="24"/>
        </w:rPr>
        <w:t xml:space="preserve"> the board to sell or encumber any part of the rea</w:t>
      </w:r>
      <w:r>
        <w:rPr>
          <w:rFonts w:eastAsia="Times New Roman" w:cs="Times New Roman"/>
          <w:szCs w:val="24"/>
        </w:rPr>
        <w:t xml:space="preserve">l property owned by the system for certain purposes, rather than to sell or encumber any part of the campus or real estate owned by TWU. </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jc w:val="both"/>
        <w:rPr>
          <w:rFonts w:eastAsia="Times New Roman" w:cs="Times New Roman"/>
          <w:szCs w:val="24"/>
        </w:rPr>
      </w:pPr>
      <w:r>
        <w:rPr>
          <w:rFonts w:eastAsia="Times New Roman" w:cs="Times New Roman"/>
          <w:szCs w:val="24"/>
        </w:rPr>
        <w:t>SECTION 12</w:t>
      </w:r>
      <w:r w:rsidRPr="00293CD9">
        <w:rPr>
          <w:rFonts w:eastAsia="Times New Roman" w:cs="Times New Roman"/>
          <w:szCs w:val="24"/>
        </w:rPr>
        <w:t xml:space="preserve">. Amends Section 107.64, Education Code, to make a conforming change. </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jc w:val="both"/>
        <w:rPr>
          <w:rFonts w:eastAsia="Times New Roman" w:cs="Times New Roman"/>
          <w:szCs w:val="24"/>
        </w:rPr>
      </w:pPr>
      <w:r>
        <w:rPr>
          <w:rFonts w:eastAsia="Times New Roman" w:cs="Times New Roman"/>
          <w:szCs w:val="24"/>
        </w:rPr>
        <w:t>SECTION 13</w:t>
      </w:r>
      <w:r w:rsidRPr="00293CD9">
        <w:rPr>
          <w:rFonts w:eastAsia="Times New Roman" w:cs="Times New Roman"/>
          <w:szCs w:val="24"/>
        </w:rPr>
        <w:t xml:space="preserve">. Amends Section 107.65, Education Code, to make a conforming change. </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jc w:val="both"/>
        <w:rPr>
          <w:rFonts w:eastAsia="Times New Roman" w:cs="Times New Roman"/>
          <w:szCs w:val="24"/>
        </w:rPr>
      </w:pPr>
      <w:r>
        <w:rPr>
          <w:rFonts w:eastAsia="Times New Roman" w:cs="Times New Roman"/>
          <w:szCs w:val="24"/>
        </w:rPr>
        <w:t>SECTION 14</w:t>
      </w:r>
      <w:r w:rsidRPr="00293CD9">
        <w:rPr>
          <w:rFonts w:eastAsia="Times New Roman" w:cs="Times New Roman"/>
          <w:szCs w:val="24"/>
        </w:rPr>
        <w:t xml:space="preserve">. Amends Section 107.67, Education Code, to make conforming and nonsubstantive changes. </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jc w:val="both"/>
        <w:rPr>
          <w:rFonts w:eastAsia="Times New Roman" w:cs="Times New Roman"/>
          <w:szCs w:val="24"/>
        </w:rPr>
      </w:pPr>
      <w:r>
        <w:rPr>
          <w:rFonts w:eastAsia="Times New Roman" w:cs="Times New Roman"/>
          <w:szCs w:val="24"/>
        </w:rPr>
        <w:t>SECTION 15</w:t>
      </w:r>
      <w:r w:rsidRPr="00293CD9">
        <w:rPr>
          <w:rFonts w:eastAsia="Times New Roman" w:cs="Times New Roman"/>
          <w:szCs w:val="24"/>
        </w:rPr>
        <w:t xml:space="preserve">. Amends Section 107.69(a), Education Code, to make a conforming change. </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jc w:val="both"/>
        <w:rPr>
          <w:rFonts w:eastAsia="Times New Roman" w:cs="Times New Roman"/>
          <w:szCs w:val="24"/>
        </w:rPr>
      </w:pPr>
      <w:r>
        <w:rPr>
          <w:rFonts w:eastAsia="Times New Roman" w:cs="Times New Roman"/>
          <w:szCs w:val="24"/>
        </w:rPr>
        <w:t>SECTION 16</w:t>
      </w:r>
      <w:r w:rsidRPr="00293CD9">
        <w:rPr>
          <w:rFonts w:eastAsia="Times New Roman" w:cs="Times New Roman"/>
          <w:szCs w:val="24"/>
        </w:rPr>
        <w:t xml:space="preserve">. Amends Section 107.81(a), Education Code, to provide that campus security personnel commissioned under Section 51.203 (Campus Peace Officers) have concurrent jurisdiction with police officers of a municipality in which a component institution of the system is located, rather than have concurrent jurisdiction with police officers of the City of Denton, to enforce all criminal laws, including traffic laws, of the state and all ordinances of the municipality, rather than </w:t>
      </w:r>
      <w:r>
        <w:rPr>
          <w:rFonts w:eastAsia="Times New Roman" w:cs="Times New Roman"/>
          <w:szCs w:val="24"/>
        </w:rPr>
        <w:t xml:space="preserve">the </w:t>
      </w:r>
      <w:r w:rsidRPr="00293CD9">
        <w:rPr>
          <w:rFonts w:eastAsia="Times New Roman" w:cs="Times New Roman"/>
          <w:szCs w:val="24"/>
        </w:rPr>
        <w:t xml:space="preserve">city, regulating traffic on any public street running through the property of the system and on any public street immediately adjacent to property owned or occupied and controlled by the system. </w:t>
      </w:r>
      <w:r>
        <w:rPr>
          <w:rFonts w:eastAsia="Times New Roman" w:cs="Times New Roman"/>
          <w:szCs w:val="24"/>
        </w:rPr>
        <w:t>Makes conforming and nonsubstantive changes.</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jc w:val="both"/>
        <w:rPr>
          <w:rFonts w:eastAsia="Times New Roman" w:cs="Times New Roman"/>
          <w:szCs w:val="24"/>
        </w:rPr>
      </w:pPr>
      <w:r>
        <w:rPr>
          <w:rFonts w:eastAsia="Times New Roman" w:cs="Times New Roman"/>
          <w:szCs w:val="24"/>
        </w:rPr>
        <w:t>SECTION 17</w:t>
      </w:r>
      <w:r w:rsidRPr="00293CD9">
        <w:rPr>
          <w:rFonts w:eastAsia="Times New Roman" w:cs="Times New Roman"/>
          <w:szCs w:val="24"/>
        </w:rPr>
        <w:t>. Amends Section 107.82(a), (c), (d), and (e), Education Code, as follows:</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ind w:left="720"/>
        <w:jc w:val="both"/>
        <w:rPr>
          <w:rFonts w:eastAsia="Times New Roman" w:cs="Times New Roman"/>
          <w:szCs w:val="24"/>
        </w:rPr>
      </w:pPr>
      <w:r w:rsidRPr="00293CD9">
        <w:rPr>
          <w:rFonts w:eastAsia="Times New Roman" w:cs="Times New Roman"/>
          <w:szCs w:val="24"/>
        </w:rPr>
        <w:t>(a)  Authorizes the board and the governing body of a municipality in which a component institution of the system is located, rather than</w:t>
      </w:r>
      <w:r>
        <w:rPr>
          <w:rFonts w:eastAsia="Times New Roman" w:cs="Times New Roman"/>
          <w:szCs w:val="24"/>
        </w:rPr>
        <w:t xml:space="preserve"> the board and</w:t>
      </w:r>
      <w:r w:rsidRPr="00293CD9">
        <w:rPr>
          <w:rFonts w:eastAsia="Times New Roman" w:cs="Times New Roman"/>
          <w:szCs w:val="24"/>
        </w:rPr>
        <w:t xml:space="preserve"> the city council of Denton, to enter into written agreements, authorized by resolution of each governing body, to authorize the regular employed peace officers of the system to assist the peace officers of the municipality, rather than </w:t>
      </w:r>
      <w:r>
        <w:rPr>
          <w:rFonts w:eastAsia="Times New Roman" w:cs="Times New Roman"/>
          <w:szCs w:val="24"/>
        </w:rPr>
        <w:t xml:space="preserve">the </w:t>
      </w:r>
      <w:r w:rsidRPr="00293CD9">
        <w:rPr>
          <w:rFonts w:eastAsia="Times New Roman" w:cs="Times New Roman"/>
          <w:szCs w:val="24"/>
        </w:rPr>
        <w:t xml:space="preserve">city, in enforcing the laws of the state and the ordinances of the municipality at any location in the municipality. Makes conforming changes. </w:t>
      </w:r>
    </w:p>
    <w:p w:rsidR="000617B8" w:rsidRPr="00293CD9" w:rsidRDefault="000617B8" w:rsidP="006C0616">
      <w:pPr>
        <w:spacing w:after="0" w:line="240" w:lineRule="auto"/>
        <w:ind w:left="720"/>
        <w:jc w:val="both"/>
        <w:rPr>
          <w:rFonts w:eastAsia="Times New Roman" w:cs="Times New Roman"/>
          <w:szCs w:val="24"/>
        </w:rPr>
      </w:pPr>
    </w:p>
    <w:p w:rsidR="000617B8" w:rsidRPr="00293CD9" w:rsidRDefault="000617B8" w:rsidP="006C0616">
      <w:pPr>
        <w:spacing w:after="0" w:line="240" w:lineRule="auto"/>
        <w:ind w:left="720"/>
        <w:jc w:val="both"/>
        <w:rPr>
          <w:rFonts w:eastAsia="Times New Roman" w:cs="Times New Roman"/>
          <w:szCs w:val="24"/>
        </w:rPr>
      </w:pPr>
      <w:r w:rsidRPr="00293CD9">
        <w:rPr>
          <w:rFonts w:eastAsia="Times New Roman" w:cs="Times New Roman"/>
          <w:szCs w:val="24"/>
        </w:rPr>
        <w:t>(c) Makes conforming and nonsubstantive changes</w:t>
      </w:r>
      <w:r>
        <w:rPr>
          <w:rFonts w:eastAsia="Times New Roman" w:cs="Times New Roman"/>
          <w:szCs w:val="24"/>
        </w:rPr>
        <w:t xml:space="preserve"> to this subsection</w:t>
      </w:r>
      <w:r w:rsidRPr="00293CD9">
        <w:rPr>
          <w:rFonts w:eastAsia="Times New Roman" w:cs="Times New Roman"/>
          <w:szCs w:val="24"/>
        </w:rPr>
        <w:t xml:space="preserve">. </w:t>
      </w:r>
    </w:p>
    <w:p w:rsidR="000617B8" w:rsidRPr="00293CD9" w:rsidRDefault="000617B8" w:rsidP="006C0616">
      <w:pPr>
        <w:spacing w:after="0" w:line="240" w:lineRule="auto"/>
        <w:ind w:left="720"/>
        <w:jc w:val="both"/>
        <w:rPr>
          <w:rFonts w:eastAsia="Times New Roman" w:cs="Times New Roman"/>
          <w:szCs w:val="24"/>
        </w:rPr>
      </w:pPr>
    </w:p>
    <w:p w:rsidR="000617B8" w:rsidRPr="00293CD9" w:rsidRDefault="000617B8" w:rsidP="006C0616">
      <w:pPr>
        <w:spacing w:after="0" w:line="240" w:lineRule="auto"/>
        <w:ind w:left="720"/>
        <w:jc w:val="both"/>
        <w:rPr>
          <w:rFonts w:eastAsia="Times New Roman" w:cs="Times New Roman"/>
          <w:szCs w:val="24"/>
        </w:rPr>
      </w:pPr>
      <w:r w:rsidRPr="00293CD9">
        <w:rPr>
          <w:rFonts w:eastAsia="Times New Roman" w:cs="Times New Roman"/>
          <w:szCs w:val="24"/>
        </w:rPr>
        <w:t>(d) Makes conforming changes</w:t>
      </w:r>
      <w:r>
        <w:rPr>
          <w:rFonts w:eastAsia="Times New Roman" w:cs="Times New Roman"/>
          <w:szCs w:val="24"/>
        </w:rPr>
        <w:t xml:space="preserve"> to this subsection</w:t>
      </w:r>
      <w:r w:rsidRPr="00293CD9">
        <w:rPr>
          <w:rFonts w:eastAsia="Times New Roman" w:cs="Times New Roman"/>
          <w:szCs w:val="24"/>
        </w:rPr>
        <w:t xml:space="preserve">. </w:t>
      </w:r>
    </w:p>
    <w:p w:rsidR="000617B8" w:rsidRPr="00293CD9" w:rsidRDefault="000617B8" w:rsidP="006C0616">
      <w:pPr>
        <w:spacing w:after="0" w:line="240" w:lineRule="auto"/>
        <w:ind w:left="720"/>
        <w:jc w:val="both"/>
        <w:rPr>
          <w:rFonts w:eastAsia="Times New Roman" w:cs="Times New Roman"/>
          <w:szCs w:val="24"/>
        </w:rPr>
      </w:pPr>
    </w:p>
    <w:p w:rsidR="000617B8" w:rsidRPr="00293CD9" w:rsidRDefault="000617B8" w:rsidP="006C0616">
      <w:pPr>
        <w:spacing w:after="0" w:line="240" w:lineRule="auto"/>
        <w:ind w:left="720"/>
        <w:jc w:val="both"/>
        <w:rPr>
          <w:rFonts w:eastAsia="Times New Roman" w:cs="Times New Roman"/>
          <w:szCs w:val="24"/>
        </w:rPr>
      </w:pPr>
      <w:r w:rsidRPr="00293CD9">
        <w:rPr>
          <w:rFonts w:eastAsia="Times New Roman" w:cs="Times New Roman"/>
          <w:szCs w:val="24"/>
        </w:rPr>
        <w:t>(e) Makes conforming and nonsubstantive changes</w:t>
      </w:r>
      <w:r>
        <w:rPr>
          <w:rFonts w:eastAsia="Times New Roman" w:cs="Times New Roman"/>
          <w:szCs w:val="24"/>
        </w:rPr>
        <w:t xml:space="preserve"> to this subsection</w:t>
      </w:r>
      <w:r w:rsidRPr="00293CD9">
        <w:rPr>
          <w:rFonts w:eastAsia="Times New Roman" w:cs="Times New Roman"/>
          <w:szCs w:val="24"/>
        </w:rPr>
        <w:t xml:space="preserve">. </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jc w:val="both"/>
        <w:rPr>
          <w:rFonts w:eastAsia="Times New Roman" w:cs="Times New Roman"/>
          <w:szCs w:val="24"/>
        </w:rPr>
      </w:pPr>
      <w:r w:rsidRPr="00293CD9">
        <w:rPr>
          <w:rFonts w:eastAsia="Times New Roman" w:cs="Times New Roman"/>
          <w:szCs w:val="24"/>
        </w:rPr>
        <w:t>SECTI</w:t>
      </w:r>
      <w:r>
        <w:rPr>
          <w:rFonts w:eastAsia="Times New Roman" w:cs="Times New Roman"/>
          <w:szCs w:val="24"/>
        </w:rPr>
        <w:t>ON 18</w:t>
      </w:r>
      <w:r w:rsidRPr="00293CD9">
        <w:rPr>
          <w:rFonts w:eastAsia="Times New Roman" w:cs="Times New Roman"/>
          <w:szCs w:val="24"/>
        </w:rPr>
        <w:t xml:space="preserve">. Amends Section 107.83, Education Code, </w:t>
      </w:r>
      <w:r>
        <w:rPr>
          <w:rFonts w:eastAsia="Times New Roman" w:cs="Times New Roman"/>
          <w:szCs w:val="24"/>
        </w:rPr>
        <w:t>to make conforming changes.</w:t>
      </w:r>
    </w:p>
    <w:p w:rsidR="000617B8" w:rsidRPr="00293CD9" w:rsidRDefault="000617B8" w:rsidP="006C0616">
      <w:pPr>
        <w:spacing w:after="0" w:line="240" w:lineRule="auto"/>
        <w:jc w:val="both"/>
        <w:rPr>
          <w:rFonts w:eastAsia="Times New Roman" w:cs="Times New Roman"/>
          <w:szCs w:val="24"/>
        </w:rPr>
      </w:pPr>
      <w:r w:rsidRPr="00293CD9">
        <w:rPr>
          <w:rFonts w:eastAsia="Times New Roman" w:cs="Times New Roman"/>
          <w:szCs w:val="24"/>
        </w:rPr>
        <w:t xml:space="preserve"> </w:t>
      </w:r>
    </w:p>
    <w:p w:rsidR="000617B8" w:rsidRPr="00293CD9" w:rsidRDefault="000617B8" w:rsidP="006C0616">
      <w:pPr>
        <w:spacing w:after="0" w:line="240" w:lineRule="auto"/>
        <w:jc w:val="both"/>
        <w:rPr>
          <w:rFonts w:eastAsia="Times New Roman" w:cs="Times New Roman"/>
          <w:szCs w:val="24"/>
        </w:rPr>
      </w:pPr>
      <w:r>
        <w:rPr>
          <w:rFonts w:eastAsia="Times New Roman" w:cs="Times New Roman"/>
          <w:szCs w:val="24"/>
        </w:rPr>
        <w:t>SECTION 19</w:t>
      </w:r>
      <w:r w:rsidRPr="00293CD9">
        <w:rPr>
          <w:rFonts w:eastAsia="Times New Roman" w:cs="Times New Roman"/>
          <w:szCs w:val="24"/>
        </w:rPr>
        <w:t xml:space="preserve">. Amends Section 107.84, Education Code, to make conforming changes. </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jc w:val="both"/>
        <w:rPr>
          <w:rFonts w:eastAsia="Times New Roman" w:cs="Times New Roman"/>
          <w:szCs w:val="24"/>
        </w:rPr>
      </w:pPr>
      <w:r>
        <w:rPr>
          <w:rFonts w:eastAsia="Times New Roman" w:cs="Times New Roman"/>
          <w:szCs w:val="24"/>
        </w:rPr>
        <w:t>SECTION 20</w:t>
      </w:r>
      <w:r w:rsidRPr="00293CD9">
        <w:rPr>
          <w:rFonts w:eastAsia="Times New Roman" w:cs="Times New Roman"/>
          <w:szCs w:val="24"/>
        </w:rPr>
        <w:t>. Amends Chapter 107, Education Code, by adding Subchapters F, G, and H, as follows:</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jc w:val="center"/>
        <w:rPr>
          <w:rFonts w:eastAsia="Times New Roman" w:cs="Times New Roman"/>
          <w:szCs w:val="24"/>
        </w:rPr>
      </w:pPr>
      <w:r w:rsidRPr="00293CD9">
        <w:rPr>
          <w:rFonts w:eastAsia="Times New Roman" w:cs="Times New Roman"/>
          <w:szCs w:val="24"/>
        </w:rPr>
        <w:t>SUBCHAPTER F. TEXAS WOMAN'S UNIVERSITY</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ind w:left="720"/>
        <w:jc w:val="both"/>
        <w:rPr>
          <w:rFonts w:eastAsia="Times New Roman" w:cs="Times New Roman"/>
          <w:szCs w:val="24"/>
        </w:rPr>
      </w:pPr>
      <w:r w:rsidRPr="00293CD9">
        <w:rPr>
          <w:rFonts w:eastAsia="Times New Roman" w:cs="Times New Roman"/>
          <w:szCs w:val="24"/>
        </w:rPr>
        <w:t xml:space="preserve">Sec. 107.101. TEXAS WOMAN'S UNIVERSITY. (a) Provides that </w:t>
      </w:r>
      <w:r>
        <w:rPr>
          <w:rFonts w:eastAsia="Times New Roman" w:cs="Times New Roman"/>
          <w:szCs w:val="24"/>
        </w:rPr>
        <w:t xml:space="preserve">TWU </w:t>
      </w:r>
      <w:r w:rsidRPr="00293CD9">
        <w:rPr>
          <w:rFonts w:eastAsia="Times New Roman" w:cs="Times New Roman"/>
          <w:szCs w:val="24"/>
        </w:rPr>
        <w:t>is a woman-focused general academic teaching institution located in the city of Denton.</w:t>
      </w:r>
    </w:p>
    <w:p w:rsidR="000617B8" w:rsidRPr="00293CD9" w:rsidRDefault="000617B8" w:rsidP="006C0616">
      <w:pPr>
        <w:spacing w:after="0" w:line="240" w:lineRule="auto"/>
        <w:ind w:left="720"/>
        <w:jc w:val="both"/>
        <w:rPr>
          <w:rFonts w:eastAsia="Times New Roman" w:cs="Times New Roman"/>
          <w:szCs w:val="24"/>
        </w:rPr>
      </w:pPr>
    </w:p>
    <w:p w:rsidR="000617B8" w:rsidRPr="00293CD9" w:rsidRDefault="000617B8" w:rsidP="006C0616">
      <w:pPr>
        <w:spacing w:after="0" w:line="240" w:lineRule="auto"/>
        <w:ind w:left="1440"/>
        <w:jc w:val="both"/>
        <w:rPr>
          <w:rFonts w:eastAsia="Times New Roman" w:cs="Times New Roman"/>
          <w:szCs w:val="24"/>
        </w:rPr>
      </w:pPr>
      <w:r w:rsidRPr="00293CD9">
        <w:rPr>
          <w:rFonts w:eastAsia="Times New Roman" w:cs="Times New Roman"/>
          <w:szCs w:val="24"/>
        </w:rPr>
        <w:t xml:space="preserve">(b) Provides that </w:t>
      </w:r>
      <w:r>
        <w:rPr>
          <w:rFonts w:eastAsia="Times New Roman" w:cs="Times New Roman"/>
          <w:szCs w:val="24"/>
        </w:rPr>
        <w:t xml:space="preserve">TWU </w:t>
      </w:r>
      <w:r w:rsidRPr="00293CD9">
        <w:rPr>
          <w:rFonts w:eastAsia="Times New Roman" w:cs="Times New Roman"/>
          <w:szCs w:val="24"/>
        </w:rPr>
        <w:t>is under the management and control of the board.</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jc w:val="center"/>
        <w:rPr>
          <w:rFonts w:eastAsia="Times New Roman" w:cs="Times New Roman"/>
          <w:szCs w:val="24"/>
        </w:rPr>
      </w:pPr>
      <w:r w:rsidRPr="00293CD9">
        <w:rPr>
          <w:rFonts w:eastAsia="Times New Roman" w:cs="Times New Roman"/>
          <w:szCs w:val="24"/>
        </w:rPr>
        <w:t>SUBCHAPTER G. TEXAS WOMAN'S UNIVERSITY AT DALLAS</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ind w:left="720"/>
        <w:jc w:val="both"/>
        <w:rPr>
          <w:rFonts w:eastAsia="Times New Roman" w:cs="Times New Roman"/>
          <w:szCs w:val="24"/>
        </w:rPr>
      </w:pPr>
      <w:r w:rsidRPr="00293CD9">
        <w:rPr>
          <w:rFonts w:eastAsia="Times New Roman" w:cs="Times New Roman"/>
          <w:szCs w:val="24"/>
        </w:rPr>
        <w:t xml:space="preserve">Sec. 107.151. TEXAS WOMAN'S UNIVERSITY AT DALLAS. (a) Provides that </w:t>
      </w:r>
      <w:r>
        <w:rPr>
          <w:rFonts w:eastAsia="Times New Roman" w:cs="Times New Roman"/>
          <w:szCs w:val="24"/>
        </w:rPr>
        <w:t xml:space="preserve">TWU </w:t>
      </w:r>
      <w:r w:rsidRPr="00293CD9">
        <w:rPr>
          <w:rFonts w:eastAsia="Times New Roman" w:cs="Times New Roman"/>
          <w:szCs w:val="24"/>
        </w:rPr>
        <w:t>at Dallas is a woman-focused general academic teaching institution located in the city of Dallas.</w:t>
      </w:r>
    </w:p>
    <w:p w:rsidR="000617B8" w:rsidRPr="00293CD9" w:rsidRDefault="000617B8" w:rsidP="006C0616">
      <w:pPr>
        <w:spacing w:after="0" w:line="240" w:lineRule="auto"/>
        <w:ind w:left="720"/>
        <w:jc w:val="both"/>
        <w:rPr>
          <w:rFonts w:eastAsia="Times New Roman" w:cs="Times New Roman"/>
          <w:szCs w:val="24"/>
        </w:rPr>
      </w:pPr>
    </w:p>
    <w:p w:rsidR="000617B8" w:rsidRDefault="000617B8" w:rsidP="006C0616">
      <w:pPr>
        <w:spacing w:after="0" w:line="240" w:lineRule="auto"/>
        <w:ind w:left="1440"/>
        <w:jc w:val="both"/>
        <w:rPr>
          <w:rFonts w:eastAsia="Times New Roman" w:cs="Times New Roman"/>
          <w:szCs w:val="24"/>
        </w:rPr>
      </w:pPr>
      <w:r w:rsidRPr="00293CD9">
        <w:rPr>
          <w:rFonts w:eastAsia="Times New Roman" w:cs="Times New Roman"/>
          <w:szCs w:val="24"/>
        </w:rPr>
        <w:t xml:space="preserve">(b) Provides that </w:t>
      </w:r>
      <w:r>
        <w:rPr>
          <w:rFonts w:eastAsia="Times New Roman" w:cs="Times New Roman"/>
          <w:szCs w:val="24"/>
        </w:rPr>
        <w:t xml:space="preserve">TWU at Dallas </w:t>
      </w:r>
      <w:r w:rsidRPr="00293CD9">
        <w:rPr>
          <w:rFonts w:eastAsia="Times New Roman" w:cs="Times New Roman"/>
          <w:szCs w:val="24"/>
        </w:rPr>
        <w:t>is under the management and control of the board.</w:t>
      </w:r>
    </w:p>
    <w:p w:rsidR="000617B8" w:rsidRDefault="000617B8" w:rsidP="006C0616">
      <w:pPr>
        <w:spacing w:after="0" w:line="240" w:lineRule="auto"/>
        <w:ind w:left="1440"/>
        <w:jc w:val="both"/>
        <w:rPr>
          <w:rFonts w:eastAsia="Times New Roman" w:cs="Times New Roman"/>
          <w:szCs w:val="24"/>
        </w:rPr>
      </w:pPr>
    </w:p>
    <w:p w:rsidR="000617B8" w:rsidRPr="00293CD9" w:rsidRDefault="000617B8" w:rsidP="006C0616">
      <w:pPr>
        <w:spacing w:after="0" w:line="240" w:lineRule="auto"/>
        <w:ind w:left="1440"/>
        <w:jc w:val="both"/>
        <w:rPr>
          <w:rFonts w:eastAsia="Times New Roman" w:cs="Times New Roman"/>
          <w:szCs w:val="24"/>
        </w:rPr>
      </w:pPr>
      <w:r>
        <w:rPr>
          <w:rFonts w:eastAsia="Times New Roman" w:cs="Times New Roman"/>
          <w:szCs w:val="24"/>
        </w:rPr>
        <w:t xml:space="preserve">(c) Authorizes the university, notwithstanding any other provision of this subchapter, to operate as a general academic teaching institution only after THECB certifies that the university is accredited by the Southern Association of Colleges and Schools Commission on Colleges and has been approved by THECB to offer one or more degree programs. Authorizes the board, until THECB certifies that the conditions of this subsection have been met, to operate a branch campus of TWU in the city of Dallas. </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jc w:val="center"/>
        <w:rPr>
          <w:rFonts w:eastAsia="Times New Roman" w:cs="Times New Roman"/>
          <w:szCs w:val="24"/>
        </w:rPr>
      </w:pPr>
      <w:r w:rsidRPr="00293CD9">
        <w:rPr>
          <w:rFonts w:eastAsia="Times New Roman" w:cs="Times New Roman"/>
          <w:szCs w:val="24"/>
        </w:rPr>
        <w:t>SUBCHAPTER H. TEXAS WOMAN'S UNIVERSITY AT HOUSTON</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ind w:left="720"/>
        <w:jc w:val="both"/>
        <w:rPr>
          <w:rFonts w:eastAsia="Times New Roman" w:cs="Times New Roman"/>
          <w:szCs w:val="24"/>
        </w:rPr>
      </w:pPr>
      <w:r w:rsidRPr="00293CD9">
        <w:rPr>
          <w:rFonts w:eastAsia="Times New Roman" w:cs="Times New Roman"/>
          <w:szCs w:val="24"/>
        </w:rPr>
        <w:t xml:space="preserve">Sec. 107.201. TEXAS WOMAN'S UNIVERSITY AT HOUSTON. (a) Provides that </w:t>
      </w:r>
      <w:r>
        <w:rPr>
          <w:rFonts w:eastAsia="Times New Roman" w:cs="Times New Roman"/>
          <w:szCs w:val="24"/>
        </w:rPr>
        <w:t xml:space="preserve">TWU </w:t>
      </w:r>
      <w:r w:rsidRPr="00293CD9">
        <w:rPr>
          <w:rFonts w:eastAsia="Times New Roman" w:cs="Times New Roman"/>
          <w:szCs w:val="24"/>
        </w:rPr>
        <w:t>at Houston is a woman-focused general academic teaching institution located in the city of Houston.</w:t>
      </w:r>
    </w:p>
    <w:p w:rsidR="000617B8" w:rsidRPr="00293CD9" w:rsidRDefault="000617B8" w:rsidP="006C0616">
      <w:pPr>
        <w:spacing w:after="0" w:line="240" w:lineRule="auto"/>
        <w:ind w:left="720"/>
        <w:jc w:val="both"/>
        <w:rPr>
          <w:rFonts w:eastAsia="Times New Roman" w:cs="Times New Roman"/>
          <w:szCs w:val="24"/>
        </w:rPr>
      </w:pPr>
    </w:p>
    <w:p w:rsidR="000617B8" w:rsidRDefault="000617B8" w:rsidP="006C0616">
      <w:pPr>
        <w:spacing w:after="0" w:line="240" w:lineRule="auto"/>
        <w:ind w:left="1440"/>
        <w:jc w:val="both"/>
        <w:rPr>
          <w:rFonts w:eastAsia="Times New Roman" w:cs="Times New Roman"/>
          <w:szCs w:val="24"/>
        </w:rPr>
      </w:pPr>
      <w:r w:rsidRPr="00293CD9">
        <w:rPr>
          <w:rFonts w:eastAsia="Times New Roman" w:cs="Times New Roman"/>
          <w:szCs w:val="24"/>
        </w:rPr>
        <w:t xml:space="preserve">(b) Provides that </w:t>
      </w:r>
      <w:r>
        <w:rPr>
          <w:rFonts w:eastAsia="Times New Roman" w:cs="Times New Roman"/>
          <w:szCs w:val="24"/>
        </w:rPr>
        <w:t xml:space="preserve">TWU at Houston </w:t>
      </w:r>
      <w:r w:rsidRPr="00293CD9">
        <w:rPr>
          <w:rFonts w:eastAsia="Times New Roman" w:cs="Times New Roman"/>
          <w:szCs w:val="24"/>
        </w:rPr>
        <w:t>is under the management and control of the board.</w:t>
      </w:r>
    </w:p>
    <w:p w:rsidR="000617B8" w:rsidRDefault="000617B8" w:rsidP="006C0616">
      <w:pPr>
        <w:spacing w:after="0" w:line="240" w:lineRule="auto"/>
        <w:ind w:left="1440"/>
        <w:jc w:val="both"/>
        <w:rPr>
          <w:rFonts w:eastAsia="Times New Roman" w:cs="Times New Roman"/>
          <w:szCs w:val="24"/>
        </w:rPr>
      </w:pPr>
    </w:p>
    <w:p w:rsidR="000617B8" w:rsidRPr="00293CD9" w:rsidRDefault="000617B8" w:rsidP="006C0616">
      <w:pPr>
        <w:spacing w:after="0" w:line="240" w:lineRule="auto"/>
        <w:ind w:left="1440"/>
        <w:jc w:val="both"/>
        <w:rPr>
          <w:rFonts w:eastAsia="Times New Roman" w:cs="Times New Roman"/>
          <w:szCs w:val="24"/>
        </w:rPr>
      </w:pPr>
      <w:r>
        <w:rPr>
          <w:rFonts w:eastAsia="Times New Roman" w:cs="Times New Roman"/>
          <w:szCs w:val="24"/>
        </w:rPr>
        <w:t xml:space="preserve">(c) Authorizes TWU at Houston, notwithstanding any other provision of this subchapter, to operate as a general academic teaching institution only after THECB certifies that the university is accredited by the Southern Association of Colleges and Schools Commission on Colleges and has been approved by THECB to offer one or more degree programs. Authorizes the board, until THECB certifies that the conditions of this subsection have been met, to operate a branch campus of TWU in the city of Houston. </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jc w:val="both"/>
        <w:rPr>
          <w:rFonts w:eastAsia="Times New Roman" w:cs="Times New Roman"/>
          <w:szCs w:val="24"/>
        </w:rPr>
      </w:pPr>
      <w:r>
        <w:rPr>
          <w:rFonts w:eastAsia="Times New Roman" w:cs="Times New Roman"/>
          <w:szCs w:val="24"/>
        </w:rPr>
        <w:t>SECTION 21</w:t>
      </w:r>
      <w:r w:rsidRPr="00293CD9">
        <w:rPr>
          <w:rFonts w:eastAsia="Times New Roman" w:cs="Times New Roman"/>
          <w:szCs w:val="24"/>
        </w:rPr>
        <w:t xml:space="preserve">. Amends Section 50A.010, Agriculture Code, to make conforming changes. </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jc w:val="both"/>
        <w:rPr>
          <w:rFonts w:eastAsia="Times New Roman" w:cs="Times New Roman"/>
          <w:szCs w:val="24"/>
        </w:rPr>
      </w:pPr>
      <w:r>
        <w:rPr>
          <w:rFonts w:eastAsia="Times New Roman" w:cs="Times New Roman"/>
          <w:szCs w:val="24"/>
        </w:rPr>
        <w:t>SECTION 22</w:t>
      </w:r>
      <w:r w:rsidRPr="00293CD9">
        <w:rPr>
          <w:rFonts w:eastAsia="Times New Roman" w:cs="Times New Roman"/>
          <w:szCs w:val="24"/>
        </w:rPr>
        <w:t>. Amends the heading to Section 54.5085, Education Code, to read as follows:</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ind w:left="720"/>
        <w:jc w:val="both"/>
        <w:rPr>
          <w:rFonts w:eastAsia="Times New Roman" w:cs="Times New Roman"/>
          <w:szCs w:val="24"/>
        </w:rPr>
      </w:pPr>
      <w:r>
        <w:rPr>
          <w:rFonts w:eastAsia="Times New Roman" w:cs="Times New Roman"/>
          <w:szCs w:val="24"/>
        </w:rPr>
        <w:t xml:space="preserve">Sec. 54.5085. MEDICAL SERVICES FEE; TEXAS WOMAN'S UNIVERSITY SYSTEM. </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jc w:val="both"/>
        <w:rPr>
          <w:rFonts w:eastAsia="Times New Roman" w:cs="Times New Roman"/>
          <w:szCs w:val="24"/>
        </w:rPr>
      </w:pPr>
      <w:r>
        <w:rPr>
          <w:rFonts w:eastAsia="Times New Roman" w:cs="Times New Roman"/>
          <w:szCs w:val="24"/>
        </w:rPr>
        <w:t>SECTION 23</w:t>
      </w:r>
      <w:r w:rsidRPr="00293CD9">
        <w:rPr>
          <w:rFonts w:eastAsia="Times New Roman" w:cs="Times New Roman"/>
          <w:szCs w:val="24"/>
        </w:rPr>
        <w:t>. Amends Sections 54.5085(a), (b), and (c), Education Code, as follows:</w:t>
      </w:r>
    </w:p>
    <w:p w:rsidR="000617B8" w:rsidRPr="00293CD9" w:rsidRDefault="000617B8" w:rsidP="006C0616">
      <w:pPr>
        <w:spacing w:after="0" w:line="240" w:lineRule="auto"/>
        <w:ind w:left="720"/>
        <w:jc w:val="both"/>
        <w:rPr>
          <w:rFonts w:eastAsia="Times New Roman" w:cs="Times New Roman"/>
          <w:szCs w:val="24"/>
        </w:rPr>
      </w:pPr>
    </w:p>
    <w:p w:rsidR="000617B8" w:rsidRPr="00293CD9" w:rsidRDefault="000617B8" w:rsidP="006C0616">
      <w:pPr>
        <w:spacing w:after="0" w:line="240" w:lineRule="auto"/>
        <w:ind w:left="720"/>
        <w:jc w:val="both"/>
        <w:rPr>
          <w:rFonts w:eastAsia="Times New Roman" w:cs="Times New Roman"/>
          <w:szCs w:val="24"/>
        </w:rPr>
      </w:pPr>
      <w:r w:rsidRPr="00293CD9">
        <w:rPr>
          <w:rFonts w:eastAsia="Times New Roman" w:cs="Times New Roman"/>
          <w:szCs w:val="24"/>
        </w:rPr>
        <w:t>(a) Authorizes the board to charge each student registered at a component institution of </w:t>
      </w:r>
      <w:r>
        <w:rPr>
          <w:rFonts w:eastAsia="Times New Roman" w:cs="Times New Roman"/>
          <w:szCs w:val="24"/>
        </w:rPr>
        <w:t>the system</w:t>
      </w:r>
      <w:r w:rsidRPr="00293CD9">
        <w:rPr>
          <w:rFonts w:eastAsia="Times New Roman" w:cs="Times New Roman"/>
          <w:szCs w:val="24"/>
        </w:rPr>
        <w:t xml:space="preserve">, rather than registered at </w:t>
      </w:r>
      <w:r>
        <w:rPr>
          <w:rFonts w:eastAsia="Times New Roman" w:cs="Times New Roman"/>
          <w:szCs w:val="24"/>
        </w:rPr>
        <w:t>TWU</w:t>
      </w:r>
      <w:r w:rsidRPr="00293CD9">
        <w:rPr>
          <w:rFonts w:eastAsia="Times New Roman" w:cs="Times New Roman"/>
          <w:szCs w:val="24"/>
        </w:rPr>
        <w:t>, a medical services fee not to exceed $55 for each semester of the regular term or 12-week summer session and not to exceed $25 for each six-week or shorter term of the summer session.</w:t>
      </w:r>
      <w:r>
        <w:rPr>
          <w:rFonts w:eastAsia="Times New Roman" w:cs="Times New Roman"/>
          <w:szCs w:val="24"/>
        </w:rPr>
        <w:t xml:space="preserve"> Makes a conforming change.</w:t>
      </w:r>
    </w:p>
    <w:p w:rsidR="000617B8" w:rsidRPr="00293CD9" w:rsidRDefault="000617B8" w:rsidP="006C0616">
      <w:pPr>
        <w:spacing w:after="0" w:line="240" w:lineRule="auto"/>
        <w:ind w:left="720"/>
        <w:jc w:val="both"/>
        <w:rPr>
          <w:rFonts w:eastAsia="Times New Roman" w:cs="Times New Roman"/>
          <w:szCs w:val="24"/>
        </w:rPr>
      </w:pPr>
    </w:p>
    <w:p w:rsidR="000617B8" w:rsidRPr="00293CD9" w:rsidRDefault="000617B8" w:rsidP="006C0616">
      <w:pPr>
        <w:spacing w:after="0" w:line="240" w:lineRule="auto"/>
        <w:ind w:left="720"/>
        <w:jc w:val="both"/>
        <w:rPr>
          <w:rFonts w:eastAsia="Times New Roman" w:cs="Times New Roman"/>
          <w:szCs w:val="24"/>
        </w:rPr>
      </w:pPr>
      <w:r w:rsidRPr="00293CD9">
        <w:rPr>
          <w:rFonts w:eastAsia="Times New Roman" w:cs="Times New Roman"/>
          <w:szCs w:val="24"/>
        </w:rPr>
        <w:t>(b) and (c) Makes conforming changes</w:t>
      </w:r>
      <w:r>
        <w:rPr>
          <w:rFonts w:eastAsia="Times New Roman" w:cs="Times New Roman"/>
          <w:szCs w:val="24"/>
        </w:rPr>
        <w:t xml:space="preserve"> to these subsections</w:t>
      </w:r>
      <w:r w:rsidRPr="00293CD9">
        <w:rPr>
          <w:rFonts w:eastAsia="Times New Roman" w:cs="Times New Roman"/>
          <w:szCs w:val="24"/>
        </w:rPr>
        <w:t xml:space="preserve">. </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jc w:val="both"/>
        <w:rPr>
          <w:rFonts w:eastAsia="Times New Roman" w:cs="Times New Roman"/>
          <w:szCs w:val="24"/>
        </w:rPr>
      </w:pPr>
      <w:r>
        <w:rPr>
          <w:rFonts w:eastAsia="Times New Roman" w:cs="Times New Roman"/>
          <w:szCs w:val="24"/>
        </w:rPr>
        <w:t>SECTION 24</w:t>
      </w:r>
      <w:r w:rsidRPr="00293CD9">
        <w:rPr>
          <w:rFonts w:eastAsia="Times New Roman" w:cs="Times New Roman"/>
          <w:szCs w:val="24"/>
        </w:rPr>
        <w:t>. Amends Section 54.525, Education Code, as follows:</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ind w:left="720"/>
        <w:jc w:val="both"/>
        <w:rPr>
          <w:rFonts w:eastAsia="Times New Roman" w:cs="Times New Roman"/>
          <w:szCs w:val="24"/>
        </w:rPr>
      </w:pPr>
      <w:r w:rsidRPr="00293CD9">
        <w:rPr>
          <w:rFonts w:eastAsia="Times New Roman" w:cs="Times New Roman"/>
          <w:szCs w:val="24"/>
        </w:rPr>
        <w:t>Sec. 54.525. New heading: FEES FOR STUDENT CENTERS; TEXAS WOMAN'S UNIVERSITY SYSTEM COMPONENTS. (a) and (b) Makes conforming and nonsubstantive changes</w:t>
      </w:r>
      <w:r>
        <w:rPr>
          <w:rFonts w:eastAsia="Times New Roman" w:cs="Times New Roman"/>
          <w:szCs w:val="24"/>
        </w:rPr>
        <w:t xml:space="preserve"> to these subsections</w:t>
      </w:r>
      <w:r w:rsidRPr="00293CD9">
        <w:rPr>
          <w:rFonts w:eastAsia="Times New Roman" w:cs="Times New Roman"/>
          <w:szCs w:val="24"/>
        </w:rPr>
        <w:t xml:space="preserve">. </w:t>
      </w:r>
    </w:p>
    <w:p w:rsidR="000617B8" w:rsidRPr="00293CD9" w:rsidRDefault="000617B8" w:rsidP="006C0616">
      <w:pPr>
        <w:spacing w:after="0" w:line="240" w:lineRule="auto"/>
        <w:ind w:left="1440"/>
        <w:jc w:val="both"/>
        <w:rPr>
          <w:rFonts w:eastAsia="Times New Roman" w:cs="Times New Roman"/>
          <w:szCs w:val="24"/>
        </w:rPr>
      </w:pPr>
    </w:p>
    <w:p w:rsidR="000617B8" w:rsidRPr="00293CD9" w:rsidRDefault="000617B8" w:rsidP="006C0616">
      <w:pPr>
        <w:spacing w:after="0" w:line="240" w:lineRule="auto"/>
        <w:ind w:left="1440"/>
        <w:jc w:val="both"/>
        <w:rPr>
          <w:rFonts w:eastAsia="Times New Roman" w:cs="Times New Roman"/>
          <w:szCs w:val="24"/>
        </w:rPr>
      </w:pPr>
      <w:r w:rsidRPr="00293CD9">
        <w:rPr>
          <w:rFonts w:eastAsia="Times New Roman" w:cs="Times New Roman"/>
          <w:szCs w:val="24"/>
        </w:rPr>
        <w:t>(c) Requires that revenue from a fee imposed at an institution under this section be deposited to the credit of an account known as the student center fee account, rather than</w:t>
      </w:r>
      <w:r>
        <w:rPr>
          <w:rFonts w:eastAsia="Times New Roman" w:cs="Times New Roman"/>
          <w:szCs w:val="24"/>
        </w:rPr>
        <w:t xml:space="preserve"> known</w:t>
      </w:r>
      <w:r w:rsidRPr="00293CD9">
        <w:rPr>
          <w:rFonts w:eastAsia="Times New Roman" w:cs="Times New Roman"/>
          <w:szCs w:val="24"/>
        </w:rPr>
        <w:t xml:space="preserve"> as the "Texas Woman's University Student Center Fee Account," under the control of the institution's student fee advisory committee, rather than the control of </w:t>
      </w:r>
      <w:r>
        <w:rPr>
          <w:rFonts w:eastAsia="Times New Roman" w:cs="Times New Roman"/>
          <w:szCs w:val="24"/>
        </w:rPr>
        <w:t xml:space="preserve">TWU's </w:t>
      </w:r>
      <w:r w:rsidRPr="00293CD9">
        <w:rPr>
          <w:rFonts w:eastAsia="Times New Roman" w:cs="Times New Roman"/>
          <w:szCs w:val="24"/>
        </w:rPr>
        <w:t xml:space="preserve">student fee advisory committee. Makes conforming changes. </w:t>
      </w:r>
    </w:p>
    <w:p w:rsidR="000617B8" w:rsidRPr="00293CD9" w:rsidRDefault="000617B8" w:rsidP="006C0616">
      <w:pPr>
        <w:spacing w:after="0" w:line="240" w:lineRule="auto"/>
        <w:ind w:left="1440"/>
        <w:jc w:val="both"/>
        <w:rPr>
          <w:rFonts w:eastAsia="Times New Roman" w:cs="Times New Roman"/>
          <w:szCs w:val="24"/>
        </w:rPr>
      </w:pPr>
    </w:p>
    <w:p w:rsidR="000617B8" w:rsidRPr="00293CD9" w:rsidRDefault="000617B8" w:rsidP="006C0616">
      <w:pPr>
        <w:spacing w:after="0" w:line="240" w:lineRule="auto"/>
        <w:ind w:left="1440"/>
        <w:jc w:val="both"/>
        <w:rPr>
          <w:rFonts w:eastAsia="Times New Roman" w:cs="Times New Roman"/>
          <w:szCs w:val="24"/>
        </w:rPr>
      </w:pPr>
      <w:r w:rsidRPr="00293CD9">
        <w:rPr>
          <w:rFonts w:eastAsia="Times New Roman" w:cs="Times New Roman"/>
          <w:szCs w:val="24"/>
        </w:rPr>
        <w:t>(d) Makes conforming changes</w:t>
      </w:r>
      <w:r>
        <w:rPr>
          <w:rFonts w:eastAsia="Times New Roman" w:cs="Times New Roman"/>
          <w:szCs w:val="24"/>
        </w:rPr>
        <w:t xml:space="preserve"> to this subsection</w:t>
      </w:r>
      <w:r w:rsidRPr="00293CD9">
        <w:rPr>
          <w:rFonts w:eastAsia="Times New Roman" w:cs="Times New Roman"/>
          <w:szCs w:val="24"/>
        </w:rPr>
        <w:t xml:space="preserve">. </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jc w:val="both"/>
        <w:rPr>
          <w:rFonts w:eastAsia="Times New Roman" w:cs="Times New Roman"/>
          <w:szCs w:val="24"/>
        </w:rPr>
      </w:pPr>
      <w:r>
        <w:rPr>
          <w:rFonts w:eastAsia="Times New Roman" w:cs="Times New Roman"/>
          <w:szCs w:val="24"/>
        </w:rPr>
        <w:t>SECTION 25</w:t>
      </w:r>
      <w:r w:rsidRPr="00293CD9">
        <w:rPr>
          <w:rFonts w:eastAsia="Times New Roman" w:cs="Times New Roman"/>
          <w:szCs w:val="24"/>
        </w:rPr>
        <w:t>. Amends Section 54.5251, Education Code, as follows:</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ind w:left="720"/>
        <w:jc w:val="both"/>
        <w:rPr>
          <w:rFonts w:eastAsia="Times New Roman" w:cs="Times New Roman"/>
          <w:szCs w:val="24"/>
        </w:rPr>
      </w:pPr>
      <w:r w:rsidRPr="00293CD9">
        <w:rPr>
          <w:rFonts w:eastAsia="Times New Roman" w:cs="Times New Roman"/>
          <w:szCs w:val="24"/>
        </w:rPr>
        <w:t>Sec. 54.5251. New heading: STUDENT FITNESS AND RECREATIONAL FEE; TEXAS WOMAN'S UNIVERSITY SYSTEM. (a)-(g) Makes conforming changes</w:t>
      </w:r>
      <w:r>
        <w:rPr>
          <w:rFonts w:eastAsia="Times New Roman" w:cs="Times New Roman"/>
          <w:szCs w:val="24"/>
        </w:rPr>
        <w:t xml:space="preserve"> to these subsections</w:t>
      </w:r>
      <w:r w:rsidRPr="00293CD9">
        <w:rPr>
          <w:rFonts w:eastAsia="Times New Roman" w:cs="Times New Roman"/>
          <w:szCs w:val="24"/>
        </w:rPr>
        <w:t xml:space="preserve">. </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jc w:val="both"/>
        <w:rPr>
          <w:rFonts w:eastAsia="Times New Roman" w:cs="Times New Roman"/>
          <w:szCs w:val="24"/>
        </w:rPr>
      </w:pPr>
      <w:r>
        <w:rPr>
          <w:rFonts w:eastAsia="Times New Roman" w:cs="Times New Roman"/>
          <w:szCs w:val="24"/>
        </w:rPr>
        <w:t>SECTION 26</w:t>
      </w:r>
      <w:r w:rsidRPr="00293CD9">
        <w:rPr>
          <w:rFonts w:eastAsia="Times New Roman" w:cs="Times New Roman"/>
          <w:szCs w:val="24"/>
        </w:rPr>
        <w:t>. Amends Section 55.1718, Education Code, as follows:</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ind w:left="720"/>
        <w:jc w:val="both"/>
        <w:rPr>
          <w:rFonts w:eastAsia="Times New Roman" w:cs="Times New Roman"/>
          <w:szCs w:val="24"/>
        </w:rPr>
      </w:pPr>
      <w:r w:rsidRPr="00293CD9">
        <w:rPr>
          <w:rFonts w:eastAsia="Times New Roman" w:cs="Times New Roman"/>
          <w:szCs w:val="24"/>
        </w:rPr>
        <w:t>Sec. 55.1718. New heading: TEXAS WOMAN'S UNIVERSITY SYSTEM. (a) and (b) Makes conforming changes</w:t>
      </w:r>
      <w:r>
        <w:rPr>
          <w:rFonts w:eastAsia="Times New Roman" w:cs="Times New Roman"/>
          <w:szCs w:val="24"/>
        </w:rPr>
        <w:t xml:space="preserve"> to these subsections</w:t>
      </w:r>
      <w:r w:rsidRPr="00293CD9">
        <w:rPr>
          <w:rFonts w:eastAsia="Times New Roman" w:cs="Times New Roman"/>
          <w:szCs w:val="24"/>
        </w:rPr>
        <w:t xml:space="preserve">. </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jc w:val="both"/>
        <w:rPr>
          <w:rFonts w:eastAsia="Times New Roman" w:cs="Times New Roman"/>
          <w:szCs w:val="24"/>
        </w:rPr>
      </w:pPr>
      <w:r>
        <w:rPr>
          <w:rFonts w:eastAsia="Times New Roman" w:cs="Times New Roman"/>
          <w:szCs w:val="24"/>
        </w:rPr>
        <w:t>SECTION 27</w:t>
      </w:r>
      <w:r w:rsidRPr="00293CD9">
        <w:rPr>
          <w:rFonts w:eastAsia="Times New Roman" w:cs="Times New Roman"/>
          <w:szCs w:val="24"/>
        </w:rPr>
        <w:t>. Amends Section 55.1726, Education Code, as follows:</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ind w:left="720"/>
        <w:jc w:val="both"/>
        <w:rPr>
          <w:rFonts w:eastAsia="Times New Roman" w:cs="Times New Roman"/>
          <w:szCs w:val="24"/>
        </w:rPr>
      </w:pPr>
      <w:r w:rsidRPr="00293CD9">
        <w:rPr>
          <w:rFonts w:eastAsia="Times New Roman" w:cs="Times New Roman"/>
          <w:szCs w:val="24"/>
        </w:rPr>
        <w:t>Sec. 55.1726. New heading: TEXAS WOMAN'S UNIVERSITY SYSTEM. (a) and (b) Makes conforming changes</w:t>
      </w:r>
      <w:r>
        <w:rPr>
          <w:rFonts w:eastAsia="Times New Roman" w:cs="Times New Roman"/>
          <w:szCs w:val="24"/>
        </w:rPr>
        <w:t xml:space="preserve"> to these subsections</w:t>
      </w:r>
      <w:r w:rsidRPr="00293CD9">
        <w:rPr>
          <w:rFonts w:eastAsia="Times New Roman" w:cs="Times New Roman"/>
          <w:szCs w:val="24"/>
        </w:rPr>
        <w:t xml:space="preserve">. </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jc w:val="both"/>
        <w:rPr>
          <w:rFonts w:eastAsia="Times New Roman" w:cs="Times New Roman"/>
          <w:szCs w:val="24"/>
        </w:rPr>
      </w:pPr>
      <w:r>
        <w:rPr>
          <w:rFonts w:eastAsia="Times New Roman" w:cs="Times New Roman"/>
          <w:szCs w:val="24"/>
        </w:rPr>
        <w:t>SECTION 28</w:t>
      </w:r>
      <w:r w:rsidRPr="00293CD9">
        <w:rPr>
          <w:rFonts w:eastAsia="Times New Roman" w:cs="Times New Roman"/>
          <w:szCs w:val="24"/>
        </w:rPr>
        <w:t>. Amends Section 55.1736, Education Code, as follows:</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ind w:left="720"/>
        <w:jc w:val="both"/>
        <w:rPr>
          <w:rFonts w:eastAsia="Times New Roman" w:cs="Times New Roman"/>
          <w:szCs w:val="24"/>
        </w:rPr>
      </w:pPr>
      <w:r w:rsidRPr="00293CD9">
        <w:rPr>
          <w:rFonts w:eastAsia="Times New Roman" w:cs="Times New Roman"/>
          <w:szCs w:val="24"/>
        </w:rPr>
        <w:t>Sec. 55.1736. New heading: TEXAS WOMAN'S UNIVERSITY SYSTEM. (</w:t>
      </w:r>
      <w:r>
        <w:rPr>
          <w:rFonts w:eastAsia="Times New Roman" w:cs="Times New Roman"/>
          <w:szCs w:val="24"/>
        </w:rPr>
        <w:t>a)-(c) Makes conforming changes to these subsections.</w:t>
      </w:r>
      <w:r w:rsidRPr="00293CD9">
        <w:rPr>
          <w:rFonts w:eastAsia="Times New Roman" w:cs="Times New Roman"/>
          <w:szCs w:val="24"/>
        </w:rPr>
        <w:t xml:space="preserve"> </w:t>
      </w:r>
    </w:p>
    <w:p w:rsidR="000617B8" w:rsidRPr="00293CD9" w:rsidRDefault="000617B8" w:rsidP="006C0616">
      <w:pPr>
        <w:spacing w:after="0" w:line="240" w:lineRule="auto"/>
        <w:jc w:val="both"/>
        <w:rPr>
          <w:rFonts w:eastAsia="Times New Roman" w:cs="Times New Roman"/>
          <w:szCs w:val="24"/>
        </w:rPr>
      </w:pPr>
      <w:r>
        <w:rPr>
          <w:rFonts w:eastAsia="Times New Roman" w:cs="Times New Roman"/>
          <w:szCs w:val="24"/>
        </w:rPr>
        <w:t xml:space="preserve"> </w:t>
      </w:r>
    </w:p>
    <w:p w:rsidR="000617B8" w:rsidRPr="00293CD9" w:rsidRDefault="000617B8" w:rsidP="006C0616">
      <w:pPr>
        <w:spacing w:after="0" w:line="240" w:lineRule="auto"/>
        <w:jc w:val="both"/>
        <w:rPr>
          <w:rFonts w:eastAsia="Times New Roman" w:cs="Times New Roman"/>
          <w:szCs w:val="24"/>
        </w:rPr>
      </w:pPr>
      <w:r>
        <w:rPr>
          <w:rFonts w:eastAsia="Times New Roman" w:cs="Times New Roman"/>
          <w:szCs w:val="24"/>
        </w:rPr>
        <w:t>SECTION 29</w:t>
      </w:r>
      <w:r w:rsidRPr="00293CD9">
        <w:rPr>
          <w:rFonts w:eastAsia="Times New Roman" w:cs="Times New Roman"/>
          <w:szCs w:val="24"/>
        </w:rPr>
        <w:t>. Amends Section 55.1756, Education Code, as follows:</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ind w:left="720"/>
        <w:jc w:val="both"/>
        <w:rPr>
          <w:rFonts w:eastAsia="Times New Roman" w:cs="Times New Roman"/>
          <w:szCs w:val="24"/>
        </w:rPr>
      </w:pPr>
      <w:r w:rsidRPr="00293CD9">
        <w:rPr>
          <w:rFonts w:eastAsia="Times New Roman" w:cs="Times New Roman"/>
          <w:szCs w:val="24"/>
        </w:rPr>
        <w:t>Sec. 55.1756. New heading: TEXAS WOMAN'S UNIVERSITY SYSTEM. (a) and (b) Makes conforming changes</w:t>
      </w:r>
      <w:r>
        <w:rPr>
          <w:rFonts w:eastAsia="Times New Roman" w:cs="Times New Roman"/>
          <w:szCs w:val="24"/>
        </w:rPr>
        <w:t xml:space="preserve"> to these subsections</w:t>
      </w:r>
      <w:r w:rsidRPr="00293CD9">
        <w:rPr>
          <w:rFonts w:eastAsia="Times New Roman" w:cs="Times New Roman"/>
          <w:szCs w:val="24"/>
        </w:rPr>
        <w:t xml:space="preserve">. </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jc w:val="both"/>
        <w:rPr>
          <w:rFonts w:eastAsia="Times New Roman" w:cs="Times New Roman"/>
          <w:szCs w:val="24"/>
        </w:rPr>
      </w:pPr>
      <w:r>
        <w:rPr>
          <w:rFonts w:eastAsia="Times New Roman" w:cs="Times New Roman"/>
          <w:szCs w:val="24"/>
        </w:rPr>
        <w:t>SECTION 30</w:t>
      </w:r>
      <w:r w:rsidRPr="00293CD9">
        <w:rPr>
          <w:rFonts w:eastAsia="Times New Roman" w:cs="Times New Roman"/>
          <w:szCs w:val="24"/>
        </w:rPr>
        <w:t>. Amends Section 55.1786, Education Code, as follows:</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ind w:left="720"/>
        <w:jc w:val="both"/>
        <w:rPr>
          <w:rFonts w:eastAsia="Times New Roman" w:cs="Times New Roman"/>
          <w:szCs w:val="24"/>
        </w:rPr>
      </w:pPr>
      <w:r w:rsidRPr="00293CD9">
        <w:rPr>
          <w:rFonts w:eastAsia="Times New Roman" w:cs="Times New Roman"/>
          <w:szCs w:val="24"/>
        </w:rPr>
        <w:t>Sec. 55.1786. New heading: TEXAS WOMAN'S UNIVERSITY SYSTEM. (a) and (b) Makes conforming changes</w:t>
      </w:r>
      <w:r>
        <w:rPr>
          <w:rFonts w:eastAsia="Times New Roman" w:cs="Times New Roman"/>
          <w:szCs w:val="24"/>
        </w:rPr>
        <w:t xml:space="preserve"> to these subsections</w:t>
      </w:r>
      <w:r w:rsidRPr="00293CD9">
        <w:rPr>
          <w:rFonts w:eastAsia="Times New Roman" w:cs="Times New Roman"/>
          <w:szCs w:val="24"/>
        </w:rPr>
        <w:t xml:space="preserve">. </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jc w:val="both"/>
        <w:rPr>
          <w:rFonts w:eastAsia="Times New Roman" w:cs="Times New Roman"/>
          <w:szCs w:val="24"/>
        </w:rPr>
      </w:pPr>
      <w:r>
        <w:rPr>
          <w:rFonts w:eastAsia="Times New Roman" w:cs="Times New Roman"/>
          <w:szCs w:val="24"/>
        </w:rPr>
        <w:t>SECTION 31.</w:t>
      </w:r>
      <w:r w:rsidRPr="00293CD9">
        <w:rPr>
          <w:rFonts w:eastAsia="Times New Roman" w:cs="Times New Roman"/>
          <w:szCs w:val="24"/>
        </w:rPr>
        <w:t xml:space="preserve"> Amends Section 62.021(a), Education Code, to provide that the annual amount appropriated by the equitable allocation formula is $14,554,133 to the component institutions of the </w:t>
      </w:r>
      <w:r>
        <w:rPr>
          <w:rFonts w:eastAsia="Times New Roman" w:cs="Times New Roman"/>
          <w:szCs w:val="24"/>
        </w:rPr>
        <w:t>system</w:t>
      </w:r>
      <w:r w:rsidRPr="00293CD9">
        <w:rPr>
          <w:rFonts w:eastAsia="Times New Roman" w:cs="Times New Roman"/>
          <w:szCs w:val="24"/>
        </w:rPr>
        <w:t xml:space="preserve">, allocated as determined by the board of the system, rather than $14,554,133 to </w:t>
      </w:r>
      <w:r>
        <w:rPr>
          <w:rFonts w:eastAsia="Times New Roman" w:cs="Times New Roman"/>
          <w:szCs w:val="24"/>
        </w:rPr>
        <w:t>TWU</w:t>
      </w:r>
      <w:r w:rsidRPr="00293CD9">
        <w:rPr>
          <w:rFonts w:eastAsia="Times New Roman" w:cs="Times New Roman"/>
          <w:szCs w:val="24"/>
        </w:rPr>
        <w:t xml:space="preserve">. </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jc w:val="both"/>
        <w:rPr>
          <w:rFonts w:eastAsia="Times New Roman" w:cs="Times New Roman"/>
          <w:szCs w:val="24"/>
        </w:rPr>
      </w:pPr>
      <w:r w:rsidRPr="00293CD9">
        <w:rPr>
          <w:rFonts w:eastAsia="Times New Roman" w:cs="Times New Roman"/>
          <w:szCs w:val="24"/>
        </w:rPr>
        <w:t xml:space="preserve">SECTION 32. Amends Section 301.001(1), Health and Safety Code, to </w:t>
      </w:r>
      <w:r>
        <w:rPr>
          <w:rFonts w:eastAsia="Times New Roman" w:cs="Times New Roman"/>
          <w:szCs w:val="24"/>
        </w:rPr>
        <w:t>redefine</w:t>
      </w:r>
      <w:r w:rsidRPr="00293CD9">
        <w:rPr>
          <w:rFonts w:eastAsia="Times New Roman" w:cs="Times New Roman"/>
          <w:szCs w:val="24"/>
        </w:rPr>
        <w:t xml:space="preserve"> "eligible institution"</w:t>
      </w:r>
      <w:r>
        <w:rPr>
          <w:rFonts w:eastAsia="Times New Roman" w:cs="Times New Roman"/>
          <w:szCs w:val="24"/>
        </w:rPr>
        <w:t xml:space="preserve"> in Subchapter A (Hospital Laundry Cooperative Associations)</w:t>
      </w:r>
      <w:r w:rsidRPr="00293CD9">
        <w:rPr>
          <w:rFonts w:eastAsia="Times New Roman" w:cs="Times New Roman"/>
          <w:szCs w:val="24"/>
        </w:rPr>
        <w:t xml:space="preserve"> to include the </w:t>
      </w:r>
      <w:r>
        <w:rPr>
          <w:rFonts w:eastAsia="Times New Roman" w:cs="Times New Roman"/>
          <w:szCs w:val="24"/>
        </w:rPr>
        <w:t>s</w:t>
      </w:r>
      <w:r w:rsidRPr="00293CD9">
        <w:rPr>
          <w:rFonts w:eastAsia="Times New Roman" w:cs="Times New Roman"/>
          <w:szCs w:val="24"/>
        </w:rPr>
        <w:t xml:space="preserve">ystem, rather than </w:t>
      </w:r>
      <w:r>
        <w:rPr>
          <w:rFonts w:eastAsia="Times New Roman" w:cs="Times New Roman"/>
          <w:szCs w:val="24"/>
        </w:rPr>
        <w:t>TWU</w:t>
      </w:r>
      <w:r w:rsidRPr="00293CD9">
        <w:rPr>
          <w:rFonts w:eastAsia="Times New Roman" w:cs="Times New Roman"/>
          <w:szCs w:val="24"/>
        </w:rPr>
        <w:t xml:space="preserve">. </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jc w:val="both"/>
        <w:rPr>
          <w:rFonts w:eastAsia="Times New Roman" w:cs="Times New Roman"/>
          <w:szCs w:val="24"/>
        </w:rPr>
      </w:pPr>
      <w:r w:rsidRPr="00293CD9">
        <w:rPr>
          <w:rFonts w:eastAsia="Times New Roman" w:cs="Times New Roman"/>
          <w:szCs w:val="24"/>
        </w:rPr>
        <w:t xml:space="preserve">SECTION 33. Amends Section 301.031(1), Health and Safety Code, to </w:t>
      </w:r>
      <w:r>
        <w:rPr>
          <w:rFonts w:eastAsia="Times New Roman" w:cs="Times New Roman"/>
          <w:szCs w:val="24"/>
        </w:rPr>
        <w:t>redefine</w:t>
      </w:r>
      <w:r w:rsidRPr="00293CD9">
        <w:rPr>
          <w:rFonts w:eastAsia="Times New Roman" w:cs="Times New Roman"/>
          <w:szCs w:val="24"/>
        </w:rPr>
        <w:t xml:space="preserve"> "eligible institution" </w:t>
      </w:r>
      <w:r>
        <w:rPr>
          <w:rFonts w:eastAsia="Times New Roman" w:cs="Times New Roman"/>
          <w:szCs w:val="24"/>
        </w:rPr>
        <w:t xml:space="preserve">in Subchapter B (Miscellaneous Cooperative Associations) </w:t>
      </w:r>
      <w:r w:rsidRPr="00293CD9">
        <w:rPr>
          <w:rFonts w:eastAsia="Times New Roman" w:cs="Times New Roman"/>
          <w:szCs w:val="24"/>
        </w:rPr>
        <w:t xml:space="preserve">to include the </w:t>
      </w:r>
      <w:r>
        <w:rPr>
          <w:rFonts w:eastAsia="Times New Roman" w:cs="Times New Roman"/>
          <w:szCs w:val="24"/>
        </w:rPr>
        <w:t>s</w:t>
      </w:r>
      <w:r w:rsidRPr="00293CD9">
        <w:rPr>
          <w:rFonts w:eastAsia="Times New Roman" w:cs="Times New Roman"/>
          <w:szCs w:val="24"/>
        </w:rPr>
        <w:t xml:space="preserve">ystem, rather than </w:t>
      </w:r>
      <w:r>
        <w:rPr>
          <w:rFonts w:eastAsia="Times New Roman" w:cs="Times New Roman"/>
          <w:szCs w:val="24"/>
        </w:rPr>
        <w:t>TWU</w:t>
      </w:r>
      <w:r w:rsidRPr="00293CD9">
        <w:rPr>
          <w:rFonts w:eastAsia="Times New Roman" w:cs="Times New Roman"/>
          <w:szCs w:val="24"/>
        </w:rPr>
        <w:t xml:space="preserve">. </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jc w:val="both"/>
        <w:rPr>
          <w:rFonts w:eastAsia="Times New Roman" w:cs="Times New Roman"/>
          <w:szCs w:val="24"/>
        </w:rPr>
      </w:pPr>
      <w:r w:rsidRPr="00293CD9">
        <w:rPr>
          <w:rFonts w:eastAsia="Times New Roman" w:cs="Times New Roman"/>
          <w:szCs w:val="24"/>
        </w:rPr>
        <w:t xml:space="preserve">SECTION 34. (a) Provides that the transition of </w:t>
      </w:r>
      <w:r>
        <w:rPr>
          <w:rFonts w:eastAsia="Times New Roman" w:cs="Times New Roman"/>
          <w:szCs w:val="24"/>
        </w:rPr>
        <w:t>TWU</w:t>
      </w:r>
      <w:r w:rsidRPr="00293CD9">
        <w:rPr>
          <w:rFonts w:eastAsia="Times New Roman" w:cs="Times New Roman"/>
          <w:szCs w:val="24"/>
        </w:rPr>
        <w:t xml:space="preserve"> to the </w:t>
      </w:r>
      <w:r>
        <w:rPr>
          <w:rFonts w:eastAsia="Times New Roman" w:cs="Times New Roman"/>
          <w:szCs w:val="24"/>
        </w:rPr>
        <w:t>s</w:t>
      </w:r>
      <w:r w:rsidRPr="00293CD9">
        <w:rPr>
          <w:rFonts w:eastAsia="Times New Roman" w:cs="Times New Roman"/>
          <w:szCs w:val="24"/>
        </w:rPr>
        <w:t xml:space="preserve">ystem under this Act does not affect the validity of any contracts or written obligations, including bonds, entered into by the board of </w:t>
      </w:r>
      <w:r>
        <w:rPr>
          <w:rFonts w:eastAsia="Times New Roman" w:cs="Times New Roman"/>
          <w:szCs w:val="24"/>
        </w:rPr>
        <w:t>TWU</w:t>
      </w:r>
      <w:r w:rsidRPr="00293CD9">
        <w:rPr>
          <w:rFonts w:eastAsia="Times New Roman" w:cs="Times New Roman"/>
          <w:szCs w:val="24"/>
        </w:rPr>
        <w:t xml:space="preserve"> on </w:t>
      </w:r>
      <w:r>
        <w:rPr>
          <w:rFonts w:eastAsia="Times New Roman" w:cs="Times New Roman"/>
          <w:szCs w:val="24"/>
        </w:rPr>
        <w:t xml:space="preserve">TWU's </w:t>
      </w:r>
      <w:r w:rsidRPr="00293CD9">
        <w:rPr>
          <w:rFonts w:eastAsia="Times New Roman" w:cs="Times New Roman"/>
          <w:szCs w:val="24"/>
        </w:rPr>
        <w:t xml:space="preserve">behalf. Provides that in those contracts and written obligations, the board of the </w:t>
      </w:r>
      <w:r>
        <w:rPr>
          <w:rFonts w:eastAsia="Times New Roman" w:cs="Times New Roman"/>
          <w:szCs w:val="24"/>
        </w:rPr>
        <w:t>s</w:t>
      </w:r>
      <w:r w:rsidRPr="00293CD9">
        <w:rPr>
          <w:rFonts w:eastAsia="Times New Roman" w:cs="Times New Roman"/>
          <w:szCs w:val="24"/>
        </w:rPr>
        <w:t>ystem is substituted for and stands and acts in the place of the board of Texas Woman's University to the extent permitted by law.</w:t>
      </w:r>
    </w:p>
    <w:p w:rsidR="000617B8" w:rsidRPr="00293CD9" w:rsidRDefault="000617B8" w:rsidP="006C0616">
      <w:pPr>
        <w:spacing w:after="0" w:line="240" w:lineRule="auto"/>
        <w:jc w:val="both"/>
        <w:rPr>
          <w:rFonts w:eastAsia="Times New Roman" w:cs="Times New Roman"/>
          <w:szCs w:val="24"/>
        </w:rPr>
      </w:pPr>
    </w:p>
    <w:p w:rsidR="000617B8" w:rsidRPr="00293CD9" w:rsidRDefault="000617B8" w:rsidP="006C0616">
      <w:pPr>
        <w:spacing w:after="0" w:line="240" w:lineRule="auto"/>
        <w:ind w:left="720"/>
        <w:jc w:val="both"/>
        <w:rPr>
          <w:rFonts w:eastAsia="Times New Roman" w:cs="Times New Roman"/>
          <w:szCs w:val="24"/>
        </w:rPr>
      </w:pPr>
      <w:r w:rsidRPr="00293CD9">
        <w:rPr>
          <w:rFonts w:eastAsia="Times New Roman" w:cs="Times New Roman"/>
          <w:szCs w:val="24"/>
        </w:rPr>
        <w:t xml:space="preserve">(b) Provides that the transition of </w:t>
      </w:r>
      <w:r>
        <w:rPr>
          <w:rFonts w:eastAsia="Times New Roman" w:cs="Times New Roman"/>
          <w:szCs w:val="24"/>
        </w:rPr>
        <w:t>TWU</w:t>
      </w:r>
      <w:r w:rsidRPr="00293CD9">
        <w:rPr>
          <w:rFonts w:eastAsia="Times New Roman" w:cs="Times New Roman"/>
          <w:szCs w:val="24"/>
        </w:rPr>
        <w:t xml:space="preserve"> to the </w:t>
      </w:r>
      <w:r>
        <w:rPr>
          <w:rFonts w:eastAsia="Times New Roman" w:cs="Times New Roman"/>
          <w:szCs w:val="24"/>
        </w:rPr>
        <w:t>s</w:t>
      </w:r>
      <w:r w:rsidRPr="00293CD9">
        <w:rPr>
          <w:rFonts w:eastAsia="Times New Roman" w:cs="Times New Roman"/>
          <w:szCs w:val="24"/>
        </w:rPr>
        <w:t xml:space="preserve">ystem under this Act does not affect the status of any student enrolled at </w:t>
      </w:r>
      <w:r>
        <w:rPr>
          <w:rFonts w:eastAsia="Times New Roman" w:cs="Times New Roman"/>
          <w:szCs w:val="24"/>
        </w:rPr>
        <w:t>TWU</w:t>
      </w:r>
      <w:r w:rsidRPr="00293CD9">
        <w:rPr>
          <w:rFonts w:eastAsia="Times New Roman" w:cs="Times New Roman"/>
          <w:szCs w:val="24"/>
        </w:rPr>
        <w:t xml:space="preserve"> when the transition takes effect, or the employment status or accrued benefits of any person employed by </w:t>
      </w:r>
      <w:r>
        <w:rPr>
          <w:rFonts w:eastAsia="Times New Roman" w:cs="Times New Roman"/>
          <w:szCs w:val="24"/>
        </w:rPr>
        <w:t>TWU</w:t>
      </w:r>
      <w:r w:rsidRPr="00293CD9">
        <w:rPr>
          <w:rFonts w:eastAsia="Times New Roman" w:cs="Times New Roman"/>
          <w:szCs w:val="24"/>
        </w:rPr>
        <w:t xml:space="preserve"> when the transition takes effect.</w:t>
      </w:r>
    </w:p>
    <w:p w:rsidR="000617B8" w:rsidRPr="00293CD9" w:rsidRDefault="000617B8" w:rsidP="006C0616">
      <w:pPr>
        <w:spacing w:after="0" w:line="240" w:lineRule="auto"/>
        <w:ind w:left="720"/>
        <w:jc w:val="both"/>
        <w:rPr>
          <w:rFonts w:eastAsia="Times New Roman" w:cs="Times New Roman"/>
          <w:szCs w:val="24"/>
        </w:rPr>
      </w:pPr>
    </w:p>
    <w:p w:rsidR="000617B8" w:rsidRPr="00293CD9" w:rsidRDefault="000617B8" w:rsidP="006C0616">
      <w:pPr>
        <w:spacing w:after="0" w:line="240" w:lineRule="auto"/>
        <w:ind w:left="720"/>
        <w:jc w:val="both"/>
        <w:rPr>
          <w:rFonts w:eastAsia="Times New Roman" w:cs="Times New Roman"/>
          <w:szCs w:val="24"/>
        </w:rPr>
      </w:pPr>
      <w:r w:rsidRPr="00293CD9">
        <w:rPr>
          <w:rFonts w:eastAsia="Times New Roman" w:cs="Times New Roman"/>
          <w:szCs w:val="24"/>
        </w:rPr>
        <w:t xml:space="preserve">(c) Provides that all funds that, on the effective date of the transition, have been appropriated to or dedicated to or are held for the use and benefit of </w:t>
      </w:r>
      <w:r>
        <w:rPr>
          <w:rFonts w:eastAsia="Times New Roman" w:cs="Times New Roman"/>
          <w:szCs w:val="24"/>
        </w:rPr>
        <w:t>TWU</w:t>
      </w:r>
      <w:r w:rsidRPr="00293CD9">
        <w:rPr>
          <w:rFonts w:eastAsia="Times New Roman" w:cs="Times New Roman"/>
          <w:szCs w:val="24"/>
        </w:rPr>
        <w:t xml:space="preserve"> are transferred to the </w:t>
      </w:r>
      <w:r>
        <w:rPr>
          <w:rFonts w:eastAsia="Times New Roman" w:cs="Times New Roman"/>
          <w:szCs w:val="24"/>
        </w:rPr>
        <w:t>s</w:t>
      </w:r>
      <w:r w:rsidRPr="00293CD9">
        <w:rPr>
          <w:rFonts w:eastAsia="Times New Roman" w:cs="Times New Roman"/>
          <w:szCs w:val="24"/>
        </w:rPr>
        <w:t>ystem for the use and benefit of the system to the extent permitted by law.</w:t>
      </w:r>
    </w:p>
    <w:p w:rsidR="000617B8" w:rsidRPr="00293CD9" w:rsidRDefault="000617B8" w:rsidP="006C0616">
      <w:pPr>
        <w:spacing w:after="0" w:line="240" w:lineRule="auto"/>
        <w:ind w:left="720"/>
        <w:jc w:val="both"/>
        <w:rPr>
          <w:rFonts w:eastAsia="Times New Roman" w:cs="Times New Roman"/>
          <w:szCs w:val="24"/>
        </w:rPr>
      </w:pPr>
    </w:p>
    <w:p w:rsidR="000617B8" w:rsidRPr="00293CD9" w:rsidRDefault="000617B8" w:rsidP="006C0616">
      <w:pPr>
        <w:spacing w:after="0" w:line="240" w:lineRule="auto"/>
        <w:ind w:left="720"/>
        <w:jc w:val="both"/>
        <w:rPr>
          <w:rFonts w:eastAsia="Times New Roman" w:cs="Times New Roman"/>
          <w:szCs w:val="24"/>
        </w:rPr>
      </w:pPr>
      <w:r w:rsidRPr="00293CD9">
        <w:rPr>
          <w:rFonts w:eastAsia="Times New Roman" w:cs="Times New Roman"/>
          <w:szCs w:val="24"/>
        </w:rPr>
        <w:t>(d) Provides that the changes in law made by this Act to Sections 55.1718, 55.1726, 55.1736, 55.1756, and 55.1786, Education Code, do not authorize bonds in an amount that exceeds the original amount of bonds authorized by those sections.</w:t>
      </w:r>
    </w:p>
    <w:p w:rsidR="000617B8" w:rsidRPr="00293CD9" w:rsidRDefault="000617B8" w:rsidP="006C0616">
      <w:pPr>
        <w:spacing w:after="0" w:line="240" w:lineRule="auto"/>
        <w:ind w:left="720"/>
        <w:jc w:val="both"/>
        <w:rPr>
          <w:rFonts w:eastAsia="Times New Roman" w:cs="Times New Roman"/>
          <w:szCs w:val="24"/>
        </w:rPr>
      </w:pPr>
    </w:p>
    <w:p w:rsidR="000617B8" w:rsidRPr="00293CD9" w:rsidRDefault="000617B8" w:rsidP="006C0616">
      <w:pPr>
        <w:spacing w:after="0" w:line="240" w:lineRule="auto"/>
        <w:ind w:left="720"/>
        <w:jc w:val="both"/>
        <w:rPr>
          <w:rFonts w:eastAsia="Times New Roman" w:cs="Times New Roman"/>
          <w:szCs w:val="24"/>
        </w:rPr>
      </w:pPr>
      <w:r>
        <w:rPr>
          <w:rFonts w:eastAsia="Times New Roman" w:cs="Times New Roman"/>
          <w:szCs w:val="24"/>
        </w:rPr>
        <w:t>(e</w:t>
      </w:r>
      <w:r w:rsidRPr="00293CD9">
        <w:rPr>
          <w:rFonts w:eastAsia="Times New Roman" w:cs="Times New Roman"/>
          <w:szCs w:val="24"/>
        </w:rPr>
        <w:t xml:space="preserve">) Authorizes the board to take any action necessary to transition </w:t>
      </w:r>
      <w:r>
        <w:rPr>
          <w:rFonts w:eastAsia="Times New Roman" w:cs="Times New Roman"/>
          <w:szCs w:val="24"/>
        </w:rPr>
        <w:t>TWU</w:t>
      </w:r>
      <w:r w:rsidRPr="00293CD9">
        <w:rPr>
          <w:rFonts w:eastAsia="Times New Roman" w:cs="Times New Roman"/>
          <w:szCs w:val="24"/>
        </w:rPr>
        <w:t xml:space="preserve"> to the </w:t>
      </w:r>
      <w:r>
        <w:rPr>
          <w:rFonts w:eastAsia="Times New Roman" w:cs="Times New Roman"/>
          <w:szCs w:val="24"/>
        </w:rPr>
        <w:t>s</w:t>
      </w:r>
      <w:r w:rsidRPr="00293CD9">
        <w:rPr>
          <w:rFonts w:eastAsia="Times New Roman" w:cs="Times New Roman"/>
          <w:szCs w:val="24"/>
        </w:rPr>
        <w:t xml:space="preserve">ystem under this Act, including by allocating </w:t>
      </w:r>
      <w:r>
        <w:rPr>
          <w:rFonts w:eastAsia="Times New Roman" w:cs="Times New Roman"/>
          <w:szCs w:val="24"/>
        </w:rPr>
        <w:t>TWU</w:t>
      </w:r>
      <w:r w:rsidRPr="00293CD9">
        <w:rPr>
          <w:rFonts w:eastAsia="Times New Roman" w:cs="Times New Roman"/>
          <w:szCs w:val="24"/>
        </w:rPr>
        <w:t xml:space="preserve"> funds, property, and personnel as the board determines appropriate between the s</w:t>
      </w:r>
      <w:r>
        <w:rPr>
          <w:rFonts w:eastAsia="Times New Roman" w:cs="Times New Roman"/>
          <w:szCs w:val="24"/>
        </w:rPr>
        <w:t>ystem's component institutions</w:t>
      </w:r>
      <w:r w:rsidRPr="00293CD9">
        <w:rPr>
          <w:rFonts w:eastAsia="Times New Roman" w:cs="Times New Roman"/>
          <w:szCs w:val="24"/>
        </w:rPr>
        <w:t xml:space="preserve"> and postponing the effect of any other changes made by this Act as the board determines appropriate.</w:t>
      </w:r>
    </w:p>
    <w:p w:rsidR="000617B8" w:rsidRPr="00293CD9" w:rsidRDefault="000617B8" w:rsidP="006C0616">
      <w:pPr>
        <w:spacing w:after="0" w:line="240" w:lineRule="auto"/>
        <w:jc w:val="both"/>
        <w:rPr>
          <w:rFonts w:eastAsia="Times New Roman" w:cs="Times New Roman"/>
          <w:szCs w:val="24"/>
        </w:rPr>
      </w:pPr>
    </w:p>
    <w:p w:rsidR="000617B8" w:rsidRDefault="000617B8" w:rsidP="006C0616">
      <w:pPr>
        <w:spacing w:after="0" w:line="240" w:lineRule="auto"/>
        <w:jc w:val="both"/>
        <w:rPr>
          <w:rFonts w:eastAsia="Times New Roman" w:cs="Times New Roman"/>
          <w:szCs w:val="24"/>
        </w:rPr>
      </w:pPr>
      <w:r>
        <w:rPr>
          <w:rFonts w:eastAsia="Times New Roman" w:cs="Times New Roman"/>
          <w:szCs w:val="24"/>
        </w:rPr>
        <w:t>SECTION 35. Provides that Subchapters G and H, Chapter 107, Education Code, as added by this Act, apply beginning with the 2023-2024 academic year.</w:t>
      </w:r>
    </w:p>
    <w:p w:rsidR="000617B8" w:rsidRDefault="000617B8" w:rsidP="006C0616">
      <w:pPr>
        <w:spacing w:after="0" w:line="240" w:lineRule="auto"/>
        <w:jc w:val="both"/>
        <w:rPr>
          <w:rFonts w:eastAsia="Times New Roman" w:cs="Times New Roman"/>
          <w:szCs w:val="24"/>
        </w:rPr>
      </w:pPr>
    </w:p>
    <w:p w:rsidR="000617B8" w:rsidRPr="00C8671F" w:rsidRDefault="000617B8" w:rsidP="006C0616">
      <w:pPr>
        <w:spacing w:after="0" w:line="240" w:lineRule="auto"/>
        <w:jc w:val="both"/>
        <w:rPr>
          <w:rFonts w:eastAsia="Times New Roman" w:cs="Times New Roman"/>
          <w:szCs w:val="24"/>
        </w:rPr>
      </w:pPr>
      <w:r>
        <w:rPr>
          <w:rFonts w:eastAsia="Times New Roman" w:cs="Times New Roman"/>
          <w:szCs w:val="24"/>
        </w:rPr>
        <w:t>SECTION 36</w:t>
      </w:r>
      <w:r w:rsidRPr="00293CD9">
        <w:rPr>
          <w:rFonts w:eastAsia="Times New Roman" w:cs="Times New Roman"/>
          <w:szCs w:val="24"/>
        </w:rPr>
        <w:t xml:space="preserve">. Effective date: upon passage or September 1, 2021. </w:t>
      </w:r>
    </w:p>
    <w:sectPr w:rsidR="000617B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359" w:rsidRDefault="004B2359" w:rsidP="000F1DF9">
      <w:pPr>
        <w:spacing w:after="0" w:line="240" w:lineRule="auto"/>
      </w:pPr>
      <w:r>
        <w:separator/>
      </w:r>
    </w:p>
  </w:endnote>
  <w:endnote w:type="continuationSeparator" w:id="0">
    <w:p w:rsidR="004B2359" w:rsidRDefault="004B235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B235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617B8">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617B8">
                <w:rPr>
                  <w:sz w:val="20"/>
                  <w:szCs w:val="20"/>
                </w:rPr>
                <w:t>S.B. 1126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617B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B235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617B8">
                <w:rPr>
                  <w:noProof/>
                  <w:sz w:val="20"/>
                  <w:szCs w:val="20"/>
                </w:rPr>
                <w:t>6</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617B8">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359" w:rsidRDefault="004B2359" w:rsidP="000F1DF9">
      <w:pPr>
        <w:spacing w:after="0" w:line="240" w:lineRule="auto"/>
      </w:pPr>
      <w:r>
        <w:separator/>
      </w:r>
    </w:p>
  </w:footnote>
  <w:footnote w:type="continuationSeparator" w:id="0">
    <w:p w:rsidR="004B2359" w:rsidRDefault="004B235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17B8"/>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B2359"/>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1C78B"/>
  <w15:docId w15:val="{7DF6AF70-B801-402A-9BAC-A366F9AE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617B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93718">
      <w:bodyDiv w:val="1"/>
      <w:marLeft w:val="0"/>
      <w:marRight w:val="0"/>
      <w:marTop w:val="0"/>
      <w:marBottom w:val="0"/>
      <w:divBdr>
        <w:top w:val="none" w:sz="0" w:space="0" w:color="auto"/>
        <w:left w:val="none" w:sz="0" w:space="0" w:color="auto"/>
        <w:bottom w:val="none" w:sz="0" w:space="0" w:color="auto"/>
        <w:right w:val="none" w:sz="0" w:space="0" w:color="auto"/>
      </w:divBdr>
    </w:div>
    <w:div w:id="137449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A4694BE9A85469B9633F26B21550913"/>
        <w:category>
          <w:name w:val="General"/>
          <w:gallery w:val="placeholder"/>
        </w:category>
        <w:types>
          <w:type w:val="bbPlcHdr"/>
        </w:types>
        <w:behaviors>
          <w:behavior w:val="content"/>
        </w:behaviors>
        <w:guid w:val="{4C4C4DCA-C039-48AD-A5CB-BDD460CB8A02}"/>
      </w:docPartPr>
      <w:docPartBody>
        <w:p w:rsidR="00000000" w:rsidRDefault="005D7870"/>
      </w:docPartBody>
    </w:docPart>
    <w:docPart>
      <w:docPartPr>
        <w:name w:val="A87DA4E67C504D27B2CE242B1411FC40"/>
        <w:category>
          <w:name w:val="General"/>
          <w:gallery w:val="placeholder"/>
        </w:category>
        <w:types>
          <w:type w:val="bbPlcHdr"/>
        </w:types>
        <w:behaviors>
          <w:behavior w:val="content"/>
        </w:behaviors>
        <w:guid w:val="{3E668112-D861-4578-803C-5C357A3A04E1}"/>
      </w:docPartPr>
      <w:docPartBody>
        <w:p w:rsidR="00000000" w:rsidRDefault="005D7870"/>
      </w:docPartBody>
    </w:docPart>
    <w:docPart>
      <w:docPartPr>
        <w:name w:val="51C029E299DF4131BFF7D0AD07CFDD53"/>
        <w:category>
          <w:name w:val="General"/>
          <w:gallery w:val="placeholder"/>
        </w:category>
        <w:types>
          <w:type w:val="bbPlcHdr"/>
        </w:types>
        <w:behaviors>
          <w:behavior w:val="content"/>
        </w:behaviors>
        <w:guid w:val="{453DF92F-FC8A-4B75-BD31-27FA29F2F4C7}"/>
      </w:docPartPr>
      <w:docPartBody>
        <w:p w:rsidR="00000000" w:rsidRDefault="005D7870"/>
      </w:docPartBody>
    </w:docPart>
    <w:docPart>
      <w:docPartPr>
        <w:name w:val="250A03B777E24EAE8DBBE1DE12D50731"/>
        <w:category>
          <w:name w:val="General"/>
          <w:gallery w:val="placeholder"/>
        </w:category>
        <w:types>
          <w:type w:val="bbPlcHdr"/>
        </w:types>
        <w:behaviors>
          <w:behavior w:val="content"/>
        </w:behaviors>
        <w:guid w:val="{0B0EC069-68C5-4ACE-86FB-4F915AEA35A6}"/>
      </w:docPartPr>
      <w:docPartBody>
        <w:p w:rsidR="00000000" w:rsidRDefault="005D7870"/>
      </w:docPartBody>
    </w:docPart>
    <w:docPart>
      <w:docPartPr>
        <w:name w:val="8299AD54BA6D470E94AF02DF43E63A00"/>
        <w:category>
          <w:name w:val="General"/>
          <w:gallery w:val="placeholder"/>
        </w:category>
        <w:types>
          <w:type w:val="bbPlcHdr"/>
        </w:types>
        <w:behaviors>
          <w:behavior w:val="content"/>
        </w:behaviors>
        <w:guid w:val="{E7089526-472A-4671-9183-591A9A76868F}"/>
      </w:docPartPr>
      <w:docPartBody>
        <w:p w:rsidR="00000000" w:rsidRDefault="005D7870"/>
      </w:docPartBody>
    </w:docPart>
    <w:docPart>
      <w:docPartPr>
        <w:name w:val="CFB6BA294F8947F9B00FF1CFF6749126"/>
        <w:category>
          <w:name w:val="General"/>
          <w:gallery w:val="placeholder"/>
        </w:category>
        <w:types>
          <w:type w:val="bbPlcHdr"/>
        </w:types>
        <w:behaviors>
          <w:behavior w:val="content"/>
        </w:behaviors>
        <w:guid w:val="{B3F3C324-5EF6-45CA-BA83-D508FD09EF64}"/>
      </w:docPartPr>
      <w:docPartBody>
        <w:p w:rsidR="00000000" w:rsidRDefault="005D7870"/>
      </w:docPartBody>
    </w:docPart>
    <w:docPart>
      <w:docPartPr>
        <w:name w:val="1065A4F07A1C4649AFF398684BCA5291"/>
        <w:category>
          <w:name w:val="General"/>
          <w:gallery w:val="placeholder"/>
        </w:category>
        <w:types>
          <w:type w:val="bbPlcHdr"/>
        </w:types>
        <w:behaviors>
          <w:behavior w:val="content"/>
        </w:behaviors>
        <w:guid w:val="{019111E7-422B-4270-A40A-EDB3D596EDE3}"/>
      </w:docPartPr>
      <w:docPartBody>
        <w:p w:rsidR="00000000" w:rsidRDefault="005D7870"/>
      </w:docPartBody>
    </w:docPart>
    <w:docPart>
      <w:docPartPr>
        <w:name w:val="F4A3D680F7F244669F0773707E33AA46"/>
        <w:category>
          <w:name w:val="General"/>
          <w:gallery w:val="placeholder"/>
        </w:category>
        <w:types>
          <w:type w:val="bbPlcHdr"/>
        </w:types>
        <w:behaviors>
          <w:behavior w:val="content"/>
        </w:behaviors>
        <w:guid w:val="{C3F8BCEE-F9BA-47E7-B61F-AEE2D2D0950C}"/>
      </w:docPartPr>
      <w:docPartBody>
        <w:p w:rsidR="00000000" w:rsidRDefault="005D7870"/>
      </w:docPartBody>
    </w:docPart>
    <w:docPart>
      <w:docPartPr>
        <w:name w:val="BFA7488220134A30A397621956EC26EC"/>
        <w:category>
          <w:name w:val="General"/>
          <w:gallery w:val="placeholder"/>
        </w:category>
        <w:types>
          <w:type w:val="bbPlcHdr"/>
        </w:types>
        <w:behaviors>
          <w:behavior w:val="content"/>
        </w:behaviors>
        <w:guid w:val="{07E87308-7E52-41C3-9E32-445181F7E834}"/>
      </w:docPartPr>
      <w:docPartBody>
        <w:p w:rsidR="00000000" w:rsidRDefault="005D7870"/>
      </w:docPartBody>
    </w:docPart>
    <w:docPart>
      <w:docPartPr>
        <w:name w:val="5342405CD8BD472FA10F90F2EFE0DF4D"/>
        <w:category>
          <w:name w:val="General"/>
          <w:gallery w:val="placeholder"/>
        </w:category>
        <w:types>
          <w:type w:val="bbPlcHdr"/>
        </w:types>
        <w:behaviors>
          <w:behavior w:val="content"/>
        </w:behaviors>
        <w:guid w:val="{5FDFC8BF-6591-4E94-8D40-8135B0A63059}"/>
      </w:docPartPr>
      <w:docPartBody>
        <w:p w:rsidR="00000000" w:rsidRDefault="00CF6CF7" w:rsidP="00CF6CF7">
          <w:pPr>
            <w:pStyle w:val="5342405CD8BD472FA10F90F2EFE0DF4D"/>
          </w:pPr>
          <w:r w:rsidRPr="00A30DD1">
            <w:rPr>
              <w:rStyle w:val="PlaceholderText"/>
            </w:rPr>
            <w:t>Click here to enter a date.</w:t>
          </w:r>
        </w:p>
      </w:docPartBody>
    </w:docPart>
    <w:docPart>
      <w:docPartPr>
        <w:name w:val="981E600C67ED4A50B96AC6EC4D6C64AE"/>
        <w:category>
          <w:name w:val="General"/>
          <w:gallery w:val="placeholder"/>
        </w:category>
        <w:types>
          <w:type w:val="bbPlcHdr"/>
        </w:types>
        <w:behaviors>
          <w:behavior w:val="content"/>
        </w:behaviors>
        <w:guid w:val="{6D2C5215-905A-4786-9626-33C6A5FC8EB8}"/>
      </w:docPartPr>
      <w:docPartBody>
        <w:p w:rsidR="00000000" w:rsidRDefault="005D7870"/>
      </w:docPartBody>
    </w:docPart>
    <w:docPart>
      <w:docPartPr>
        <w:name w:val="EE61E9189F934D85BA1E69E165D5EC1B"/>
        <w:category>
          <w:name w:val="General"/>
          <w:gallery w:val="placeholder"/>
        </w:category>
        <w:types>
          <w:type w:val="bbPlcHdr"/>
        </w:types>
        <w:behaviors>
          <w:behavior w:val="content"/>
        </w:behaviors>
        <w:guid w:val="{A1B7153B-0E69-4ED9-8640-249AB19F98E0}"/>
      </w:docPartPr>
      <w:docPartBody>
        <w:p w:rsidR="00000000" w:rsidRDefault="005D7870"/>
      </w:docPartBody>
    </w:docPart>
    <w:docPart>
      <w:docPartPr>
        <w:name w:val="E056B82BCE27489CA20394FC95471BF3"/>
        <w:category>
          <w:name w:val="General"/>
          <w:gallery w:val="placeholder"/>
        </w:category>
        <w:types>
          <w:type w:val="bbPlcHdr"/>
        </w:types>
        <w:behaviors>
          <w:behavior w:val="content"/>
        </w:behaviors>
        <w:guid w:val="{0E456D57-7937-48B5-A14F-B3A4BBA6FEDB}"/>
      </w:docPartPr>
      <w:docPartBody>
        <w:p w:rsidR="00000000" w:rsidRDefault="00CF6CF7" w:rsidP="00CF6CF7">
          <w:pPr>
            <w:pStyle w:val="E056B82BCE27489CA20394FC95471BF3"/>
          </w:pPr>
          <w:r>
            <w:rPr>
              <w:rFonts w:eastAsia="Times New Roman" w:cs="Times New Roman"/>
              <w:bCs/>
              <w:szCs w:val="24"/>
            </w:rPr>
            <w:t xml:space="preserve"> </w:t>
          </w:r>
        </w:p>
      </w:docPartBody>
    </w:docPart>
    <w:docPart>
      <w:docPartPr>
        <w:name w:val="E013E2F8DB6C47728AFD5A346ADE5520"/>
        <w:category>
          <w:name w:val="General"/>
          <w:gallery w:val="placeholder"/>
        </w:category>
        <w:types>
          <w:type w:val="bbPlcHdr"/>
        </w:types>
        <w:behaviors>
          <w:behavior w:val="content"/>
        </w:behaviors>
        <w:guid w:val="{8B7F24B7-63C3-46D2-A5C3-4475C42DAB2C}"/>
      </w:docPartPr>
      <w:docPartBody>
        <w:p w:rsidR="00000000" w:rsidRDefault="005D7870"/>
      </w:docPartBody>
    </w:docPart>
    <w:docPart>
      <w:docPartPr>
        <w:name w:val="0E47CEB407BB438B9F0858967ACCD099"/>
        <w:category>
          <w:name w:val="General"/>
          <w:gallery w:val="placeholder"/>
        </w:category>
        <w:types>
          <w:type w:val="bbPlcHdr"/>
        </w:types>
        <w:behaviors>
          <w:behavior w:val="content"/>
        </w:behaviors>
        <w:guid w:val="{649BB7A3-1DC4-4AF2-8806-4DB36C47F655}"/>
      </w:docPartPr>
      <w:docPartBody>
        <w:p w:rsidR="00000000" w:rsidRDefault="005D78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5D7870"/>
    <w:rsid w:val="00635291"/>
    <w:rsid w:val="006959CC"/>
    <w:rsid w:val="00696675"/>
    <w:rsid w:val="006B0016"/>
    <w:rsid w:val="008C55F7"/>
    <w:rsid w:val="0090598B"/>
    <w:rsid w:val="00984D6C"/>
    <w:rsid w:val="00A54AD6"/>
    <w:rsid w:val="00A57564"/>
    <w:rsid w:val="00B252A4"/>
    <w:rsid w:val="00B5530B"/>
    <w:rsid w:val="00C129E8"/>
    <w:rsid w:val="00C968BA"/>
    <w:rsid w:val="00CF6CF7"/>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C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342405CD8BD472FA10F90F2EFE0DF4D">
    <w:name w:val="5342405CD8BD472FA10F90F2EFE0DF4D"/>
    <w:rsid w:val="00CF6CF7"/>
    <w:pPr>
      <w:spacing w:after="160" w:line="259" w:lineRule="auto"/>
    </w:pPr>
  </w:style>
  <w:style w:type="paragraph" w:customStyle="1" w:styleId="E056B82BCE27489CA20394FC95471BF3">
    <w:name w:val="E056B82BCE27489CA20394FC95471BF3"/>
    <w:rsid w:val="00CF6C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5EFD994-5452-46EF-B8D8-0AEBE197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2128</Words>
  <Characters>12135</Characters>
  <Application>Microsoft Office Word</Application>
  <DocSecurity>0</DocSecurity>
  <Lines>101</Lines>
  <Paragraphs>28</Paragraphs>
  <ScaleCrop>false</ScaleCrop>
  <Company>Texas Legislative Council</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2021-05-27T17:04:00Z</cp:lastPrinted>
  <dcterms:created xsi:type="dcterms:W3CDTF">2015-05-29T14:24:00Z</dcterms:created>
  <dcterms:modified xsi:type="dcterms:W3CDTF">2021-05-27T17:04:00Z</dcterms:modified>
</cp:coreProperties>
</file>

<file path=docProps/custom.xml><?xml version="1.0" encoding="utf-8"?>
<op:Properties xmlns:vt="http://schemas.openxmlformats.org/officeDocument/2006/docPropsVTypes" xmlns:op="http://schemas.openxmlformats.org/officeDocument/2006/custom-properties"/>
</file>