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57B91" w14:paraId="32FA80EF" w14:textId="77777777" w:rsidTr="00345119">
        <w:tc>
          <w:tcPr>
            <w:tcW w:w="9576" w:type="dxa"/>
            <w:noWrap/>
          </w:tcPr>
          <w:p w14:paraId="626E0D20" w14:textId="77777777" w:rsidR="008423E4" w:rsidRPr="0022177D" w:rsidRDefault="00593B5A" w:rsidP="006D163E">
            <w:pPr>
              <w:pStyle w:val="Heading1"/>
            </w:pPr>
            <w:bookmarkStart w:id="0" w:name="_GoBack"/>
            <w:bookmarkEnd w:id="0"/>
            <w:r w:rsidRPr="00631897">
              <w:t>BILL ANALYSIS</w:t>
            </w:r>
          </w:p>
        </w:tc>
      </w:tr>
    </w:tbl>
    <w:p w14:paraId="4F311169" w14:textId="77777777" w:rsidR="008423E4" w:rsidRPr="0022177D" w:rsidRDefault="008423E4" w:rsidP="006D163E">
      <w:pPr>
        <w:jc w:val="center"/>
      </w:pPr>
    </w:p>
    <w:p w14:paraId="2875D904" w14:textId="77777777" w:rsidR="008423E4" w:rsidRPr="00B31F0E" w:rsidRDefault="008423E4" w:rsidP="006D163E"/>
    <w:p w14:paraId="4C132932" w14:textId="77777777" w:rsidR="008423E4" w:rsidRPr="00742794" w:rsidRDefault="008423E4" w:rsidP="006D163E">
      <w:pPr>
        <w:tabs>
          <w:tab w:val="right" w:pos="9360"/>
        </w:tabs>
      </w:pPr>
    </w:p>
    <w:tbl>
      <w:tblPr>
        <w:tblW w:w="0" w:type="auto"/>
        <w:tblLayout w:type="fixed"/>
        <w:tblLook w:val="01E0" w:firstRow="1" w:lastRow="1" w:firstColumn="1" w:lastColumn="1" w:noHBand="0" w:noVBand="0"/>
      </w:tblPr>
      <w:tblGrid>
        <w:gridCol w:w="9576"/>
      </w:tblGrid>
      <w:tr w:rsidR="00A57B91" w14:paraId="70270622" w14:textId="77777777" w:rsidTr="00345119">
        <w:tc>
          <w:tcPr>
            <w:tcW w:w="9576" w:type="dxa"/>
          </w:tcPr>
          <w:p w14:paraId="16204C97" w14:textId="3122ADCA" w:rsidR="008423E4" w:rsidRPr="00861995" w:rsidRDefault="00593B5A" w:rsidP="006D163E">
            <w:pPr>
              <w:jc w:val="right"/>
            </w:pPr>
            <w:r>
              <w:t>S.B. 1230</w:t>
            </w:r>
          </w:p>
        </w:tc>
      </w:tr>
      <w:tr w:rsidR="00A57B91" w14:paraId="764B5EDE" w14:textId="77777777" w:rsidTr="00345119">
        <w:tc>
          <w:tcPr>
            <w:tcW w:w="9576" w:type="dxa"/>
          </w:tcPr>
          <w:p w14:paraId="242338EB" w14:textId="51E712AF" w:rsidR="008423E4" w:rsidRPr="00861995" w:rsidRDefault="00593B5A" w:rsidP="006D163E">
            <w:pPr>
              <w:jc w:val="right"/>
            </w:pPr>
            <w:r>
              <w:t xml:space="preserve">By: </w:t>
            </w:r>
            <w:r w:rsidR="00E1035F">
              <w:t>Taylor</w:t>
            </w:r>
          </w:p>
        </w:tc>
      </w:tr>
      <w:tr w:rsidR="00A57B91" w14:paraId="7F0BF15B" w14:textId="77777777" w:rsidTr="00345119">
        <w:tc>
          <w:tcPr>
            <w:tcW w:w="9576" w:type="dxa"/>
          </w:tcPr>
          <w:p w14:paraId="44836023" w14:textId="3041A09F" w:rsidR="008423E4" w:rsidRPr="00861995" w:rsidRDefault="00593B5A" w:rsidP="006D163E">
            <w:pPr>
              <w:jc w:val="right"/>
            </w:pPr>
            <w:r>
              <w:t>Higher Education</w:t>
            </w:r>
          </w:p>
        </w:tc>
      </w:tr>
      <w:tr w:rsidR="00A57B91" w14:paraId="4A45D503" w14:textId="77777777" w:rsidTr="00345119">
        <w:tc>
          <w:tcPr>
            <w:tcW w:w="9576" w:type="dxa"/>
          </w:tcPr>
          <w:p w14:paraId="08373DAD" w14:textId="028CFEC6" w:rsidR="008423E4" w:rsidRDefault="00593B5A" w:rsidP="006D163E">
            <w:pPr>
              <w:jc w:val="right"/>
            </w:pPr>
            <w:r>
              <w:t>Committee Report (Unamended)</w:t>
            </w:r>
          </w:p>
        </w:tc>
      </w:tr>
    </w:tbl>
    <w:p w14:paraId="7409B2A6" w14:textId="77777777" w:rsidR="008423E4" w:rsidRDefault="008423E4" w:rsidP="006D163E">
      <w:pPr>
        <w:tabs>
          <w:tab w:val="right" w:pos="9360"/>
        </w:tabs>
      </w:pPr>
    </w:p>
    <w:p w14:paraId="33176CFD" w14:textId="77777777" w:rsidR="008423E4" w:rsidRDefault="008423E4" w:rsidP="006D163E"/>
    <w:p w14:paraId="24BCE1EE" w14:textId="77777777" w:rsidR="008423E4" w:rsidRDefault="008423E4" w:rsidP="006D163E"/>
    <w:tbl>
      <w:tblPr>
        <w:tblW w:w="0" w:type="auto"/>
        <w:tblCellMar>
          <w:left w:w="115" w:type="dxa"/>
          <w:right w:w="115" w:type="dxa"/>
        </w:tblCellMar>
        <w:tblLook w:val="01E0" w:firstRow="1" w:lastRow="1" w:firstColumn="1" w:lastColumn="1" w:noHBand="0" w:noVBand="0"/>
      </w:tblPr>
      <w:tblGrid>
        <w:gridCol w:w="9360"/>
      </w:tblGrid>
      <w:tr w:rsidR="00A57B91" w14:paraId="1EDE105F" w14:textId="77777777" w:rsidTr="00345119">
        <w:tc>
          <w:tcPr>
            <w:tcW w:w="9576" w:type="dxa"/>
          </w:tcPr>
          <w:p w14:paraId="7D342DE4" w14:textId="77777777" w:rsidR="008423E4" w:rsidRPr="00A8133F" w:rsidRDefault="00593B5A" w:rsidP="006D163E">
            <w:pPr>
              <w:rPr>
                <w:b/>
              </w:rPr>
            </w:pPr>
            <w:r w:rsidRPr="009C1E9A">
              <w:rPr>
                <w:b/>
                <w:u w:val="single"/>
              </w:rPr>
              <w:t>BACKGROUND AND PURPOSE</w:t>
            </w:r>
            <w:r>
              <w:rPr>
                <w:b/>
              </w:rPr>
              <w:t xml:space="preserve"> </w:t>
            </w:r>
          </w:p>
          <w:p w14:paraId="55D17A24" w14:textId="77777777" w:rsidR="008423E4" w:rsidRDefault="008423E4" w:rsidP="006D163E"/>
          <w:p w14:paraId="6A83BE92" w14:textId="6CCB279F" w:rsidR="008423E4" w:rsidRDefault="00593B5A" w:rsidP="006D163E">
            <w:pPr>
              <w:pStyle w:val="Header"/>
              <w:tabs>
                <w:tab w:val="clear" w:pos="4320"/>
                <w:tab w:val="clear" w:pos="8640"/>
              </w:tabs>
              <w:jc w:val="both"/>
            </w:pPr>
            <w:r>
              <w:t xml:space="preserve">There have been calls to consider </w:t>
            </w:r>
            <w:r w:rsidR="00DF224F">
              <w:t>updating the</w:t>
            </w:r>
            <w:r>
              <w:t xml:space="preserve"> funding of public junior colleges in Texas, as t</w:t>
            </w:r>
            <w:r w:rsidR="00010551">
              <w:t xml:space="preserve">he </w:t>
            </w:r>
            <w:r>
              <w:t xml:space="preserve">current </w:t>
            </w:r>
            <w:r w:rsidR="00DF224F">
              <w:t xml:space="preserve">funding </w:t>
            </w:r>
            <w:r w:rsidR="00010551">
              <w:t>formula has not been updated in</w:t>
            </w:r>
            <w:r w:rsidR="001764DC">
              <w:t xml:space="preserve"> almost 50 </w:t>
            </w:r>
            <w:r w:rsidR="00010551">
              <w:t>years.</w:t>
            </w:r>
            <w:r w:rsidR="00DF224F">
              <w:t xml:space="preserve"> </w:t>
            </w:r>
            <w:r w:rsidR="00667EA7">
              <w:t>S.B. 1230</w:t>
            </w:r>
            <w:r w:rsidR="00DF224F">
              <w:t xml:space="preserve"> seeks to address these calls by </w:t>
            </w:r>
            <w:r w:rsidR="00010551">
              <w:t>creat</w:t>
            </w:r>
            <w:r w:rsidR="00DF224F">
              <w:t>ing</w:t>
            </w:r>
            <w:r w:rsidR="00010551">
              <w:t xml:space="preserve"> </w:t>
            </w:r>
            <w:r w:rsidR="00DF224F">
              <w:t>the Texas Commission on</w:t>
            </w:r>
            <w:r w:rsidR="00010551">
              <w:t xml:space="preserve"> Community College Finance </w:t>
            </w:r>
            <w:r w:rsidR="00DF224F">
              <w:t>to</w:t>
            </w:r>
            <w:r w:rsidR="00010551">
              <w:t xml:space="preserve"> study and make recommendations for </w:t>
            </w:r>
            <w:r w:rsidR="00EA5D7A">
              <w:t xml:space="preserve">the funding of </w:t>
            </w:r>
            <w:r w:rsidR="00DF224F">
              <w:t xml:space="preserve">public junior </w:t>
            </w:r>
            <w:r w:rsidR="00010551">
              <w:t xml:space="preserve">colleges </w:t>
            </w:r>
            <w:r w:rsidR="00DF224F">
              <w:t>to the 88th Legislature.</w:t>
            </w:r>
          </w:p>
          <w:p w14:paraId="126A9B8C" w14:textId="4414BC2C" w:rsidR="00AA3A92" w:rsidRPr="00E26B13" w:rsidRDefault="00AA3A92" w:rsidP="006D163E">
            <w:pPr>
              <w:pStyle w:val="Header"/>
              <w:tabs>
                <w:tab w:val="clear" w:pos="4320"/>
                <w:tab w:val="clear" w:pos="8640"/>
              </w:tabs>
              <w:jc w:val="both"/>
              <w:rPr>
                <w:b/>
              </w:rPr>
            </w:pPr>
          </w:p>
        </w:tc>
      </w:tr>
      <w:tr w:rsidR="00A57B91" w14:paraId="52D507EF" w14:textId="77777777" w:rsidTr="00345119">
        <w:tc>
          <w:tcPr>
            <w:tcW w:w="9576" w:type="dxa"/>
          </w:tcPr>
          <w:p w14:paraId="4826BD11" w14:textId="77777777" w:rsidR="0017725B" w:rsidRDefault="00593B5A" w:rsidP="006D163E">
            <w:pPr>
              <w:rPr>
                <w:b/>
                <w:u w:val="single"/>
              </w:rPr>
            </w:pPr>
            <w:r>
              <w:rPr>
                <w:b/>
                <w:u w:val="single"/>
              </w:rPr>
              <w:t>CRIMINAL JUSTICE IMPACT</w:t>
            </w:r>
          </w:p>
          <w:p w14:paraId="113003A1" w14:textId="77777777" w:rsidR="0017725B" w:rsidRDefault="0017725B" w:rsidP="006D163E">
            <w:pPr>
              <w:rPr>
                <w:b/>
                <w:u w:val="single"/>
              </w:rPr>
            </w:pPr>
          </w:p>
          <w:p w14:paraId="7A07F1C7" w14:textId="77777777" w:rsidR="00010551" w:rsidRPr="00010551" w:rsidRDefault="00593B5A" w:rsidP="006D163E">
            <w:pPr>
              <w:jc w:val="both"/>
            </w:pPr>
            <w:r>
              <w:t>It is the committee's opinion that this bill does not expressly create a criminal offense, increase the punishment for an existing criminal offense or category of offenses, or change the eligibility of a person for community supervision, parole, or mandat</w:t>
            </w:r>
            <w:r>
              <w:t>ory supervision.</w:t>
            </w:r>
          </w:p>
          <w:p w14:paraId="1DD36BA3" w14:textId="77777777" w:rsidR="0017725B" w:rsidRPr="0017725B" w:rsidRDefault="0017725B" w:rsidP="006D163E">
            <w:pPr>
              <w:rPr>
                <w:b/>
                <w:u w:val="single"/>
              </w:rPr>
            </w:pPr>
          </w:p>
        </w:tc>
      </w:tr>
      <w:tr w:rsidR="00A57B91" w14:paraId="4F916793" w14:textId="77777777" w:rsidTr="00345119">
        <w:tc>
          <w:tcPr>
            <w:tcW w:w="9576" w:type="dxa"/>
          </w:tcPr>
          <w:p w14:paraId="519E2CBF" w14:textId="77777777" w:rsidR="008423E4" w:rsidRPr="00A8133F" w:rsidRDefault="00593B5A" w:rsidP="006D163E">
            <w:pPr>
              <w:rPr>
                <w:b/>
              </w:rPr>
            </w:pPr>
            <w:r w:rsidRPr="009C1E9A">
              <w:rPr>
                <w:b/>
                <w:u w:val="single"/>
              </w:rPr>
              <w:t>RULEMAKING AUTHORITY</w:t>
            </w:r>
            <w:r>
              <w:rPr>
                <w:b/>
              </w:rPr>
              <w:t xml:space="preserve"> </w:t>
            </w:r>
          </w:p>
          <w:p w14:paraId="3C277BD2" w14:textId="77777777" w:rsidR="008423E4" w:rsidRDefault="008423E4" w:rsidP="006D163E"/>
          <w:p w14:paraId="51C5F85C" w14:textId="77777777" w:rsidR="00010551" w:rsidRDefault="00593B5A" w:rsidP="006D163E">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2D5CFCB" w14:textId="77777777" w:rsidR="008423E4" w:rsidRPr="00E21FDC" w:rsidRDefault="008423E4" w:rsidP="006D163E">
            <w:pPr>
              <w:rPr>
                <w:b/>
              </w:rPr>
            </w:pPr>
          </w:p>
        </w:tc>
      </w:tr>
      <w:tr w:rsidR="00A57B91" w14:paraId="7D95D244" w14:textId="77777777" w:rsidTr="00345119">
        <w:tc>
          <w:tcPr>
            <w:tcW w:w="9576" w:type="dxa"/>
          </w:tcPr>
          <w:p w14:paraId="183F6186" w14:textId="77777777" w:rsidR="008423E4" w:rsidRPr="00A8133F" w:rsidRDefault="00593B5A" w:rsidP="006D163E">
            <w:pPr>
              <w:rPr>
                <w:b/>
              </w:rPr>
            </w:pPr>
            <w:r w:rsidRPr="009C1E9A">
              <w:rPr>
                <w:b/>
                <w:u w:val="single"/>
              </w:rPr>
              <w:t>ANALYSIS</w:t>
            </w:r>
            <w:r>
              <w:rPr>
                <w:b/>
              </w:rPr>
              <w:t xml:space="preserve"> </w:t>
            </w:r>
          </w:p>
          <w:p w14:paraId="528D1377" w14:textId="77777777" w:rsidR="008423E4" w:rsidRDefault="008423E4" w:rsidP="006D163E"/>
          <w:p w14:paraId="050A6818" w14:textId="48BBE796" w:rsidR="00C53CCE" w:rsidRDefault="00593B5A" w:rsidP="006D163E">
            <w:pPr>
              <w:pStyle w:val="Header"/>
              <w:tabs>
                <w:tab w:val="clear" w:pos="4320"/>
                <w:tab w:val="clear" w:pos="8640"/>
              </w:tabs>
              <w:jc w:val="both"/>
            </w:pPr>
            <w:r>
              <w:t>S.B. 1230</w:t>
            </w:r>
            <w:r w:rsidR="00010551">
              <w:t xml:space="preserve"> amends the Education Code to establish the 12-member Texas Commission on Community College Finance to make recommendations for consideration by the 88th Legislature regarding the state funding formula and funding levels for public junior colleges that would be sufficient to sustain viable junior college education and training offerings throughout the state and improve student outcomes in alignment with state postsecondary goals.</w:t>
            </w:r>
            <w:r w:rsidR="00EA68B0">
              <w:t xml:space="preserve"> </w:t>
            </w:r>
          </w:p>
          <w:p w14:paraId="4FACB77A" w14:textId="77777777" w:rsidR="00C53CCE" w:rsidRDefault="00C53CCE" w:rsidP="006D163E">
            <w:pPr>
              <w:pStyle w:val="Header"/>
              <w:tabs>
                <w:tab w:val="clear" w:pos="4320"/>
                <w:tab w:val="clear" w:pos="8640"/>
              </w:tabs>
              <w:jc w:val="both"/>
            </w:pPr>
          </w:p>
          <w:p w14:paraId="0930A881" w14:textId="6426E9CA" w:rsidR="00CB7BCD" w:rsidRDefault="00593B5A" w:rsidP="006D163E">
            <w:pPr>
              <w:pStyle w:val="Header"/>
              <w:tabs>
                <w:tab w:val="clear" w:pos="4320"/>
                <w:tab w:val="clear" w:pos="8640"/>
              </w:tabs>
              <w:jc w:val="both"/>
            </w:pPr>
            <w:r>
              <w:t>S.B. 1230</w:t>
            </w:r>
            <w:r w:rsidR="00C53CCE">
              <w:t xml:space="preserve"> </w:t>
            </w:r>
            <w:r w:rsidR="006521C2">
              <w:t xml:space="preserve">sets out the composition </w:t>
            </w:r>
            <w:r w:rsidR="00C01D0E">
              <w:t>of the commission and</w:t>
            </w:r>
            <w:r w:rsidR="00EA5D7A">
              <w:t xml:space="preserve"> the</w:t>
            </w:r>
            <w:r w:rsidR="00C01D0E">
              <w:t xml:space="preserve"> appointment </w:t>
            </w:r>
            <w:r w:rsidR="006521C2">
              <w:t xml:space="preserve">of </w:t>
            </w:r>
            <w:r w:rsidR="00C01D0E">
              <w:t>members, including appointment by the Texas Association of Community Colleges and the Community College Association of Texas Trustees</w:t>
            </w:r>
            <w:r w:rsidR="00C53CCE">
              <w:t xml:space="preserve">, and sets out requirements for the members appointed by the governor, lieutenant governor, and speaker of the house of representatives. The bill provides for the geographic and ethnic diversity </w:t>
            </w:r>
            <w:r w:rsidR="00156D4F">
              <w:t>reflected in</w:t>
            </w:r>
            <w:r w:rsidR="00C53CCE">
              <w:t xml:space="preserve"> commission membership and requires the commission to convene not later than October 15, 2021</w:t>
            </w:r>
            <w:r>
              <w:t xml:space="preserve">. </w:t>
            </w:r>
          </w:p>
          <w:p w14:paraId="2ABD2266" w14:textId="77777777" w:rsidR="00CB7BCD" w:rsidRDefault="00CB7BCD" w:rsidP="006D163E">
            <w:pPr>
              <w:pStyle w:val="Header"/>
              <w:tabs>
                <w:tab w:val="clear" w:pos="4320"/>
                <w:tab w:val="clear" w:pos="8640"/>
              </w:tabs>
              <w:jc w:val="both"/>
            </w:pPr>
          </w:p>
          <w:p w14:paraId="072F062B" w14:textId="43E3D934" w:rsidR="00CB7BCD" w:rsidRDefault="00593B5A" w:rsidP="006D163E">
            <w:pPr>
              <w:pStyle w:val="Header"/>
              <w:tabs>
                <w:tab w:val="clear" w:pos="4320"/>
                <w:tab w:val="clear" w:pos="8640"/>
              </w:tabs>
              <w:jc w:val="both"/>
            </w:pPr>
            <w:r>
              <w:t xml:space="preserve">S.B. 1230 requires the commission to examine trend and forecast data, seek </w:t>
            </w:r>
            <w:r>
              <w:t>stakeholder input, account for equity in student outcomes and</w:t>
            </w:r>
            <w:r w:rsidR="00EA5D7A">
              <w:t>,</w:t>
            </w:r>
            <w:r>
              <w:t xml:space="preserve"> based on its findings, make recommendations on</w:t>
            </w:r>
            <w:r w:rsidR="00CE0397">
              <w:t xml:space="preserve"> </w:t>
            </w:r>
            <w:r>
              <w:t>the components of state funding for public junior colleges</w:t>
            </w:r>
            <w:r w:rsidR="00CE0397">
              <w:t xml:space="preserve"> </w:t>
            </w:r>
            <w:r>
              <w:t>and</w:t>
            </w:r>
            <w:r w:rsidR="00CE0397">
              <w:t xml:space="preserve"> </w:t>
            </w:r>
            <w:r>
              <w:t>the feasibility of establishing shared service agreements or interinstitutional col</w:t>
            </w:r>
            <w:r>
              <w:t xml:space="preserve">laborations </w:t>
            </w:r>
            <w:r w:rsidR="00CE0397">
              <w:t xml:space="preserve">for the </w:t>
            </w:r>
            <w:r>
              <w:t>perform</w:t>
            </w:r>
            <w:r w:rsidR="00CE0397">
              <w:t>ance of</w:t>
            </w:r>
            <w:r>
              <w:t xml:space="preserve"> </w:t>
            </w:r>
            <w:r w:rsidR="00CE0397">
              <w:t xml:space="preserve">certain </w:t>
            </w:r>
            <w:r>
              <w:t>administrative services.</w:t>
            </w:r>
          </w:p>
          <w:p w14:paraId="320C66A7" w14:textId="77777777" w:rsidR="00C9266F" w:rsidRDefault="00C9266F" w:rsidP="006D163E">
            <w:pPr>
              <w:pStyle w:val="Header"/>
              <w:tabs>
                <w:tab w:val="clear" w:pos="4320"/>
                <w:tab w:val="clear" w:pos="8640"/>
              </w:tabs>
              <w:jc w:val="both"/>
            </w:pPr>
          </w:p>
          <w:p w14:paraId="7B6EC86A" w14:textId="1D5F517E" w:rsidR="009C36CD" w:rsidRDefault="00593B5A" w:rsidP="006D163E">
            <w:pPr>
              <w:pStyle w:val="Header"/>
              <w:tabs>
                <w:tab w:val="clear" w:pos="4320"/>
                <w:tab w:val="clear" w:pos="8640"/>
              </w:tabs>
              <w:jc w:val="both"/>
            </w:pPr>
            <w:r>
              <w:t>S.B. 1230</w:t>
            </w:r>
            <w:r w:rsidR="00035901">
              <w:t xml:space="preserve"> authorizes the commission to</w:t>
            </w:r>
            <w:r w:rsidR="00CE0397">
              <w:t xml:space="preserve"> </w:t>
            </w:r>
            <w:r w:rsidR="00035901">
              <w:t>seek resource support from the Texas Higher Education Coordinating Board, the Texas Association of Community Colleges</w:t>
            </w:r>
            <w:r w:rsidR="00EA68B0">
              <w:t>, and research organizations and</w:t>
            </w:r>
            <w:r w:rsidR="00CE0397">
              <w:t xml:space="preserve"> </w:t>
            </w:r>
            <w:r w:rsidR="00EA68B0">
              <w:t xml:space="preserve">accept gifts, grants, and donations from any source to be used to carry out a </w:t>
            </w:r>
            <w:r w:rsidR="00EF2598">
              <w:t xml:space="preserve">commission </w:t>
            </w:r>
            <w:r w:rsidR="00EA68B0">
              <w:t>function.</w:t>
            </w:r>
            <w:r w:rsidR="004E1E10">
              <w:t xml:space="preserve"> </w:t>
            </w:r>
            <w:r w:rsidR="00EA68B0">
              <w:t xml:space="preserve">The bill requires the commission to submit a final report and recommendations to </w:t>
            </w:r>
            <w:r w:rsidR="00056530">
              <w:t>specified recipients</w:t>
            </w:r>
            <w:r w:rsidR="00EA68B0">
              <w:t xml:space="preserve"> not later than November 1, 2022</w:t>
            </w:r>
            <w:r w:rsidR="00CB7BCD">
              <w:t xml:space="preserve">, and </w:t>
            </w:r>
            <w:r w:rsidR="00C9266F">
              <w:t>to</w:t>
            </w:r>
            <w:r w:rsidR="00CB7BCD">
              <w:t xml:space="preserve"> </w:t>
            </w:r>
            <w:r w:rsidR="00EA68B0">
              <w:t xml:space="preserve">cease </w:t>
            </w:r>
            <w:r w:rsidR="00CB7BCD">
              <w:t xml:space="preserve">its activities </w:t>
            </w:r>
            <w:r w:rsidR="00EA68B0">
              <w:t xml:space="preserve">on </w:t>
            </w:r>
            <w:r w:rsidR="00CB7BCD">
              <w:t xml:space="preserve">completion of </w:t>
            </w:r>
            <w:r w:rsidR="00EA68B0">
              <w:t xml:space="preserve">the </w:t>
            </w:r>
            <w:r w:rsidR="00CB7BCD">
              <w:t>final report.</w:t>
            </w:r>
          </w:p>
          <w:p w14:paraId="640B75BA" w14:textId="77777777" w:rsidR="00EA68B0" w:rsidRDefault="00EA68B0" w:rsidP="006D163E">
            <w:pPr>
              <w:pStyle w:val="Header"/>
              <w:tabs>
                <w:tab w:val="clear" w:pos="4320"/>
                <w:tab w:val="clear" w:pos="8640"/>
              </w:tabs>
              <w:jc w:val="both"/>
            </w:pPr>
          </w:p>
          <w:p w14:paraId="26B05E14" w14:textId="6CC5FF8D" w:rsidR="00EA68B0" w:rsidRPr="009C36CD" w:rsidRDefault="00593B5A" w:rsidP="006D163E">
            <w:pPr>
              <w:pStyle w:val="Header"/>
              <w:tabs>
                <w:tab w:val="clear" w:pos="4320"/>
                <w:tab w:val="clear" w:pos="8640"/>
              </w:tabs>
              <w:jc w:val="both"/>
            </w:pPr>
            <w:r>
              <w:t xml:space="preserve">The provisions of </w:t>
            </w:r>
            <w:r w:rsidR="00667EA7">
              <w:t>S.B. 1230</w:t>
            </w:r>
            <w:r>
              <w:t xml:space="preserve"> expire January 1, 2023.</w:t>
            </w:r>
          </w:p>
          <w:p w14:paraId="5715E242" w14:textId="77777777" w:rsidR="008423E4" w:rsidRPr="00835628" w:rsidRDefault="008423E4" w:rsidP="006D163E">
            <w:pPr>
              <w:rPr>
                <w:b/>
              </w:rPr>
            </w:pPr>
          </w:p>
        </w:tc>
      </w:tr>
      <w:tr w:rsidR="00A57B91" w14:paraId="6D57504E" w14:textId="77777777" w:rsidTr="00345119">
        <w:tc>
          <w:tcPr>
            <w:tcW w:w="9576" w:type="dxa"/>
          </w:tcPr>
          <w:p w14:paraId="77B0882A" w14:textId="77777777" w:rsidR="008423E4" w:rsidRPr="00A8133F" w:rsidRDefault="00593B5A" w:rsidP="006D163E">
            <w:pPr>
              <w:rPr>
                <w:b/>
              </w:rPr>
            </w:pPr>
            <w:r w:rsidRPr="009C1E9A">
              <w:rPr>
                <w:b/>
                <w:u w:val="single"/>
              </w:rPr>
              <w:t>EFFECTIVE DATE</w:t>
            </w:r>
            <w:r>
              <w:rPr>
                <w:b/>
              </w:rPr>
              <w:t xml:space="preserve"> </w:t>
            </w:r>
          </w:p>
          <w:p w14:paraId="4A64B110" w14:textId="77777777" w:rsidR="008423E4" w:rsidRDefault="008423E4" w:rsidP="006D163E"/>
          <w:p w14:paraId="13E98BC1" w14:textId="77777777" w:rsidR="008423E4" w:rsidRPr="003624F2" w:rsidRDefault="00593B5A" w:rsidP="006D163E">
            <w:pPr>
              <w:pStyle w:val="Header"/>
              <w:tabs>
                <w:tab w:val="clear" w:pos="4320"/>
                <w:tab w:val="clear" w:pos="8640"/>
              </w:tabs>
              <w:jc w:val="both"/>
            </w:pPr>
            <w:r>
              <w:t>September 1, 2021.</w:t>
            </w:r>
          </w:p>
          <w:p w14:paraId="01A335E5" w14:textId="77777777" w:rsidR="008423E4" w:rsidRPr="00233FDB" w:rsidRDefault="008423E4" w:rsidP="006D163E">
            <w:pPr>
              <w:rPr>
                <w:b/>
              </w:rPr>
            </w:pPr>
          </w:p>
        </w:tc>
      </w:tr>
      <w:tr w:rsidR="00A57B91" w14:paraId="5B310690" w14:textId="77777777" w:rsidTr="00345119">
        <w:tc>
          <w:tcPr>
            <w:tcW w:w="9576" w:type="dxa"/>
          </w:tcPr>
          <w:p w14:paraId="17BA252E" w14:textId="77777777" w:rsidR="003D6831" w:rsidRPr="003D6831" w:rsidRDefault="003D6831" w:rsidP="006D163E">
            <w:pPr>
              <w:jc w:val="both"/>
            </w:pPr>
          </w:p>
        </w:tc>
      </w:tr>
      <w:tr w:rsidR="00A57B91" w14:paraId="5A4CB963" w14:textId="77777777" w:rsidTr="00345119">
        <w:tc>
          <w:tcPr>
            <w:tcW w:w="9576" w:type="dxa"/>
          </w:tcPr>
          <w:p w14:paraId="02D5ACA4" w14:textId="77777777" w:rsidR="001A466F" w:rsidRPr="009C1E9A" w:rsidRDefault="001A466F" w:rsidP="006D163E">
            <w:pPr>
              <w:rPr>
                <w:b/>
                <w:u w:val="single"/>
              </w:rPr>
            </w:pPr>
          </w:p>
        </w:tc>
      </w:tr>
      <w:tr w:rsidR="00A57B91" w14:paraId="2411C3FA" w14:textId="77777777" w:rsidTr="00345119">
        <w:tc>
          <w:tcPr>
            <w:tcW w:w="9576" w:type="dxa"/>
          </w:tcPr>
          <w:p w14:paraId="4C70F271" w14:textId="77777777" w:rsidR="001A466F" w:rsidRPr="001A466F" w:rsidRDefault="001A466F" w:rsidP="006D163E">
            <w:pPr>
              <w:jc w:val="both"/>
            </w:pPr>
          </w:p>
        </w:tc>
      </w:tr>
    </w:tbl>
    <w:p w14:paraId="58980903" w14:textId="77777777" w:rsidR="008423E4" w:rsidRPr="00BE0E75" w:rsidRDefault="008423E4" w:rsidP="006D163E">
      <w:pPr>
        <w:jc w:val="both"/>
        <w:rPr>
          <w:rFonts w:ascii="Arial" w:hAnsi="Arial"/>
          <w:sz w:val="16"/>
          <w:szCs w:val="16"/>
        </w:rPr>
      </w:pPr>
    </w:p>
    <w:p w14:paraId="5B9EA4F6" w14:textId="77777777" w:rsidR="004108C3" w:rsidRPr="008423E4" w:rsidRDefault="004108C3" w:rsidP="006D163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1BC1F" w14:textId="77777777" w:rsidR="00000000" w:rsidRDefault="00593B5A">
      <w:r>
        <w:separator/>
      </w:r>
    </w:p>
  </w:endnote>
  <w:endnote w:type="continuationSeparator" w:id="0">
    <w:p w14:paraId="20FCD0D3" w14:textId="77777777" w:rsidR="00000000" w:rsidRDefault="0059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88E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57B91" w14:paraId="2EEE2218" w14:textId="77777777" w:rsidTr="009C1E9A">
      <w:trPr>
        <w:cantSplit/>
      </w:trPr>
      <w:tc>
        <w:tcPr>
          <w:tcW w:w="0" w:type="pct"/>
        </w:tcPr>
        <w:p w14:paraId="47DC0D42" w14:textId="77777777" w:rsidR="00137D90" w:rsidRDefault="00137D90" w:rsidP="009C1E9A">
          <w:pPr>
            <w:pStyle w:val="Footer"/>
            <w:tabs>
              <w:tab w:val="clear" w:pos="8640"/>
              <w:tab w:val="right" w:pos="9360"/>
            </w:tabs>
          </w:pPr>
        </w:p>
      </w:tc>
      <w:tc>
        <w:tcPr>
          <w:tcW w:w="2395" w:type="pct"/>
        </w:tcPr>
        <w:p w14:paraId="5FF58593" w14:textId="77777777" w:rsidR="00137D90" w:rsidRDefault="00137D90" w:rsidP="009C1E9A">
          <w:pPr>
            <w:pStyle w:val="Footer"/>
            <w:tabs>
              <w:tab w:val="clear" w:pos="8640"/>
              <w:tab w:val="right" w:pos="9360"/>
            </w:tabs>
          </w:pPr>
        </w:p>
        <w:p w14:paraId="6912481E" w14:textId="77777777" w:rsidR="001A4310" w:rsidRDefault="001A4310" w:rsidP="009C1E9A">
          <w:pPr>
            <w:pStyle w:val="Footer"/>
            <w:tabs>
              <w:tab w:val="clear" w:pos="8640"/>
              <w:tab w:val="right" w:pos="9360"/>
            </w:tabs>
          </w:pPr>
        </w:p>
        <w:p w14:paraId="7D65A06E" w14:textId="77777777" w:rsidR="00137D90" w:rsidRDefault="00137D90" w:rsidP="009C1E9A">
          <w:pPr>
            <w:pStyle w:val="Footer"/>
            <w:tabs>
              <w:tab w:val="clear" w:pos="8640"/>
              <w:tab w:val="right" w:pos="9360"/>
            </w:tabs>
          </w:pPr>
        </w:p>
      </w:tc>
      <w:tc>
        <w:tcPr>
          <w:tcW w:w="2453" w:type="pct"/>
        </w:tcPr>
        <w:p w14:paraId="3EC88DA1" w14:textId="77777777" w:rsidR="00137D90" w:rsidRDefault="00137D90" w:rsidP="009C1E9A">
          <w:pPr>
            <w:pStyle w:val="Footer"/>
            <w:tabs>
              <w:tab w:val="clear" w:pos="8640"/>
              <w:tab w:val="right" w:pos="9360"/>
            </w:tabs>
            <w:jc w:val="right"/>
          </w:pPr>
        </w:p>
      </w:tc>
    </w:tr>
    <w:tr w:rsidR="00A57B91" w14:paraId="47718EDF" w14:textId="77777777" w:rsidTr="009C1E9A">
      <w:trPr>
        <w:cantSplit/>
      </w:trPr>
      <w:tc>
        <w:tcPr>
          <w:tcW w:w="0" w:type="pct"/>
        </w:tcPr>
        <w:p w14:paraId="009ECCF0" w14:textId="77777777" w:rsidR="00EC379B" w:rsidRDefault="00EC379B" w:rsidP="009C1E9A">
          <w:pPr>
            <w:pStyle w:val="Footer"/>
            <w:tabs>
              <w:tab w:val="clear" w:pos="8640"/>
              <w:tab w:val="right" w:pos="9360"/>
            </w:tabs>
          </w:pPr>
        </w:p>
      </w:tc>
      <w:tc>
        <w:tcPr>
          <w:tcW w:w="2395" w:type="pct"/>
        </w:tcPr>
        <w:p w14:paraId="6728BAF9" w14:textId="2AA50B7C" w:rsidR="00EC379B" w:rsidRPr="009C1E9A" w:rsidRDefault="00593B5A" w:rsidP="009C1E9A">
          <w:pPr>
            <w:pStyle w:val="Footer"/>
            <w:tabs>
              <w:tab w:val="clear" w:pos="8640"/>
              <w:tab w:val="right" w:pos="9360"/>
            </w:tabs>
            <w:rPr>
              <w:rFonts w:ascii="Shruti" w:hAnsi="Shruti"/>
              <w:sz w:val="22"/>
            </w:rPr>
          </w:pPr>
          <w:r>
            <w:rPr>
              <w:rFonts w:ascii="Shruti" w:hAnsi="Shruti"/>
              <w:sz w:val="22"/>
            </w:rPr>
            <w:t>87R 23738</w:t>
          </w:r>
        </w:p>
      </w:tc>
      <w:tc>
        <w:tcPr>
          <w:tcW w:w="2453" w:type="pct"/>
        </w:tcPr>
        <w:p w14:paraId="2099CD9C" w14:textId="25FDBF31" w:rsidR="00EC379B" w:rsidRDefault="00593B5A" w:rsidP="009C1E9A">
          <w:pPr>
            <w:pStyle w:val="Footer"/>
            <w:tabs>
              <w:tab w:val="clear" w:pos="8640"/>
              <w:tab w:val="right" w:pos="9360"/>
            </w:tabs>
            <w:jc w:val="right"/>
          </w:pPr>
          <w:r>
            <w:fldChar w:fldCharType="begin"/>
          </w:r>
          <w:r>
            <w:instrText xml:space="preserve"> DOCPROPERTY  OTID  \* MERGEFORMAT </w:instrText>
          </w:r>
          <w:r>
            <w:fldChar w:fldCharType="separate"/>
          </w:r>
          <w:r w:rsidR="002F1B1D">
            <w:t>21.120.1880</w:t>
          </w:r>
          <w:r>
            <w:fldChar w:fldCharType="end"/>
          </w:r>
        </w:p>
      </w:tc>
    </w:tr>
    <w:tr w:rsidR="00A57B91" w14:paraId="7C278C07" w14:textId="77777777" w:rsidTr="009C1E9A">
      <w:trPr>
        <w:cantSplit/>
      </w:trPr>
      <w:tc>
        <w:tcPr>
          <w:tcW w:w="0" w:type="pct"/>
        </w:tcPr>
        <w:p w14:paraId="6A82D980" w14:textId="77777777" w:rsidR="00EC379B" w:rsidRDefault="00EC379B" w:rsidP="009C1E9A">
          <w:pPr>
            <w:pStyle w:val="Footer"/>
            <w:tabs>
              <w:tab w:val="clear" w:pos="4320"/>
              <w:tab w:val="clear" w:pos="8640"/>
              <w:tab w:val="left" w:pos="2865"/>
            </w:tabs>
          </w:pPr>
        </w:p>
      </w:tc>
      <w:tc>
        <w:tcPr>
          <w:tcW w:w="2395" w:type="pct"/>
        </w:tcPr>
        <w:p w14:paraId="38DEF132" w14:textId="7422F0DD"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BD7E201" w14:textId="77777777" w:rsidR="00EC379B" w:rsidRDefault="00EC379B" w:rsidP="006D504F">
          <w:pPr>
            <w:pStyle w:val="Footer"/>
            <w:rPr>
              <w:rStyle w:val="PageNumber"/>
            </w:rPr>
          </w:pPr>
        </w:p>
        <w:p w14:paraId="04062E36" w14:textId="77777777" w:rsidR="00EC379B" w:rsidRDefault="00EC379B" w:rsidP="009C1E9A">
          <w:pPr>
            <w:pStyle w:val="Footer"/>
            <w:tabs>
              <w:tab w:val="clear" w:pos="8640"/>
              <w:tab w:val="right" w:pos="9360"/>
            </w:tabs>
            <w:jc w:val="right"/>
          </w:pPr>
        </w:p>
      </w:tc>
    </w:tr>
    <w:tr w:rsidR="00A57B91" w14:paraId="081B3EAD" w14:textId="77777777" w:rsidTr="009C1E9A">
      <w:trPr>
        <w:cantSplit/>
        <w:trHeight w:val="323"/>
      </w:trPr>
      <w:tc>
        <w:tcPr>
          <w:tcW w:w="0" w:type="pct"/>
          <w:gridSpan w:val="3"/>
        </w:tcPr>
        <w:p w14:paraId="1433F483" w14:textId="1DF0ECA8" w:rsidR="00EC379B" w:rsidRDefault="00593B5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D163E">
            <w:rPr>
              <w:rStyle w:val="PageNumber"/>
              <w:noProof/>
            </w:rPr>
            <w:t>1</w:t>
          </w:r>
          <w:r>
            <w:rPr>
              <w:rStyle w:val="PageNumber"/>
            </w:rPr>
            <w:fldChar w:fldCharType="end"/>
          </w:r>
        </w:p>
        <w:p w14:paraId="283804C2" w14:textId="77777777" w:rsidR="00EC379B" w:rsidRDefault="00EC379B" w:rsidP="009C1E9A">
          <w:pPr>
            <w:pStyle w:val="Footer"/>
            <w:tabs>
              <w:tab w:val="clear" w:pos="8640"/>
              <w:tab w:val="right" w:pos="9360"/>
            </w:tabs>
            <w:jc w:val="center"/>
          </w:pPr>
        </w:p>
      </w:tc>
    </w:tr>
  </w:tbl>
  <w:p w14:paraId="18402F2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22E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6E690" w14:textId="77777777" w:rsidR="00000000" w:rsidRDefault="00593B5A">
      <w:r>
        <w:separator/>
      </w:r>
    </w:p>
  </w:footnote>
  <w:footnote w:type="continuationSeparator" w:id="0">
    <w:p w14:paraId="7916A75B" w14:textId="77777777" w:rsidR="00000000" w:rsidRDefault="0059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D113"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501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FBA2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48A"/>
    <w:multiLevelType w:val="hybridMultilevel"/>
    <w:tmpl w:val="5A3C4726"/>
    <w:lvl w:ilvl="0" w:tplc="3132B48E">
      <w:start w:val="1"/>
      <w:numFmt w:val="bullet"/>
      <w:lvlText w:val=""/>
      <w:lvlJc w:val="left"/>
      <w:pPr>
        <w:tabs>
          <w:tab w:val="num" w:pos="720"/>
        </w:tabs>
        <w:ind w:left="720" w:hanging="360"/>
      </w:pPr>
      <w:rPr>
        <w:rFonts w:ascii="Symbol" w:hAnsi="Symbol" w:hint="default"/>
      </w:rPr>
    </w:lvl>
    <w:lvl w:ilvl="1" w:tplc="20640C92" w:tentative="1">
      <w:start w:val="1"/>
      <w:numFmt w:val="bullet"/>
      <w:lvlText w:val="o"/>
      <w:lvlJc w:val="left"/>
      <w:pPr>
        <w:ind w:left="1440" w:hanging="360"/>
      </w:pPr>
      <w:rPr>
        <w:rFonts w:ascii="Courier New" w:hAnsi="Courier New" w:cs="Courier New" w:hint="default"/>
      </w:rPr>
    </w:lvl>
    <w:lvl w:ilvl="2" w:tplc="B3B22768" w:tentative="1">
      <w:start w:val="1"/>
      <w:numFmt w:val="bullet"/>
      <w:lvlText w:val=""/>
      <w:lvlJc w:val="left"/>
      <w:pPr>
        <w:ind w:left="2160" w:hanging="360"/>
      </w:pPr>
      <w:rPr>
        <w:rFonts w:ascii="Wingdings" w:hAnsi="Wingdings" w:hint="default"/>
      </w:rPr>
    </w:lvl>
    <w:lvl w:ilvl="3" w:tplc="198C9122" w:tentative="1">
      <w:start w:val="1"/>
      <w:numFmt w:val="bullet"/>
      <w:lvlText w:val=""/>
      <w:lvlJc w:val="left"/>
      <w:pPr>
        <w:ind w:left="2880" w:hanging="360"/>
      </w:pPr>
      <w:rPr>
        <w:rFonts w:ascii="Symbol" w:hAnsi="Symbol" w:hint="default"/>
      </w:rPr>
    </w:lvl>
    <w:lvl w:ilvl="4" w:tplc="72C80446" w:tentative="1">
      <w:start w:val="1"/>
      <w:numFmt w:val="bullet"/>
      <w:lvlText w:val="o"/>
      <w:lvlJc w:val="left"/>
      <w:pPr>
        <w:ind w:left="3600" w:hanging="360"/>
      </w:pPr>
      <w:rPr>
        <w:rFonts w:ascii="Courier New" w:hAnsi="Courier New" w:cs="Courier New" w:hint="default"/>
      </w:rPr>
    </w:lvl>
    <w:lvl w:ilvl="5" w:tplc="71B219BA" w:tentative="1">
      <w:start w:val="1"/>
      <w:numFmt w:val="bullet"/>
      <w:lvlText w:val=""/>
      <w:lvlJc w:val="left"/>
      <w:pPr>
        <w:ind w:left="4320" w:hanging="360"/>
      </w:pPr>
      <w:rPr>
        <w:rFonts w:ascii="Wingdings" w:hAnsi="Wingdings" w:hint="default"/>
      </w:rPr>
    </w:lvl>
    <w:lvl w:ilvl="6" w:tplc="37BED736" w:tentative="1">
      <w:start w:val="1"/>
      <w:numFmt w:val="bullet"/>
      <w:lvlText w:val=""/>
      <w:lvlJc w:val="left"/>
      <w:pPr>
        <w:ind w:left="5040" w:hanging="360"/>
      </w:pPr>
      <w:rPr>
        <w:rFonts w:ascii="Symbol" w:hAnsi="Symbol" w:hint="default"/>
      </w:rPr>
    </w:lvl>
    <w:lvl w:ilvl="7" w:tplc="EF9CC878" w:tentative="1">
      <w:start w:val="1"/>
      <w:numFmt w:val="bullet"/>
      <w:lvlText w:val="o"/>
      <w:lvlJc w:val="left"/>
      <w:pPr>
        <w:ind w:left="5760" w:hanging="360"/>
      </w:pPr>
      <w:rPr>
        <w:rFonts w:ascii="Courier New" w:hAnsi="Courier New" w:cs="Courier New" w:hint="default"/>
      </w:rPr>
    </w:lvl>
    <w:lvl w:ilvl="8" w:tplc="22683452" w:tentative="1">
      <w:start w:val="1"/>
      <w:numFmt w:val="bullet"/>
      <w:lvlText w:val=""/>
      <w:lvlJc w:val="left"/>
      <w:pPr>
        <w:ind w:left="6480" w:hanging="360"/>
      </w:pPr>
      <w:rPr>
        <w:rFonts w:ascii="Wingdings" w:hAnsi="Wingdings" w:hint="default"/>
      </w:rPr>
    </w:lvl>
  </w:abstractNum>
  <w:abstractNum w:abstractNumId="1" w15:restartNumberingAfterBreak="0">
    <w:nsid w:val="38EB58EF"/>
    <w:multiLevelType w:val="hybridMultilevel"/>
    <w:tmpl w:val="3056AC8A"/>
    <w:lvl w:ilvl="0" w:tplc="94F28F98">
      <w:start w:val="1"/>
      <w:numFmt w:val="bullet"/>
      <w:lvlText w:val=""/>
      <w:lvlJc w:val="left"/>
      <w:pPr>
        <w:ind w:left="720" w:hanging="360"/>
      </w:pPr>
      <w:rPr>
        <w:rFonts w:ascii="Symbol" w:hAnsi="Symbol" w:hint="default"/>
      </w:rPr>
    </w:lvl>
    <w:lvl w:ilvl="1" w:tplc="2890A910" w:tentative="1">
      <w:start w:val="1"/>
      <w:numFmt w:val="bullet"/>
      <w:lvlText w:val="o"/>
      <w:lvlJc w:val="left"/>
      <w:pPr>
        <w:ind w:left="1440" w:hanging="360"/>
      </w:pPr>
      <w:rPr>
        <w:rFonts w:ascii="Courier New" w:hAnsi="Courier New" w:cs="Courier New" w:hint="default"/>
      </w:rPr>
    </w:lvl>
    <w:lvl w:ilvl="2" w:tplc="4B940626" w:tentative="1">
      <w:start w:val="1"/>
      <w:numFmt w:val="bullet"/>
      <w:lvlText w:val=""/>
      <w:lvlJc w:val="left"/>
      <w:pPr>
        <w:ind w:left="2160" w:hanging="360"/>
      </w:pPr>
      <w:rPr>
        <w:rFonts w:ascii="Wingdings" w:hAnsi="Wingdings" w:hint="default"/>
      </w:rPr>
    </w:lvl>
    <w:lvl w:ilvl="3" w:tplc="3F808916" w:tentative="1">
      <w:start w:val="1"/>
      <w:numFmt w:val="bullet"/>
      <w:lvlText w:val=""/>
      <w:lvlJc w:val="left"/>
      <w:pPr>
        <w:ind w:left="2880" w:hanging="360"/>
      </w:pPr>
      <w:rPr>
        <w:rFonts w:ascii="Symbol" w:hAnsi="Symbol" w:hint="default"/>
      </w:rPr>
    </w:lvl>
    <w:lvl w:ilvl="4" w:tplc="A26EEA70" w:tentative="1">
      <w:start w:val="1"/>
      <w:numFmt w:val="bullet"/>
      <w:lvlText w:val="o"/>
      <w:lvlJc w:val="left"/>
      <w:pPr>
        <w:ind w:left="3600" w:hanging="360"/>
      </w:pPr>
      <w:rPr>
        <w:rFonts w:ascii="Courier New" w:hAnsi="Courier New" w:cs="Courier New" w:hint="default"/>
      </w:rPr>
    </w:lvl>
    <w:lvl w:ilvl="5" w:tplc="7422AB94" w:tentative="1">
      <w:start w:val="1"/>
      <w:numFmt w:val="bullet"/>
      <w:lvlText w:val=""/>
      <w:lvlJc w:val="left"/>
      <w:pPr>
        <w:ind w:left="4320" w:hanging="360"/>
      </w:pPr>
      <w:rPr>
        <w:rFonts w:ascii="Wingdings" w:hAnsi="Wingdings" w:hint="default"/>
      </w:rPr>
    </w:lvl>
    <w:lvl w:ilvl="6" w:tplc="D7DA807E" w:tentative="1">
      <w:start w:val="1"/>
      <w:numFmt w:val="bullet"/>
      <w:lvlText w:val=""/>
      <w:lvlJc w:val="left"/>
      <w:pPr>
        <w:ind w:left="5040" w:hanging="360"/>
      </w:pPr>
      <w:rPr>
        <w:rFonts w:ascii="Symbol" w:hAnsi="Symbol" w:hint="default"/>
      </w:rPr>
    </w:lvl>
    <w:lvl w:ilvl="7" w:tplc="0246B2CA" w:tentative="1">
      <w:start w:val="1"/>
      <w:numFmt w:val="bullet"/>
      <w:lvlText w:val="o"/>
      <w:lvlJc w:val="left"/>
      <w:pPr>
        <w:ind w:left="5760" w:hanging="360"/>
      </w:pPr>
      <w:rPr>
        <w:rFonts w:ascii="Courier New" w:hAnsi="Courier New" w:cs="Courier New" w:hint="default"/>
      </w:rPr>
    </w:lvl>
    <w:lvl w:ilvl="8" w:tplc="969A3AB6" w:tentative="1">
      <w:start w:val="1"/>
      <w:numFmt w:val="bullet"/>
      <w:lvlText w:val=""/>
      <w:lvlJc w:val="left"/>
      <w:pPr>
        <w:ind w:left="6480" w:hanging="360"/>
      </w:pPr>
      <w:rPr>
        <w:rFonts w:ascii="Wingdings" w:hAnsi="Wingdings" w:hint="default"/>
      </w:rPr>
    </w:lvl>
  </w:abstractNum>
  <w:abstractNum w:abstractNumId="2" w15:restartNumberingAfterBreak="0">
    <w:nsid w:val="60F26A12"/>
    <w:multiLevelType w:val="hybridMultilevel"/>
    <w:tmpl w:val="F9700B3C"/>
    <w:lvl w:ilvl="0" w:tplc="0284F490">
      <w:start w:val="1"/>
      <w:numFmt w:val="bullet"/>
      <w:lvlText w:val=""/>
      <w:lvlJc w:val="left"/>
      <w:pPr>
        <w:tabs>
          <w:tab w:val="num" w:pos="720"/>
        </w:tabs>
        <w:ind w:left="720" w:hanging="360"/>
      </w:pPr>
      <w:rPr>
        <w:rFonts w:ascii="Symbol" w:hAnsi="Symbol" w:hint="default"/>
      </w:rPr>
    </w:lvl>
    <w:lvl w:ilvl="1" w:tplc="C37E579A" w:tentative="1">
      <w:start w:val="1"/>
      <w:numFmt w:val="bullet"/>
      <w:lvlText w:val="o"/>
      <w:lvlJc w:val="left"/>
      <w:pPr>
        <w:ind w:left="1440" w:hanging="360"/>
      </w:pPr>
      <w:rPr>
        <w:rFonts w:ascii="Courier New" w:hAnsi="Courier New" w:cs="Courier New" w:hint="default"/>
      </w:rPr>
    </w:lvl>
    <w:lvl w:ilvl="2" w:tplc="4BB23B94" w:tentative="1">
      <w:start w:val="1"/>
      <w:numFmt w:val="bullet"/>
      <w:lvlText w:val=""/>
      <w:lvlJc w:val="left"/>
      <w:pPr>
        <w:ind w:left="2160" w:hanging="360"/>
      </w:pPr>
      <w:rPr>
        <w:rFonts w:ascii="Wingdings" w:hAnsi="Wingdings" w:hint="default"/>
      </w:rPr>
    </w:lvl>
    <w:lvl w:ilvl="3" w:tplc="109A2FF4" w:tentative="1">
      <w:start w:val="1"/>
      <w:numFmt w:val="bullet"/>
      <w:lvlText w:val=""/>
      <w:lvlJc w:val="left"/>
      <w:pPr>
        <w:ind w:left="2880" w:hanging="360"/>
      </w:pPr>
      <w:rPr>
        <w:rFonts w:ascii="Symbol" w:hAnsi="Symbol" w:hint="default"/>
      </w:rPr>
    </w:lvl>
    <w:lvl w:ilvl="4" w:tplc="0DEA132A" w:tentative="1">
      <w:start w:val="1"/>
      <w:numFmt w:val="bullet"/>
      <w:lvlText w:val="o"/>
      <w:lvlJc w:val="left"/>
      <w:pPr>
        <w:ind w:left="3600" w:hanging="360"/>
      </w:pPr>
      <w:rPr>
        <w:rFonts w:ascii="Courier New" w:hAnsi="Courier New" w:cs="Courier New" w:hint="default"/>
      </w:rPr>
    </w:lvl>
    <w:lvl w:ilvl="5" w:tplc="70FCF3C4" w:tentative="1">
      <w:start w:val="1"/>
      <w:numFmt w:val="bullet"/>
      <w:lvlText w:val=""/>
      <w:lvlJc w:val="left"/>
      <w:pPr>
        <w:ind w:left="4320" w:hanging="360"/>
      </w:pPr>
      <w:rPr>
        <w:rFonts w:ascii="Wingdings" w:hAnsi="Wingdings" w:hint="default"/>
      </w:rPr>
    </w:lvl>
    <w:lvl w:ilvl="6" w:tplc="41B2BE3E" w:tentative="1">
      <w:start w:val="1"/>
      <w:numFmt w:val="bullet"/>
      <w:lvlText w:val=""/>
      <w:lvlJc w:val="left"/>
      <w:pPr>
        <w:ind w:left="5040" w:hanging="360"/>
      </w:pPr>
      <w:rPr>
        <w:rFonts w:ascii="Symbol" w:hAnsi="Symbol" w:hint="default"/>
      </w:rPr>
    </w:lvl>
    <w:lvl w:ilvl="7" w:tplc="C90AFABA" w:tentative="1">
      <w:start w:val="1"/>
      <w:numFmt w:val="bullet"/>
      <w:lvlText w:val="o"/>
      <w:lvlJc w:val="left"/>
      <w:pPr>
        <w:ind w:left="5760" w:hanging="360"/>
      </w:pPr>
      <w:rPr>
        <w:rFonts w:ascii="Courier New" w:hAnsi="Courier New" w:cs="Courier New" w:hint="default"/>
      </w:rPr>
    </w:lvl>
    <w:lvl w:ilvl="8" w:tplc="63587FD4" w:tentative="1">
      <w:start w:val="1"/>
      <w:numFmt w:val="bullet"/>
      <w:lvlText w:val=""/>
      <w:lvlJc w:val="left"/>
      <w:pPr>
        <w:ind w:left="6480" w:hanging="360"/>
      </w:pPr>
      <w:rPr>
        <w:rFonts w:ascii="Wingdings" w:hAnsi="Wingdings" w:hint="default"/>
      </w:rPr>
    </w:lvl>
  </w:abstractNum>
  <w:abstractNum w:abstractNumId="3" w15:restartNumberingAfterBreak="0">
    <w:nsid w:val="7B263F15"/>
    <w:multiLevelType w:val="hybridMultilevel"/>
    <w:tmpl w:val="850EFDD0"/>
    <w:lvl w:ilvl="0" w:tplc="490E320A">
      <w:start w:val="1"/>
      <w:numFmt w:val="bullet"/>
      <w:lvlText w:val=""/>
      <w:lvlJc w:val="left"/>
      <w:pPr>
        <w:tabs>
          <w:tab w:val="num" w:pos="720"/>
        </w:tabs>
        <w:ind w:left="720" w:hanging="360"/>
      </w:pPr>
      <w:rPr>
        <w:rFonts w:ascii="Symbol" w:hAnsi="Symbol" w:hint="default"/>
      </w:rPr>
    </w:lvl>
    <w:lvl w:ilvl="1" w:tplc="2FBCBCDA" w:tentative="1">
      <w:start w:val="1"/>
      <w:numFmt w:val="bullet"/>
      <w:lvlText w:val="o"/>
      <w:lvlJc w:val="left"/>
      <w:pPr>
        <w:ind w:left="1440" w:hanging="360"/>
      </w:pPr>
      <w:rPr>
        <w:rFonts w:ascii="Courier New" w:hAnsi="Courier New" w:cs="Courier New" w:hint="default"/>
      </w:rPr>
    </w:lvl>
    <w:lvl w:ilvl="2" w:tplc="7548E43E" w:tentative="1">
      <w:start w:val="1"/>
      <w:numFmt w:val="bullet"/>
      <w:lvlText w:val=""/>
      <w:lvlJc w:val="left"/>
      <w:pPr>
        <w:ind w:left="2160" w:hanging="360"/>
      </w:pPr>
      <w:rPr>
        <w:rFonts w:ascii="Wingdings" w:hAnsi="Wingdings" w:hint="default"/>
      </w:rPr>
    </w:lvl>
    <w:lvl w:ilvl="3" w:tplc="9CC224DE" w:tentative="1">
      <w:start w:val="1"/>
      <w:numFmt w:val="bullet"/>
      <w:lvlText w:val=""/>
      <w:lvlJc w:val="left"/>
      <w:pPr>
        <w:ind w:left="2880" w:hanging="360"/>
      </w:pPr>
      <w:rPr>
        <w:rFonts w:ascii="Symbol" w:hAnsi="Symbol" w:hint="default"/>
      </w:rPr>
    </w:lvl>
    <w:lvl w:ilvl="4" w:tplc="DE54BB28" w:tentative="1">
      <w:start w:val="1"/>
      <w:numFmt w:val="bullet"/>
      <w:lvlText w:val="o"/>
      <w:lvlJc w:val="left"/>
      <w:pPr>
        <w:ind w:left="3600" w:hanging="360"/>
      </w:pPr>
      <w:rPr>
        <w:rFonts w:ascii="Courier New" w:hAnsi="Courier New" w:cs="Courier New" w:hint="default"/>
      </w:rPr>
    </w:lvl>
    <w:lvl w:ilvl="5" w:tplc="7960DFE2" w:tentative="1">
      <w:start w:val="1"/>
      <w:numFmt w:val="bullet"/>
      <w:lvlText w:val=""/>
      <w:lvlJc w:val="left"/>
      <w:pPr>
        <w:ind w:left="4320" w:hanging="360"/>
      </w:pPr>
      <w:rPr>
        <w:rFonts w:ascii="Wingdings" w:hAnsi="Wingdings" w:hint="default"/>
      </w:rPr>
    </w:lvl>
    <w:lvl w:ilvl="6" w:tplc="9B48838E" w:tentative="1">
      <w:start w:val="1"/>
      <w:numFmt w:val="bullet"/>
      <w:lvlText w:val=""/>
      <w:lvlJc w:val="left"/>
      <w:pPr>
        <w:ind w:left="5040" w:hanging="360"/>
      </w:pPr>
      <w:rPr>
        <w:rFonts w:ascii="Symbol" w:hAnsi="Symbol" w:hint="default"/>
      </w:rPr>
    </w:lvl>
    <w:lvl w:ilvl="7" w:tplc="7556CA5E" w:tentative="1">
      <w:start w:val="1"/>
      <w:numFmt w:val="bullet"/>
      <w:lvlText w:val="o"/>
      <w:lvlJc w:val="left"/>
      <w:pPr>
        <w:ind w:left="5760" w:hanging="360"/>
      </w:pPr>
      <w:rPr>
        <w:rFonts w:ascii="Courier New" w:hAnsi="Courier New" w:cs="Courier New" w:hint="default"/>
      </w:rPr>
    </w:lvl>
    <w:lvl w:ilvl="8" w:tplc="F0F203B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6F"/>
    <w:rsid w:val="00000A70"/>
    <w:rsid w:val="000032B8"/>
    <w:rsid w:val="00003B06"/>
    <w:rsid w:val="000054B9"/>
    <w:rsid w:val="00007461"/>
    <w:rsid w:val="00010551"/>
    <w:rsid w:val="0001117E"/>
    <w:rsid w:val="0001125F"/>
    <w:rsid w:val="0001338E"/>
    <w:rsid w:val="0001397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901"/>
    <w:rsid w:val="00035DB0"/>
    <w:rsid w:val="00037088"/>
    <w:rsid w:val="000400D5"/>
    <w:rsid w:val="00043B84"/>
    <w:rsid w:val="0004512B"/>
    <w:rsid w:val="000463F0"/>
    <w:rsid w:val="00046BDA"/>
    <w:rsid w:val="0004762E"/>
    <w:rsid w:val="000512BF"/>
    <w:rsid w:val="000532BD"/>
    <w:rsid w:val="00055C12"/>
    <w:rsid w:val="00056530"/>
    <w:rsid w:val="000608B0"/>
    <w:rsid w:val="0006104C"/>
    <w:rsid w:val="00064BF2"/>
    <w:rsid w:val="000667BA"/>
    <w:rsid w:val="000676A7"/>
    <w:rsid w:val="00073914"/>
    <w:rsid w:val="00074236"/>
    <w:rsid w:val="000746BD"/>
    <w:rsid w:val="00076D7D"/>
    <w:rsid w:val="00080D95"/>
    <w:rsid w:val="00090E6B"/>
    <w:rsid w:val="0009180A"/>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6726"/>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56D4F"/>
    <w:rsid w:val="00160402"/>
    <w:rsid w:val="00160571"/>
    <w:rsid w:val="00161E93"/>
    <w:rsid w:val="00162C7A"/>
    <w:rsid w:val="00162DAE"/>
    <w:rsid w:val="001639C5"/>
    <w:rsid w:val="00163E45"/>
    <w:rsid w:val="001664C2"/>
    <w:rsid w:val="00171BF2"/>
    <w:rsid w:val="0017347B"/>
    <w:rsid w:val="001764DC"/>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10FC"/>
    <w:rsid w:val="001A2BDD"/>
    <w:rsid w:val="001A3DDF"/>
    <w:rsid w:val="001A4310"/>
    <w:rsid w:val="001A466F"/>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1DE"/>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1B1D"/>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2FF2"/>
    <w:rsid w:val="00363854"/>
    <w:rsid w:val="00364315"/>
    <w:rsid w:val="003643E2"/>
    <w:rsid w:val="00370155"/>
    <w:rsid w:val="003712D5"/>
    <w:rsid w:val="003747DF"/>
    <w:rsid w:val="00377E3D"/>
    <w:rsid w:val="003847E8"/>
    <w:rsid w:val="0038731D"/>
    <w:rsid w:val="00387B60"/>
    <w:rsid w:val="00390098"/>
    <w:rsid w:val="00391AFC"/>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0FBF"/>
    <w:rsid w:val="003C1871"/>
    <w:rsid w:val="003C1C55"/>
    <w:rsid w:val="003C25EA"/>
    <w:rsid w:val="003C36FD"/>
    <w:rsid w:val="003C664C"/>
    <w:rsid w:val="003D6831"/>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4BC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5BFD"/>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1E10"/>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44C8"/>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B5A"/>
    <w:rsid w:val="00593DF8"/>
    <w:rsid w:val="00595745"/>
    <w:rsid w:val="005A0E18"/>
    <w:rsid w:val="005A12A5"/>
    <w:rsid w:val="005A3790"/>
    <w:rsid w:val="005A3CCB"/>
    <w:rsid w:val="005A6D13"/>
    <w:rsid w:val="005B031F"/>
    <w:rsid w:val="005B3298"/>
    <w:rsid w:val="005B5516"/>
    <w:rsid w:val="005B5D2B"/>
    <w:rsid w:val="005C0C63"/>
    <w:rsid w:val="005C1496"/>
    <w:rsid w:val="005C17C5"/>
    <w:rsid w:val="005C2B21"/>
    <w:rsid w:val="005C2C00"/>
    <w:rsid w:val="005C4C6F"/>
    <w:rsid w:val="005C5127"/>
    <w:rsid w:val="005C7CCB"/>
    <w:rsid w:val="005D1444"/>
    <w:rsid w:val="005D4DAE"/>
    <w:rsid w:val="005D53B2"/>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21C2"/>
    <w:rsid w:val="00662B77"/>
    <w:rsid w:val="00662D0E"/>
    <w:rsid w:val="00663265"/>
    <w:rsid w:val="0066345F"/>
    <w:rsid w:val="0066485B"/>
    <w:rsid w:val="00667EA7"/>
    <w:rsid w:val="0067036E"/>
    <w:rsid w:val="00671693"/>
    <w:rsid w:val="006757AA"/>
    <w:rsid w:val="0068127E"/>
    <w:rsid w:val="00681790"/>
    <w:rsid w:val="006823AA"/>
    <w:rsid w:val="00684B98"/>
    <w:rsid w:val="00685DC9"/>
    <w:rsid w:val="00686E1E"/>
    <w:rsid w:val="00687465"/>
    <w:rsid w:val="006907CF"/>
    <w:rsid w:val="00691CCF"/>
    <w:rsid w:val="00693AFA"/>
    <w:rsid w:val="00693BE4"/>
    <w:rsid w:val="00695101"/>
    <w:rsid w:val="00695B9A"/>
    <w:rsid w:val="00696563"/>
    <w:rsid w:val="006979F8"/>
    <w:rsid w:val="006A3328"/>
    <w:rsid w:val="006A6068"/>
    <w:rsid w:val="006B12AE"/>
    <w:rsid w:val="006B16B3"/>
    <w:rsid w:val="006B1918"/>
    <w:rsid w:val="006B233E"/>
    <w:rsid w:val="006B23D8"/>
    <w:rsid w:val="006B263F"/>
    <w:rsid w:val="006B28D5"/>
    <w:rsid w:val="006B2A01"/>
    <w:rsid w:val="006B2B8C"/>
    <w:rsid w:val="006B2DEB"/>
    <w:rsid w:val="006B54C5"/>
    <w:rsid w:val="006B5E80"/>
    <w:rsid w:val="006B7A2E"/>
    <w:rsid w:val="006C4709"/>
    <w:rsid w:val="006D163E"/>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6E7"/>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61BD"/>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A7A5A"/>
    <w:rsid w:val="008B05D8"/>
    <w:rsid w:val="008B0B3D"/>
    <w:rsid w:val="008B2B1A"/>
    <w:rsid w:val="008B3428"/>
    <w:rsid w:val="008B7785"/>
    <w:rsid w:val="008C0809"/>
    <w:rsid w:val="008C132C"/>
    <w:rsid w:val="008C3FD0"/>
    <w:rsid w:val="008D27A5"/>
    <w:rsid w:val="008D2AAB"/>
    <w:rsid w:val="008D309C"/>
    <w:rsid w:val="008D58F9"/>
    <w:rsid w:val="008E266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592B"/>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4ED"/>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57B91"/>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3A92"/>
    <w:rsid w:val="00AA5572"/>
    <w:rsid w:val="00AA597A"/>
    <w:rsid w:val="00AA7E52"/>
    <w:rsid w:val="00AB0455"/>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73B4"/>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1D0E"/>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3CCE"/>
    <w:rsid w:val="00C53E3F"/>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266F"/>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BCD"/>
    <w:rsid w:val="00CB7E04"/>
    <w:rsid w:val="00CC24B7"/>
    <w:rsid w:val="00CC7131"/>
    <w:rsid w:val="00CC7B9E"/>
    <w:rsid w:val="00CD06CA"/>
    <w:rsid w:val="00CD076A"/>
    <w:rsid w:val="00CD180C"/>
    <w:rsid w:val="00CD37DA"/>
    <w:rsid w:val="00CD4F2C"/>
    <w:rsid w:val="00CD731C"/>
    <w:rsid w:val="00CE0397"/>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C4C"/>
    <w:rsid w:val="00D730FA"/>
    <w:rsid w:val="00D76631"/>
    <w:rsid w:val="00D768B7"/>
    <w:rsid w:val="00D77492"/>
    <w:rsid w:val="00D811E8"/>
    <w:rsid w:val="00D81A44"/>
    <w:rsid w:val="00D83072"/>
    <w:rsid w:val="00D83ABC"/>
    <w:rsid w:val="00D84870"/>
    <w:rsid w:val="00D91B92"/>
    <w:rsid w:val="00D926B3"/>
    <w:rsid w:val="00D92F63"/>
    <w:rsid w:val="00D947B6"/>
    <w:rsid w:val="00D95B98"/>
    <w:rsid w:val="00D97E00"/>
    <w:rsid w:val="00DA00BC"/>
    <w:rsid w:val="00DA0E22"/>
    <w:rsid w:val="00DA1EFA"/>
    <w:rsid w:val="00DA1F0D"/>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24F"/>
    <w:rsid w:val="00DF2707"/>
    <w:rsid w:val="00DF4D90"/>
    <w:rsid w:val="00DF5EBD"/>
    <w:rsid w:val="00DF6BA8"/>
    <w:rsid w:val="00DF78EA"/>
    <w:rsid w:val="00DF7CA3"/>
    <w:rsid w:val="00DF7F0D"/>
    <w:rsid w:val="00E00D5A"/>
    <w:rsid w:val="00E01462"/>
    <w:rsid w:val="00E01A76"/>
    <w:rsid w:val="00E04B30"/>
    <w:rsid w:val="00E054C6"/>
    <w:rsid w:val="00E05FB7"/>
    <w:rsid w:val="00E066E6"/>
    <w:rsid w:val="00E06807"/>
    <w:rsid w:val="00E06C5E"/>
    <w:rsid w:val="00E0752B"/>
    <w:rsid w:val="00E1035F"/>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73EB"/>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5D7A"/>
    <w:rsid w:val="00EA658E"/>
    <w:rsid w:val="00EA68B0"/>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3F65"/>
    <w:rsid w:val="00ED68FB"/>
    <w:rsid w:val="00ED783A"/>
    <w:rsid w:val="00EE2E34"/>
    <w:rsid w:val="00EE2E91"/>
    <w:rsid w:val="00EE43A2"/>
    <w:rsid w:val="00EE46B7"/>
    <w:rsid w:val="00EE5A49"/>
    <w:rsid w:val="00EE664B"/>
    <w:rsid w:val="00EF10BA"/>
    <w:rsid w:val="00EF1738"/>
    <w:rsid w:val="00EF259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690C"/>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676091-3585-4E2A-B57A-C1DE388E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9266F"/>
    <w:rPr>
      <w:sz w:val="16"/>
      <w:szCs w:val="16"/>
    </w:rPr>
  </w:style>
  <w:style w:type="paragraph" w:styleId="CommentText">
    <w:name w:val="annotation text"/>
    <w:basedOn w:val="Normal"/>
    <w:link w:val="CommentTextChar"/>
    <w:semiHidden/>
    <w:unhideWhenUsed/>
    <w:rsid w:val="00C9266F"/>
    <w:rPr>
      <w:sz w:val="20"/>
      <w:szCs w:val="20"/>
    </w:rPr>
  </w:style>
  <w:style w:type="character" w:customStyle="1" w:styleId="CommentTextChar">
    <w:name w:val="Comment Text Char"/>
    <w:basedOn w:val="DefaultParagraphFont"/>
    <w:link w:val="CommentText"/>
    <w:semiHidden/>
    <w:rsid w:val="00C9266F"/>
  </w:style>
  <w:style w:type="paragraph" w:styleId="CommentSubject">
    <w:name w:val="annotation subject"/>
    <w:basedOn w:val="CommentText"/>
    <w:next w:val="CommentText"/>
    <w:link w:val="CommentSubjectChar"/>
    <w:semiHidden/>
    <w:unhideWhenUsed/>
    <w:rsid w:val="00C9266F"/>
    <w:rPr>
      <w:b/>
      <w:bCs/>
    </w:rPr>
  </w:style>
  <w:style w:type="character" w:customStyle="1" w:styleId="CommentSubjectChar">
    <w:name w:val="Comment Subject Char"/>
    <w:basedOn w:val="CommentTextChar"/>
    <w:link w:val="CommentSubject"/>
    <w:semiHidden/>
    <w:rsid w:val="00C9266F"/>
    <w:rPr>
      <w:b/>
      <w:bCs/>
    </w:rPr>
  </w:style>
  <w:style w:type="paragraph" w:styleId="Revision">
    <w:name w:val="Revision"/>
    <w:hidden/>
    <w:uiPriority w:val="99"/>
    <w:semiHidden/>
    <w:rsid w:val="00C9266F"/>
    <w:rPr>
      <w:sz w:val="24"/>
      <w:szCs w:val="24"/>
    </w:rPr>
  </w:style>
  <w:style w:type="paragraph" w:styleId="ListParagraph">
    <w:name w:val="List Paragraph"/>
    <w:basedOn w:val="Normal"/>
    <w:uiPriority w:val="34"/>
    <w:qFormat/>
    <w:rsid w:val="001A1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2454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BA - HB03351 (Committee Report (Substituted))</vt:lpstr>
    </vt:vector>
  </TitlesOfParts>
  <Company>State of Texas</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23738</dc:subject>
  <dc:creator>State of Texas</dc:creator>
  <dc:description>SB 1230 by Taylor-(H)Higher Education</dc:description>
  <cp:lastModifiedBy>Stacey Nicchio</cp:lastModifiedBy>
  <cp:revision>2</cp:revision>
  <cp:lastPrinted>2003-11-26T17:21:00Z</cp:lastPrinted>
  <dcterms:created xsi:type="dcterms:W3CDTF">2021-05-03T22:15:00Z</dcterms:created>
  <dcterms:modified xsi:type="dcterms:W3CDTF">2021-05-03T22:15:00Z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21.120.1880</vt:lpwstr>
  </property>
</Properties>
</file>