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26E61" w14:paraId="1B59BC31" w14:textId="77777777" w:rsidTr="00345119">
        <w:tc>
          <w:tcPr>
            <w:tcW w:w="9576" w:type="dxa"/>
            <w:noWrap/>
          </w:tcPr>
          <w:p w14:paraId="4718BEBA" w14:textId="77777777" w:rsidR="008423E4" w:rsidRPr="0022177D" w:rsidRDefault="00B11F42" w:rsidP="005A4D3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C955660" w14:textId="77777777" w:rsidR="008423E4" w:rsidRPr="0022177D" w:rsidRDefault="008423E4" w:rsidP="005A4D3D">
      <w:pPr>
        <w:jc w:val="center"/>
      </w:pPr>
    </w:p>
    <w:p w14:paraId="681F9204" w14:textId="77777777" w:rsidR="008423E4" w:rsidRPr="00B31F0E" w:rsidRDefault="008423E4" w:rsidP="005A4D3D"/>
    <w:p w14:paraId="1E3187EF" w14:textId="77777777" w:rsidR="008423E4" w:rsidRPr="00742794" w:rsidRDefault="008423E4" w:rsidP="005A4D3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6E61" w14:paraId="3134083C" w14:textId="77777777" w:rsidTr="00345119">
        <w:tc>
          <w:tcPr>
            <w:tcW w:w="9576" w:type="dxa"/>
          </w:tcPr>
          <w:p w14:paraId="6D38A58D" w14:textId="77777777" w:rsidR="008423E4" w:rsidRPr="00861995" w:rsidRDefault="00B11F42" w:rsidP="005A4D3D">
            <w:pPr>
              <w:jc w:val="right"/>
            </w:pPr>
            <w:r>
              <w:t>S.B. 1245</w:t>
            </w:r>
          </w:p>
        </w:tc>
      </w:tr>
      <w:tr w:rsidR="00626E61" w14:paraId="343F1C33" w14:textId="77777777" w:rsidTr="00345119">
        <w:tc>
          <w:tcPr>
            <w:tcW w:w="9576" w:type="dxa"/>
          </w:tcPr>
          <w:p w14:paraId="342CC2EF" w14:textId="77777777" w:rsidR="008423E4" w:rsidRPr="00861995" w:rsidRDefault="00B11F42" w:rsidP="005A4D3D">
            <w:pPr>
              <w:jc w:val="right"/>
            </w:pPr>
            <w:r>
              <w:t xml:space="preserve">By: </w:t>
            </w:r>
            <w:r w:rsidR="00A21AF8">
              <w:t>Perry</w:t>
            </w:r>
          </w:p>
        </w:tc>
      </w:tr>
      <w:tr w:rsidR="00626E61" w14:paraId="793B1AB4" w14:textId="77777777" w:rsidTr="00345119">
        <w:tc>
          <w:tcPr>
            <w:tcW w:w="9576" w:type="dxa"/>
          </w:tcPr>
          <w:p w14:paraId="74298E0A" w14:textId="77777777" w:rsidR="008423E4" w:rsidRPr="00861995" w:rsidRDefault="00B11F42" w:rsidP="005A4D3D">
            <w:pPr>
              <w:jc w:val="right"/>
            </w:pPr>
            <w:r>
              <w:t>Ways &amp; Means</w:t>
            </w:r>
          </w:p>
        </w:tc>
      </w:tr>
      <w:tr w:rsidR="00626E61" w14:paraId="1CE292DE" w14:textId="77777777" w:rsidTr="00345119">
        <w:tc>
          <w:tcPr>
            <w:tcW w:w="9576" w:type="dxa"/>
          </w:tcPr>
          <w:p w14:paraId="6B7C5C01" w14:textId="77777777" w:rsidR="008423E4" w:rsidRDefault="00B11F42" w:rsidP="005A4D3D">
            <w:pPr>
              <w:jc w:val="right"/>
            </w:pPr>
            <w:r>
              <w:t>Committee Report (Unamended)</w:t>
            </w:r>
          </w:p>
        </w:tc>
      </w:tr>
    </w:tbl>
    <w:p w14:paraId="3B2915E8" w14:textId="77777777" w:rsidR="008423E4" w:rsidRDefault="008423E4" w:rsidP="005A4D3D">
      <w:pPr>
        <w:tabs>
          <w:tab w:val="right" w:pos="9360"/>
        </w:tabs>
      </w:pPr>
    </w:p>
    <w:p w14:paraId="323A3528" w14:textId="77777777" w:rsidR="008423E4" w:rsidRDefault="008423E4" w:rsidP="005A4D3D"/>
    <w:p w14:paraId="7E160B21" w14:textId="77777777" w:rsidR="008423E4" w:rsidRDefault="008423E4" w:rsidP="005A4D3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26E61" w14:paraId="3036201C" w14:textId="77777777" w:rsidTr="00345119">
        <w:tc>
          <w:tcPr>
            <w:tcW w:w="9576" w:type="dxa"/>
          </w:tcPr>
          <w:p w14:paraId="2EB5FBC2" w14:textId="77777777" w:rsidR="008423E4" w:rsidRPr="00A8133F" w:rsidRDefault="00B11F42" w:rsidP="005A4D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88043E" w14:textId="77777777" w:rsidR="008423E4" w:rsidRDefault="008423E4" w:rsidP="005A4D3D"/>
          <w:p w14:paraId="42C7AC77" w14:textId="3A80A8E0" w:rsidR="008423E4" w:rsidRDefault="00B11F42" w:rsidP="005A4D3D">
            <w:pPr>
              <w:pStyle w:val="Header"/>
              <w:jc w:val="both"/>
            </w:pPr>
            <w:r>
              <w:t xml:space="preserve">The reliability </w:t>
            </w:r>
            <w:r w:rsidR="00A21AF8">
              <w:t>and accuracy of the property value study</w:t>
            </w:r>
            <w:r>
              <w:t xml:space="preserve"> conducted by the comptroller of public accounts</w:t>
            </w:r>
            <w:r w:rsidR="00A21AF8">
              <w:t xml:space="preserve"> is critical because it helps determine the</w:t>
            </w:r>
            <w:r>
              <w:t xml:space="preserve"> </w:t>
            </w:r>
            <w:r w:rsidR="00A21AF8">
              <w:t>amount of funding a school district receives from the state.</w:t>
            </w:r>
            <w:r>
              <w:t xml:space="preserve"> </w:t>
            </w:r>
            <w:r w:rsidR="00A21AF8">
              <w:t xml:space="preserve">To ensure accurate data is used in the study, the </w:t>
            </w:r>
            <w:r>
              <w:t>c</w:t>
            </w:r>
            <w:r w:rsidR="00A21AF8">
              <w:t xml:space="preserve">omptroller conducts a </w:t>
            </w:r>
            <w:r>
              <w:t xml:space="preserve">yearly </w:t>
            </w:r>
            <w:r w:rsidR="00A21AF8">
              <w:t>farm and ranch surve</w:t>
            </w:r>
            <w:r>
              <w:t xml:space="preserve">y, which </w:t>
            </w:r>
            <w:r w:rsidR="00A21AF8">
              <w:t>gathers agricultural productivity data</w:t>
            </w:r>
            <w:r>
              <w:t xml:space="preserve"> tha</w:t>
            </w:r>
            <w:r>
              <w:t>t</w:t>
            </w:r>
            <w:r w:rsidR="00A21AF8">
              <w:t xml:space="preserve"> helps </w:t>
            </w:r>
            <w:r>
              <w:t xml:space="preserve">to </w:t>
            </w:r>
            <w:r w:rsidR="00A21AF8">
              <w:t>determine the value of farm and</w:t>
            </w:r>
            <w:r>
              <w:t xml:space="preserve"> </w:t>
            </w:r>
            <w:r w:rsidR="00A21AF8">
              <w:t>ranch land for the study.</w:t>
            </w:r>
            <w:r>
              <w:t xml:space="preserve"> </w:t>
            </w:r>
            <w:r w:rsidR="00A21AF8">
              <w:t xml:space="preserve">Unfortunately, </w:t>
            </w:r>
            <w:r>
              <w:t xml:space="preserve">it has </w:t>
            </w:r>
            <w:r w:rsidR="00F72E3A">
              <w:t>been</w:t>
            </w:r>
            <w:r>
              <w:t xml:space="preserve"> noted</w:t>
            </w:r>
            <w:r w:rsidR="00A21AF8">
              <w:t xml:space="preserve"> that the </w:t>
            </w:r>
            <w:r>
              <w:t xml:space="preserve">survey </w:t>
            </w:r>
            <w:r w:rsidR="00A21AF8">
              <w:t>is</w:t>
            </w:r>
            <w:r w:rsidR="00F72E3A">
              <w:t xml:space="preserve"> often submitted incomplete due to</w:t>
            </w:r>
            <w:r w:rsidR="00A21AF8">
              <w:t xml:space="preserve"> a lack of understanding on how to properly and accurately fill out the survey.</w:t>
            </w:r>
            <w:r>
              <w:t xml:space="preserve"> </w:t>
            </w:r>
            <w:r w:rsidR="00A21AF8">
              <w:t>S.B. 1245</w:t>
            </w:r>
            <w:r>
              <w:t xml:space="preserve"> seeks to add</w:t>
            </w:r>
            <w:r>
              <w:t xml:space="preserve">ress these issues by requiring the comptroller to prepare and issue an instructional guide </w:t>
            </w:r>
            <w:r w:rsidRPr="00714D0A">
              <w:t>that provides information to assist individuals in completing the farm and ranch survey</w:t>
            </w:r>
            <w:r w:rsidR="00A21AF8">
              <w:t>.</w:t>
            </w:r>
          </w:p>
          <w:p w14:paraId="01302CDF" w14:textId="77777777" w:rsidR="008423E4" w:rsidRPr="00E26B13" w:rsidRDefault="008423E4" w:rsidP="005A4D3D">
            <w:pPr>
              <w:rPr>
                <w:b/>
              </w:rPr>
            </w:pPr>
          </w:p>
        </w:tc>
      </w:tr>
      <w:tr w:rsidR="00626E61" w14:paraId="6913F7CC" w14:textId="77777777" w:rsidTr="00345119">
        <w:tc>
          <w:tcPr>
            <w:tcW w:w="9576" w:type="dxa"/>
          </w:tcPr>
          <w:p w14:paraId="277A9563" w14:textId="77777777" w:rsidR="0017725B" w:rsidRDefault="00B11F42" w:rsidP="005A4D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C1B352" w14:textId="77777777" w:rsidR="0017725B" w:rsidRDefault="0017725B" w:rsidP="005A4D3D">
            <w:pPr>
              <w:rPr>
                <w:b/>
                <w:u w:val="single"/>
              </w:rPr>
            </w:pPr>
          </w:p>
          <w:p w14:paraId="36092366" w14:textId="77777777" w:rsidR="00A21AF8" w:rsidRPr="00A21AF8" w:rsidRDefault="00B11F42" w:rsidP="005A4D3D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79FD0A5" w14:textId="77777777" w:rsidR="0017725B" w:rsidRPr="0017725B" w:rsidRDefault="0017725B" w:rsidP="005A4D3D">
            <w:pPr>
              <w:rPr>
                <w:b/>
                <w:u w:val="single"/>
              </w:rPr>
            </w:pPr>
          </w:p>
        </w:tc>
      </w:tr>
      <w:tr w:rsidR="00626E61" w14:paraId="06BF6B08" w14:textId="77777777" w:rsidTr="00345119">
        <w:tc>
          <w:tcPr>
            <w:tcW w:w="9576" w:type="dxa"/>
          </w:tcPr>
          <w:p w14:paraId="3E162D3E" w14:textId="77777777" w:rsidR="008423E4" w:rsidRPr="00A8133F" w:rsidRDefault="00B11F42" w:rsidP="005A4D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D27F15" w14:textId="77777777" w:rsidR="008423E4" w:rsidRDefault="008423E4" w:rsidP="005A4D3D"/>
          <w:p w14:paraId="6D62477B" w14:textId="77777777" w:rsidR="00A21AF8" w:rsidRDefault="00B11F42" w:rsidP="005A4D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</w:t>
            </w:r>
            <w:r>
              <w:t>e committee's opinion that this bill does not expressly grant any additional rulemaking authority to a state officer, department, agency, or institution.</w:t>
            </w:r>
          </w:p>
          <w:p w14:paraId="6E5D2773" w14:textId="77777777" w:rsidR="008423E4" w:rsidRPr="00E21FDC" w:rsidRDefault="008423E4" w:rsidP="005A4D3D">
            <w:pPr>
              <w:rPr>
                <w:b/>
              </w:rPr>
            </w:pPr>
          </w:p>
        </w:tc>
      </w:tr>
      <w:tr w:rsidR="00626E61" w14:paraId="23928EE7" w14:textId="77777777" w:rsidTr="00345119">
        <w:tc>
          <w:tcPr>
            <w:tcW w:w="9576" w:type="dxa"/>
          </w:tcPr>
          <w:p w14:paraId="7879B5F2" w14:textId="77777777" w:rsidR="008423E4" w:rsidRPr="00A8133F" w:rsidRDefault="00B11F42" w:rsidP="005A4D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045ECE9" w14:textId="77777777" w:rsidR="008423E4" w:rsidRDefault="008423E4" w:rsidP="005A4D3D"/>
          <w:p w14:paraId="459EAB58" w14:textId="77777777" w:rsidR="002536F9" w:rsidRDefault="00B11F42" w:rsidP="005A4D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1245 amends the Government Code to require the comptroller of public accounts to </w:t>
            </w:r>
            <w:r>
              <w:t>conduct</w:t>
            </w:r>
            <w:r w:rsidRPr="002536F9">
              <w:t xml:space="preserve"> an annual farm and ranch survey for purposes of estimating the productivity value of qualified open-space land as part of a study </w:t>
            </w:r>
            <w:r>
              <w:t>to determine school district property values. The bill requires the comptroller</w:t>
            </w:r>
            <w:r w:rsidR="00F72E3A">
              <w:t>, not later than January 1, 2022,</w:t>
            </w:r>
            <w:r>
              <w:t xml:space="preserve"> to </w:t>
            </w:r>
            <w:r w:rsidRPr="002536F9">
              <w:t>pr</w:t>
            </w:r>
            <w:r w:rsidRPr="002536F9">
              <w:t>epare and issue an instructional guide that provides information to assist individuals in completing the farm and ranch survey</w:t>
            </w:r>
            <w:r>
              <w:t xml:space="preserve"> and sets out the required contents of the guide</w:t>
            </w:r>
            <w:r w:rsidRPr="002536F9">
              <w:t>.</w:t>
            </w:r>
            <w:r>
              <w:t xml:space="preserve"> </w:t>
            </w:r>
          </w:p>
          <w:p w14:paraId="73201CD1" w14:textId="77777777" w:rsidR="002536F9" w:rsidRDefault="002536F9" w:rsidP="005A4D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FE7390" w14:textId="217E1B0D" w:rsidR="002536F9" w:rsidRDefault="00B11F42" w:rsidP="005A4D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1245 requires the comptroller, at least once </w:t>
            </w:r>
            <w:r w:rsidR="00B5314F">
              <w:t xml:space="preserve">each </w:t>
            </w:r>
            <w:r>
              <w:t>year, to do the followi</w:t>
            </w:r>
            <w:r>
              <w:t>ng:</w:t>
            </w:r>
          </w:p>
          <w:p w14:paraId="09A43C0C" w14:textId="77777777" w:rsidR="002536F9" w:rsidRDefault="00B11F42" w:rsidP="005A4D3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2536F9">
              <w:t>conduct an online or in-person informational session that is open to the public regarding how to complete the farm and ranch survey</w:t>
            </w:r>
            <w:r>
              <w:t>, a recording of which must be posted on the comptroller's website; and</w:t>
            </w:r>
          </w:p>
          <w:p w14:paraId="7CA05EF0" w14:textId="77777777" w:rsidR="002536F9" w:rsidRDefault="00B11F42" w:rsidP="005A4D3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2536F9">
              <w:t>solicit comments from the public and the property</w:t>
            </w:r>
            <w:r w:rsidRPr="002536F9">
              <w:t xml:space="preserve"> tax administration advisory board for the</w:t>
            </w:r>
            <w:r>
              <w:t xml:space="preserve"> following purposes:</w:t>
            </w:r>
          </w:p>
          <w:p w14:paraId="2F672170" w14:textId="77777777" w:rsidR="002536F9" w:rsidRDefault="00B11F42" w:rsidP="005A4D3D">
            <w:pPr>
              <w:pStyle w:val="Header"/>
              <w:numPr>
                <w:ilvl w:val="1"/>
                <w:numId w:val="1"/>
              </w:numPr>
              <w:jc w:val="both"/>
            </w:pPr>
            <w:r>
              <w:t>determining the ease and understandability of the farm and ranch survey; and</w:t>
            </w:r>
          </w:p>
          <w:p w14:paraId="227A9018" w14:textId="77777777" w:rsidR="002536F9" w:rsidRDefault="00B11F42" w:rsidP="005A4D3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ensuring that the questions in the survey are designed to generate reliable answers.</w:t>
            </w:r>
          </w:p>
          <w:p w14:paraId="52F6AA5B" w14:textId="77777777" w:rsidR="002536F9" w:rsidRDefault="002536F9" w:rsidP="005A4D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BF24364" w14:textId="78FE80CC" w:rsidR="002536F9" w:rsidRPr="009C36CD" w:rsidRDefault="00B11F42" w:rsidP="005A4D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1245 </w:t>
            </w:r>
            <w:r w:rsidR="003B1FD2">
              <w:t xml:space="preserve">provides for the distribution </w:t>
            </w:r>
            <w:r w:rsidR="00714D0A">
              <w:t>of</w:t>
            </w:r>
            <w:r w:rsidR="003B1FD2">
              <w:t xml:space="preserve"> the farm and ranch survey instructional guide to members of the agricultural advisory board for each appraisal district and to individuals who receive the farm and ranch survey</w:t>
            </w:r>
            <w:r w:rsidR="00B5314F">
              <w:t>, including elect</w:t>
            </w:r>
            <w:r w:rsidR="00C00CBD">
              <w:t>ronic distribution, and for the provision of information to those parties regarding how to access the comptroller's informational session regarding how to complete the survey</w:t>
            </w:r>
            <w:r w:rsidR="003B1FD2">
              <w:t>.</w:t>
            </w:r>
            <w:r w:rsidR="00714D0A">
              <w:t xml:space="preserve"> The bill establishes that the </w:t>
            </w:r>
            <w:r w:rsidR="00F72E3A">
              <w:t>definitions</w:t>
            </w:r>
            <w:r w:rsidR="00714D0A">
              <w:t xml:space="preserve"> of words related to property appraisal included in the instructional guide are for informational purposes only and do not apply to the Government Code or</w:t>
            </w:r>
            <w:r w:rsidR="00C00CBD">
              <w:t xml:space="preserve"> the</w:t>
            </w:r>
            <w:r w:rsidR="00714D0A">
              <w:t xml:space="preserve"> Tax Code.</w:t>
            </w:r>
            <w:r w:rsidR="003B1FD2">
              <w:t xml:space="preserve"> </w:t>
            </w:r>
          </w:p>
          <w:p w14:paraId="78104777" w14:textId="77777777" w:rsidR="008423E4" w:rsidRPr="00835628" w:rsidRDefault="008423E4" w:rsidP="005A4D3D">
            <w:pPr>
              <w:rPr>
                <w:b/>
              </w:rPr>
            </w:pPr>
          </w:p>
        </w:tc>
      </w:tr>
      <w:tr w:rsidR="00626E61" w14:paraId="0D85AF2E" w14:textId="77777777" w:rsidTr="00345119">
        <w:tc>
          <w:tcPr>
            <w:tcW w:w="9576" w:type="dxa"/>
          </w:tcPr>
          <w:p w14:paraId="4880F255" w14:textId="77777777" w:rsidR="008423E4" w:rsidRPr="00A8133F" w:rsidRDefault="00B11F42" w:rsidP="005A4D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5DD8C7C" w14:textId="77777777" w:rsidR="008423E4" w:rsidRDefault="008423E4" w:rsidP="005A4D3D"/>
          <w:p w14:paraId="6F633035" w14:textId="77777777" w:rsidR="008423E4" w:rsidRPr="003624F2" w:rsidRDefault="00B11F42" w:rsidP="005A4D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B3D662D" w14:textId="77777777" w:rsidR="008423E4" w:rsidRPr="00233FDB" w:rsidRDefault="008423E4" w:rsidP="005A4D3D">
            <w:pPr>
              <w:rPr>
                <w:b/>
              </w:rPr>
            </w:pPr>
          </w:p>
        </w:tc>
      </w:tr>
    </w:tbl>
    <w:p w14:paraId="5C9E4197" w14:textId="77777777" w:rsidR="008423E4" w:rsidRPr="00BE0E75" w:rsidRDefault="008423E4" w:rsidP="005A4D3D">
      <w:pPr>
        <w:jc w:val="both"/>
        <w:rPr>
          <w:rFonts w:ascii="Arial" w:hAnsi="Arial"/>
          <w:sz w:val="16"/>
          <w:szCs w:val="16"/>
        </w:rPr>
      </w:pPr>
    </w:p>
    <w:p w14:paraId="3E471B71" w14:textId="77777777" w:rsidR="004108C3" w:rsidRPr="008423E4" w:rsidRDefault="004108C3" w:rsidP="005A4D3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89B8" w14:textId="77777777" w:rsidR="00000000" w:rsidRDefault="00B11F42">
      <w:r>
        <w:separator/>
      </w:r>
    </w:p>
  </w:endnote>
  <w:endnote w:type="continuationSeparator" w:id="0">
    <w:p w14:paraId="2CAF71A4" w14:textId="77777777" w:rsidR="00000000" w:rsidRDefault="00B1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768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6E61" w14:paraId="460478D9" w14:textId="77777777" w:rsidTr="009C1E9A">
      <w:trPr>
        <w:cantSplit/>
      </w:trPr>
      <w:tc>
        <w:tcPr>
          <w:tcW w:w="0" w:type="pct"/>
        </w:tcPr>
        <w:p w14:paraId="2DAFB1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49AB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40CA1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956E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C2F3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6E61" w14:paraId="1C372827" w14:textId="77777777" w:rsidTr="009C1E9A">
      <w:trPr>
        <w:cantSplit/>
      </w:trPr>
      <w:tc>
        <w:tcPr>
          <w:tcW w:w="0" w:type="pct"/>
        </w:tcPr>
        <w:p w14:paraId="349D06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143A9D" w14:textId="77777777" w:rsidR="00EC379B" w:rsidRPr="009C1E9A" w:rsidRDefault="00B11F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26397</w:t>
          </w:r>
        </w:p>
      </w:tc>
      <w:tc>
        <w:tcPr>
          <w:tcW w:w="2453" w:type="pct"/>
        </w:tcPr>
        <w:p w14:paraId="2E1950A2" w14:textId="065C01F9" w:rsidR="00EC379B" w:rsidRDefault="00B11F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664F7">
            <w:t>21.132.1636</w:t>
          </w:r>
          <w:r>
            <w:fldChar w:fldCharType="end"/>
          </w:r>
        </w:p>
      </w:tc>
    </w:tr>
    <w:tr w:rsidR="00626E61" w14:paraId="4FFA399C" w14:textId="77777777" w:rsidTr="009C1E9A">
      <w:trPr>
        <w:cantSplit/>
      </w:trPr>
      <w:tc>
        <w:tcPr>
          <w:tcW w:w="0" w:type="pct"/>
        </w:tcPr>
        <w:p w14:paraId="0B0C16B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9D04D4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732BFF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0FA5E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6E61" w14:paraId="329320E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80E7DE" w14:textId="5113DB42" w:rsidR="00EC379B" w:rsidRDefault="00B11F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A4D3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54C13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1614C7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E59F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D7544" w14:textId="77777777" w:rsidR="00000000" w:rsidRDefault="00B11F42">
      <w:r>
        <w:separator/>
      </w:r>
    </w:p>
  </w:footnote>
  <w:footnote w:type="continuationSeparator" w:id="0">
    <w:p w14:paraId="5D57B926" w14:textId="77777777" w:rsidR="00000000" w:rsidRDefault="00B1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F667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14E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3CD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0469"/>
    <w:multiLevelType w:val="hybridMultilevel"/>
    <w:tmpl w:val="A7B6979A"/>
    <w:lvl w:ilvl="0" w:tplc="BAAA9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6A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4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4E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8F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21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AE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67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27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F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2F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6F9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1FD2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C0E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D3D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E61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D0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F78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06F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AF8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1D3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1F4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14F"/>
    <w:rsid w:val="00B564BF"/>
    <w:rsid w:val="00B6104E"/>
    <w:rsid w:val="00B610C7"/>
    <w:rsid w:val="00B62106"/>
    <w:rsid w:val="00B626A8"/>
    <w:rsid w:val="00B65695"/>
    <w:rsid w:val="00B664F7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CB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90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8C3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DD6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723"/>
    <w:rsid w:val="00F67981"/>
    <w:rsid w:val="00F706CA"/>
    <w:rsid w:val="00F70F8D"/>
    <w:rsid w:val="00F71C5A"/>
    <w:rsid w:val="00F72E3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117B99-787C-49E8-8F51-ABA56A24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2E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E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2E3A"/>
    <w:rPr>
      <w:b/>
      <w:bCs/>
    </w:rPr>
  </w:style>
  <w:style w:type="paragraph" w:styleId="Revision">
    <w:name w:val="Revision"/>
    <w:hidden/>
    <w:uiPriority w:val="99"/>
    <w:semiHidden/>
    <w:rsid w:val="00F72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2633</Characters>
  <Application>Microsoft Office Word</Application>
  <DocSecurity>4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SB01245 (Committee Report (Unamended))</vt:lpstr>
    </vt:vector>
  </TitlesOfParts>
  <Company>State of Texas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26397</dc:subject>
  <dc:creator>State of Texas</dc:creator>
  <dc:description>SB 1245 by Perry-(H)Ways &amp; Means</dc:description>
  <cp:lastModifiedBy>Damian Duarte</cp:lastModifiedBy>
  <cp:revision>2</cp:revision>
  <cp:lastPrinted>2003-11-26T17:21:00Z</cp:lastPrinted>
  <dcterms:created xsi:type="dcterms:W3CDTF">2021-05-13T21:10:00Z</dcterms:created>
  <dcterms:modified xsi:type="dcterms:W3CDTF">2021-05-13T21:10:00Z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21.132.1636</vt:lpwstr>
  </property>
</Properties>
</file>