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18" w:rsidRDefault="000F5D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00B9B52AFD404D9B22BD0C8BB045C2"/>
          </w:placeholder>
        </w:sdtPr>
        <w:sdtContent>
          <w:r w:rsidRPr="005C2A78">
            <w:rPr>
              <w:rFonts w:cs="Times New Roman"/>
              <w:b/>
              <w:szCs w:val="24"/>
              <w:u w:val="single"/>
            </w:rPr>
            <w:t>BILL ANALYSIS</w:t>
          </w:r>
        </w:sdtContent>
      </w:sdt>
    </w:p>
    <w:p w:rsidR="000F5D18" w:rsidRPr="00585C31" w:rsidRDefault="000F5D18" w:rsidP="000F1DF9">
      <w:pPr>
        <w:spacing w:after="0" w:line="240" w:lineRule="auto"/>
        <w:rPr>
          <w:rFonts w:cs="Times New Roman"/>
          <w:szCs w:val="24"/>
        </w:rPr>
      </w:pPr>
    </w:p>
    <w:p w:rsidR="000F5D18" w:rsidRPr="00585C31" w:rsidRDefault="000F5D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5D18" w:rsidTr="000F1DF9">
        <w:tc>
          <w:tcPr>
            <w:tcW w:w="2718" w:type="dxa"/>
          </w:tcPr>
          <w:p w:rsidR="000F5D18" w:rsidRPr="005C2A78" w:rsidRDefault="000F5D18" w:rsidP="006D756B">
            <w:pPr>
              <w:rPr>
                <w:rFonts w:cs="Times New Roman"/>
                <w:szCs w:val="24"/>
              </w:rPr>
            </w:pPr>
            <w:sdt>
              <w:sdtPr>
                <w:rPr>
                  <w:rFonts w:cs="Times New Roman"/>
                  <w:szCs w:val="24"/>
                </w:rPr>
                <w:alias w:val="Agency Title"/>
                <w:tag w:val="AgencyTitleContentControl"/>
                <w:id w:val="1920747753"/>
                <w:lock w:val="sdtContentLocked"/>
                <w:placeholder>
                  <w:docPart w:val="3C47184AF3184CCDB965B95C558A7561"/>
                </w:placeholder>
              </w:sdtPr>
              <w:sdtEndPr>
                <w:rPr>
                  <w:rFonts w:cstheme="minorBidi"/>
                  <w:szCs w:val="22"/>
                </w:rPr>
              </w:sdtEndPr>
              <w:sdtContent>
                <w:r>
                  <w:rPr>
                    <w:rFonts w:cs="Times New Roman"/>
                    <w:szCs w:val="24"/>
                  </w:rPr>
                  <w:t>Senate Research Center</w:t>
                </w:r>
              </w:sdtContent>
            </w:sdt>
          </w:p>
        </w:tc>
        <w:tc>
          <w:tcPr>
            <w:tcW w:w="6858" w:type="dxa"/>
          </w:tcPr>
          <w:p w:rsidR="000F5D18" w:rsidRPr="00FF6471" w:rsidRDefault="000F5D18" w:rsidP="000F1DF9">
            <w:pPr>
              <w:jc w:val="right"/>
              <w:rPr>
                <w:rFonts w:cs="Times New Roman"/>
                <w:szCs w:val="24"/>
              </w:rPr>
            </w:pPr>
            <w:sdt>
              <w:sdtPr>
                <w:rPr>
                  <w:rFonts w:cs="Times New Roman"/>
                  <w:szCs w:val="24"/>
                </w:rPr>
                <w:alias w:val="Bill Number"/>
                <w:tag w:val="BillNumberOne"/>
                <w:id w:val="-410784069"/>
                <w:lock w:val="sdtContentLocked"/>
                <w:placeholder>
                  <w:docPart w:val="FF1EF68720BC4BED802EBE7A1EDB3B54"/>
                </w:placeholder>
              </w:sdtPr>
              <w:sdtContent>
                <w:r>
                  <w:rPr>
                    <w:rFonts w:cs="Times New Roman"/>
                    <w:szCs w:val="24"/>
                  </w:rPr>
                  <w:t>S.B. 1253</w:t>
                </w:r>
              </w:sdtContent>
            </w:sdt>
          </w:p>
        </w:tc>
      </w:tr>
      <w:tr w:rsidR="000F5D18" w:rsidTr="000F1DF9">
        <w:sdt>
          <w:sdtPr>
            <w:rPr>
              <w:rFonts w:cs="Times New Roman"/>
              <w:szCs w:val="24"/>
            </w:rPr>
            <w:alias w:val="TLCNumber"/>
            <w:tag w:val="TLCNumber"/>
            <w:id w:val="-542600604"/>
            <w:lock w:val="sdtLocked"/>
            <w:placeholder>
              <w:docPart w:val="34783EC48EBA43A288478A3366B5338B"/>
            </w:placeholder>
          </w:sdtPr>
          <w:sdtContent>
            <w:tc>
              <w:tcPr>
                <w:tcW w:w="2718" w:type="dxa"/>
              </w:tcPr>
              <w:p w:rsidR="000F5D18" w:rsidRPr="000F1DF9" w:rsidRDefault="000F5D18" w:rsidP="00C65088">
                <w:pPr>
                  <w:rPr>
                    <w:rFonts w:cs="Times New Roman"/>
                    <w:szCs w:val="24"/>
                  </w:rPr>
                </w:pPr>
                <w:r>
                  <w:rPr>
                    <w:rFonts w:cs="Times New Roman"/>
                    <w:szCs w:val="24"/>
                  </w:rPr>
                  <w:t>87R9348 JSC-D</w:t>
                </w:r>
              </w:p>
            </w:tc>
          </w:sdtContent>
        </w:sdt>
        <w:tc>
          <w:tcPr>
            <w:tcW w:w="6858" w:type="dxa"/>
          </w:tcPr>
          <w:p w:rsidR="000F5D18" w:rsidRPr="005C2A78" w:rsidRDefault="000F5D18" w:rsidP="00073EDD">
            <w:pPr>
              <w:jc w:val="right"/>
              <w:rPr>
                <w:rFonts w:cs="Times New Roman"/>
                <w:szCs w:val="24"/>
              </w:rPr>
            </w:pPr>
            <w:sdt>
              <w:sdtPr>
                <w:rPr>
                  <w:rFonts w:cs="Times New Roman"/>
                  <w:szCs w:val="24"/>
                </w:rPr>
                <w:alias w:val="Author Label"/>
                <w:tag w:val="By"/>
                <w:id w:val="72399597"/>
                <w:lock w:val="sdtLocked"/>
                <w:placeholder>
                  <w:docPart w:val="FA32B0AC70774F31BEA7AE4A2C6D90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A58AD934B54EEEBC0192177AB7C08B"/>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6CA09D35F4E044EC9A1D2496012A907C"/>
                </w:placeholder>
                <w:showingPlcHdr/>
              </w:sdtPr>
              <w:sdtContent/>
            </w:sdt>
            <w:sdt>
              <w:sdtPr>
                <w:rPr>
                  <w:rFonts w:cs="Times New Roman"/>
                  <w:szCs w:val="24"/>
                </w:rPr>
                <w:alias w:val="DualSponsor"/>
                <w:tag w:val="DualSponsor"/>
                <w:id w:val="1029379812"/>
                <w:lock w:val="sdtContentLocked"/>
                <w:placeholder>
                  <w:docPart w:val="5D3BE2AAC5D94F20A87CF3A0C38CCFB0"/>
                </w:placeholder>
                <w:showingPlcHdr/>
              </w:sdtPr>
              <w:sdtContent/>
            </w:sdt>
          </w:p>
        </w:tc>
      </w:tr>
      <w:tr w:rsidR="000F5D18" w:rsidTr="000F1DF9">
        <w:tc>
          <w:tcPr>
            <w:tcW w:w="2718" w:type="dxa"/>
          </w:tcPr>
          <w:p w:rsidR="000F5D18" w:rsidRPr="00BC7495" w:rsidRDefault="000F5D18" w:rsidP="000F1DF9">
            <w:pPr>
              <w:rPr>
                <w:rFonts w:cs="Times New Roman"/>
                <w:szCs w:val="24"/>
              </w:rPr>
            </w:pPr>
          </w:p>
        </w:tc>
        <w:sdt>
          <w:sdtPr>
            <w:rPr>
              <w:rFonts w:cs="Times New Roman"/>
              <w:szCs w:val="24"/>
            </w:rPr>
            <w:alias w:val="Committee"/>
            <w:tag w:val="Committee"/>
            <w:id w:val="1914272295"/>
            <w:lock w:val="sdtContentLocked"/>
            <w:placeholder>
              <w:docPart w:val="6E1418FADC8043C0B502C07097F0686C"/>
            </w:placeholder>
          </w:sdtPr>
          <w:sdtContent>
            <w:tc>
              <w:tcPr>
                <w:tcW w:w="6858" w:type="dxa"/>
              </w:tcPr>
              <w:p w:rsidR="000F5D18" w:rsidRPr="00FF6471" w:rsidRDefault="000F5D18" w:rsidP="000F1DF9">
                <w:pPr>
                  <w:jc w:val="right"/>
                  <w:rPr>
                    <w:rFonts w:cs="Times New Roman"/>
                    <w:szCs w:val="24"/>
                  </w:rPr>
                </w:pPr>
                <w:r>
                  <w:rPr>
                    <w:rFonts w:cs="Times New Roman"/>
                    <w:szCs w:val="24"/>
                  </w:rPr>
                  <w:t>State Affairs</w:t>
                </w:r>
              </w:p>
            </w:tc>
          </w:sdtContent>
        </w:sdt>
      </w:tr>
      <w:tr w:rsidR="000F5D18" w:rsidTr="000F1DF9">
        <w:tc>
          <w:tcPr>
            <w:tcW w:w="2718" w:type="dxa"/>
          </w:tcPr>
          <w:p w:rsidR="000F5D18" w:rsidRPr="00BC7495" w:rsidRDefault="000F5D18" w:rsidP="000F1DF9">
            <w:pPr>
              <w:rPr>
                <w:rFonts w:cs="Times New Roman"/>
                <w:szCs w:val="24"/>
              </w:rPr>
            </w:pPr>
          </w:p>
        </w:tc>
        <w:sdt>
          <w:sdtPr>
            <w:rPr>
              <w:rFonts w:cs="Times New Roman"/>
              <w:szCs w:val="24"/>
            </w:rPr>
            <w:alias w:val="Date"/>
            <w:tag w:val="DateContentControl"/>
            <w:id w:val="1178081906"/>
            <w:lock w:val="sdtLocked"/>
            <w:placeholder>
              <w:docPart w:val="DE221852A9AC41AAAD11113C6B66E8FD"/>
            </w:placeholder>
            <w:date w:fullDate="2021-04-06T00:00:00Z">
              <w:dateFormat w:val="M/d/yyyy"/>
              <w:lid w:val="en-US"/>
              <w:storeMappedDataAs w:val="dateTime"/>
              <w:calendar w:val="gregorian"/>
            </w:date>
          </w:sdtPr>
          <w:sdtContent>
            <w:tc>
              <w:tcPr>
                <w:tcW w:w="6858" w:type="dxa"/>
              </w:tcPr>
              <w:p w:rsidR="000F5D18" w:rsidRPr="00FF6471" w:rsidRDefault="000F5D18" w:rsidP="00702A4B">
                <w:pPr>
                  <w:jc w:val="right"/>
                  <w:rPr>
                    <w:rFonts w:cs="Times New Roman"/>
                    <w:szCs w:val="24"/>
                  </w:rPr>
                </w:pPr>
                <w:r>
                  <w:rPr>
                    <w:rFonts w:cs="Times New Roman"/>
                    <w:szCs w:val="24"/>
                  </w:rPr>
                  <w:t>4/6/2021</w:t>
                </w:r>
              </w:p>
            </w:tc>
          </w:sdtContent>
        </w:sdt>
      </w:tr>
      <w:tr w:rsidR="000F5D18" w:rsidTr="000F1DF9">
        <w:tc>
          <w:tcPr>
            <w:tcW w:w="2718" w:type="dxa"/>
          </w:tcPr>
          <w:p w:rsidR="000F5D18" w:rsidRPr="00BC7495" w:rsidRDefault="000F5D18" w:rsidP="000F1DF9">
            <w:pPr>
              <w:rPr>
                <w:rFonts w:cs="Times New Roman"/>
                <w:szCs w:val="24"/>
              </w:rPr>
            </w:pPr>
          </w:p>
        </w:tc>
        <w:sdt>
          <w:sdtPr>
            <w:rPr>
              <w:rFonts w:cs="Times New Roman"/>
              <w:szCs w:val="24"/>
            </w:rPr>
            <w:alias w:val="BA Version"/>
            <w:tag w:val="BAVersion"/>
            <w:id w:val="-1685590809"/>
            <w:lock w:val="sdtContentLocked"/>
            <w:placeholder>
              <w:docPart w:val="23C1792B47EF49C5B61A1D856881F27F"/>
            </w:placeholder>
          </w:sdtPr>
          <w:sdtContent>
            <w:tc>
              <w:tcPr>
                <w:tcW w:w="6858" w:type="dxa"/>
              </w:tcPr>
              <w:p w:rsidR="000F5D18" w:rsidRPr="00FF6471" w:rsidRDefault="000F5D18" w:rsidP="000F1DF9">
                <w:pPr>
                  <w:jc w:val="right"/>
                  <w:rPr>
                    <w:rFonts w:cs="Times New Roman"/>
                    <w:szCs w:val="24"/>
                  </w:rPr>
                </w:pPr>
                <w:r>
                  <w:rPr>
                    <w:rFonts w:cs="Times New Roman"/>
                    <w:szCs w:val="24"/>
                  </w:rPr>
                  <w:t>As Filed</w:t>
                </w:r>
              </w:p>
            </w:tc>
          </w:sdtContent>
        </w:sdt>
      </w:tr>
    </w:tbl>
    <w:p w:rsidR="000F5D18" w:rsidRPr="00FF6471" w:rsidRDefault="000F5D18" w:rsidP="000F1DF9">
      <w:pPr>
        <w:spacing w:after="0" w:line="240" w:lineRule="auto"/>
        <w:rPr>
          <w:rFonts w:cs="Times New Roman"/>
          <w:szCs w:val="24"/>
        </w:rPr>
      </w:pPr>
    </w:p>
    <w:p w:rsidR="000F5D18" w:rsidRPr="00FF6471" w:rsidRDefault="000F5D18" w:rsidP="000F1DF9">
      <w:pPr>
        <w:spacing w:after="0" w:line="240" w:lineRule="auto"/>
        <w:rPr>
          <w:rFonts w:cs="Times New Roman"/>
          <w:szCs w:val="24"/>
        </w:rPr>
      </w:pPr>
    </w:p>
    <w:p w:rsidR="000F5D18" w:rsidRPr="00FF6471" w:rsidRDefault="000F5D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B05DF1260D4DD595CD0491B5CF9C21"/>
        </w:placeholder>
      </w:sdtPr>
      <w:sdtContent>
        <w:p w:rsidR="000F5D18" w:rsidRDefault="000F5D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625781D65E495CB2A8D569FDC4B22C"/>
        </w:placeholder>
      </w:sdtPr>
      <w:sdtContent>
        <w:p w:rsidR="000F5D18" w:rsidRDefault="000F5D18" w:rsidP="00CF7EFF">
          <w:pPr>
            <w:pStyle w:val="NormalWeb"/>
            <w:spacing w:before="0" w:beforeAutospacing="0" w:after="0" w:afterAutospacing="0"/>
            <w:jc w:val="both"/>
            <w:divId w:val="1341155343"/>
            <w:rPr>
              <w:rFonts w:eastAsia="Times New Roman"/>
              <w:bCs/>
            </w:rPr>
          </w:pPr>
        </w:p>
        <w:p w:rsidR="000F5D18" w:rsidRPr="00702A4B" w:rsidRDefault="000F5D18" w:rsidP="00CF7EFF">
          <w:pPr>
            <w:pStyle w:val="NormalWeb"/>
            <w:spacing w:before="0" w:beforeAutospacing="0" w:after="0" w:afterAutospacing="0"/>
            <w:jc w:val="both"/>
            <w:divId w:val="1341155343"/>
          </w:pPr>
          <w:r w:rsidRPr="00702A4B">
            <w:t>S</w:t>
          </w:r>
          <w:r>
            <w:t>.</w:t>
          </w:r>
          <w:r w:rsidRPr="00702A4B">
            <w:t>J</w:t>
          </w:r>
          <w:r>
            <w:t>.</w:t>
          </w:r>
          <w:r w:rsidRPr="00702A4B">
            <w:t>R</w:t>
          </w:r>
          <w:r>
            <w:t>.</w:t>
          </w:r>
          <w:r w:rsidRPr="00702A4B">
            <w:t xml:space="preserve"> </w:t>
          </w:r>
          <w:r>
            <w:t>24, if passed by the l</w:t>
          </w:r>
          <w:r w:rsidRPr="00702A4B">
            <w:t>egislature and approved by the voters of Texas, would enable “constitutional carry” without need of a permit or license for those who may legally carry a handgun. For the purpose of maintaining reciprocity with other states the license to carry (LTC) must still be kept as an option for gun owners who would like to travel and remain armed for their own safety.</w:t>
          </w:r>
        </w:p>
        <w:p w:rsidR="000F5D18" w:rsidRPr="00702A4B" w:rsidRDefault="000F5D18" w:rsidP="00CF7EFF">
          <w:pPr>
            <w:pStyle w:val="NormalWeb"/>
            <w:spacing w:before="0" w:beforeAutospacing="0" w:after="0" w:afterAutospacing="0"/>
            <w:jc w:val="both"/>
            <w:divId w:val="1341155343"/>
          </w:pPr>
          <w:r w:rsidRPr="00702A4B">
            <w:t> </w:t>
          </w:r>
        </w:p>
        <w:p w:rsidR="000F5D18" w:rsidRPr="00702A4B" w:rsidRDefault="000F5D18" w:rsidP="00CF7EFF">
          <w:pPr>
            <w:pStyle w:val="NormalWeb"/>
            <w:spacing w:before="0" w:beforeAutospacing="0" w:after="0" w:afterAutospacing="0"/>
            <w:jc w:val="both"/>
            <w:divId w:val="1341155343"/>
          </w:pPr>
          <w:r w:rsidRPr="00702A4B">
            <w:t xml:space="preserve">This bill simply makes </w:t>
          </w:r>
          <w:r>
            <w:t>it clear in statute that if LTC</w:t>
          </w:r>
          <w:r w:rsidRPr="00702A4B">
            <w:t>s are not required they will still be available for the purpose of reciprocity with other states.</w:t>
          </w:r>
        </w:p>
        <w:p w:rsidR="000F5D18" w:rsidRPr="00D70925" w:rsidRDefault="000F5D18" w:rsidP="00CF7EFF">
          <w:pPr>
            <w:spacing w:after="0" w:line="240" w:lineRule="auto"/>
            <w:jc w:val="both"/>
            <w:rPr>
              <w:rFonts w:eastAsia="Times New Roman" w:cs="Times New Roman"/>
              <w:bCs/>
              <w:szCs w:val="24"/>
            </w:rPr>
          </w:pPr>
        </w:p>
      </w:sdtContent>
    </w:sdt>
    <w:p w:rsidR="000F5D18" w:rsidRDefault="000F5D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1253 </w:t>
      </w:r>
      <w:bookmarkStart w:id="1" w:name="AmendsCurrentLaw"/>
      <w:bookmarkEnd w:id="1"/>
      <w:r>
        <w:rPr>
          <w:rFonts w:cs="Times New Roman"/>
          <w:szCs w:val="24"/>
        </w:rPr>
        <w:t>amends current law relating to the issuance and renewal of licenses to carry a handgun for purposes of reciprocity with other states.</w:t>
      </w:r>
    </w:p>
    <w:p w:rsidR="000F5D18" w:rsidRPr="00D90E33" w:rsidRDefault="000F5D18" w:rsidP="000F1DF9">
      <w:pPr>
        <w:spacing w:after="0" w:line="240" w:lineRule="auto"/>
        <w:jc w:val="both"/>
        <w:rPr>
          <w:rFonts w:eastAsia="Times New Roman" w:cs="Times New Roman"/>
          <w:szCs w:val="24"/>
        </w:rPr>
      </w:pPr>
    </w:p>
    <w:p w:rsidR="000F5D18" w:rsidRPr="005C2A78" w:rsidRDefault="000F5D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C166F6906441029A99F7CAD23D8CB2"/>
          </w:placeholder>
        </w:sdtPr>
        <w:sdtContent>
          <w:r>
            <w:rPr>
              <w:rFonts w:eastAsia="Times New Roman" w:cs="Times New Roman"/>
              <w:b/>
              <w:szCs w:val="24"/>
              <w:u w:val="single"/>
            </w:rPr>
            <w:t>RULEMAKING AUTHORITY</w:t>
          </w:r>
        </w:sdtContent>
      </w:sdt>
    </w:p>
    <w:p w:rsidR="000F5D18" w:rsidRPr="006529C4" w:rsidRDefault="000F5D18" w:rsidP="00774EC7">
      <w:pPr>
        <w:spacing w:after="0" w:line="240" w:lineRule="auto"/>
        <w:jc w:val="both"/>
        <w:rPr>
          <w:rFonts w:cs="Times New Roman"/>
          <w:szCs w:val="24"/>
        </w:rPr>
      </w:pPr>
    </w:p>
    <w:p w:rsidR="000F5D18" w:rsidRPr="006529C4" w:rsidRDefault="000F5D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5D18" w:rsidRPr="006529C4" w:rsidRDefault="000F5D18" w:rsidP="00774EC7">
      <w:pPr>
        <w:spacing w:after="0" w:line="240" w:lineRule="auto"/>
        <w:jc w:val="both"/>
        <w:rPr>
          <w:rFonts w:cs="Times New Roman"/>
          <w:szCs w:val="24"/>
        </w:rPr>
      </w:pPr>
    </w:p>
    <w:p w:rsidR="000F5D18" w:rsidRPr="005C2A78" w:rsidRDefault="000F5D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919ECB5A8C466C96D478EACA6A228F"/>
          </w:placeholder>
        </w:sdtPr>
        <w:sdtContent>
          <w:r>
            <w:rPr>
              <w:rFonts w:eastAsia="Times New Roman" w:cs="Times New Roman"/>
              <w:b/>
              <w:szCs w:val="24"/>
              <w:u w:val="single"/>
            </w:rPr>
            <w:t>SECTION BY SECTION ANALYSIS</w:t>
          </w:r>
        </w:sdtContent>
      </w:sdt>
    </w:p>
    <w:p w:rsidR="000F5D18" w:rsidRPr="005C2A78" w:rsidRDefault="000F5D18" w:rsidP="000F1DF9">
      <w:pPr>
        <w:spacing w:after="0" w:line="240" w:lineRule="auto"/>
        <w:jc w:val="both"/>
        <w:rPr>
          <w:rFonts w:eastAsia="Times New Roman" w:cs="Times New Roman"/>
          <w:szCs w:val="24"/>
        </w:rPr>
      </w:pPr>
    </w:p>
    <w:p w:rsidR="000F5D18" w:rsidRDefault="000F5D18" w:rsidP="000F5D18">
      <w:pPr>
        <w:spacing w:line="240" w:lineRule="auto"/>
        <w:jc w:val="both"/>
      </w:pPr>
      <w:r w:rsidRPr="005C2A78">
        <w:rPr>
          <w:rFonts w:eastAsia="Times New Roman" w:cs="Times New Roman"/>
          <w:szCs w:val="24"/>
        </w:rPr>
        <w:t>SECTION 1.</w:t>
      </w:r>
      <w:r w:rsidRPr="00D90E33">
        <w:t xml:space="preserve"> </w:t>
      </w:r>
      <w:r>
        <w:t>Amends Section 411.177, Government Code, by adding Subsection (e), as follows:</w:t>
      </w:r>
    </w:p>
    <w:p w:rsidR="000F5D18" w:rsidRPr="00D90E33" w:rsidRDefault="000F5D18" w:rsidP="000F5D18">
      <w:pPr>
        <w:spacing w:line="240" w:lineRule="auto"/>
        <w:ind w:left="720"/>
        <w:jc w:val="both"/>
      </w:pPr>
      <w:r w:rsidRPr="00D90E33">
        <w:t>(e)  Requires the Department of Public Safety</w:t>
      </w:r>
      <w:r>
        <w:t xml:space="preserve"> of the State of Texas</w:t>
      </w:r>
      <w:r w:rsidRPr="00D90E33">
        <w:t xml:space="preserve"> (DPS), for the purpose of reciprocity with other states,</w:t>
      </w:r>
      <w:r>
        <w:t xml:space="preserve"> to</w:t>
      </w:r>
      <w:r w:rsidRPr="00D90E33">
        <w:t xml:space="preserve"> issue a license under </w:t>
      </w:r>
      <w:r>
        <w:t xml:space="preserve">Subchapter H (License to Carry a Handgun) </w:t>
      </w:r>
      <w:r w:rsidRPr="00D90E33">
        <w:t>to each applicant who meets all the eligibility requirements and submits all the application materials, regardless of whether the applicant may legally carry a handgun without a license in this state under Chapter 46</w:t>
      </w:r>
      <w:r>
        <w:t xml:space="preserve"> (Weapons)</w:t>
      </w:r>
      <w:r w:rsidRPr="00D90E33">
        <w:t>, Penal Code, or other state law.</w:t>
      </w:r>
    </w:p>
    <w:p w:rsidR="000F5D18" w:rsidRDefault="000F5D18" w:rsidP="000F5D18">
      <w:pPr>
        <w:spacing w:line="240" w:lineRule="auto"/>
        <w:jc w:val="both"/>
      </w:pPr>
      <w:r>
        <w:t>SECTION 2. Amends Section 411.185, Government Code, by adding Subsection (h), as follows:</w:t>
      </w:r>
    </w:p>
    <w:p w:rsidR="000F5D18" w:rsidRPr="00D90E33" w:rsidRDefault="000F5D18" w:rsidP="000F5D18">
      <w:pPr>
        <w:spacing w:line="240" w:lineRule="auto"/>
        <w:ind w:left="720"/>
        <w:jc w:val="both"/>
      </w:pPr>
      <w:r w:rsidRPr="00D90E33">
        <w:t xml:space="preserve">(h) Requires DPS, for the purpose of reciprocity with other states, </w:t>
      </w:r>
      <w:r>
        <w:t xml:space="preserve">to </w:t>
      </w:r>
      <w:r w:rsidRPr="00D90E33">
        <w:t>renew the license of each license holder who meets all the eligibility requirements to continue to hold a license and who submits all the renewal materials described by Subsection (a)</w:t>
      </w:r>
      <w:r>
        <w:t xml:space="preserve"> (relating to the materials and procedure required to renew a license)</w:t>
      </w:r>
      <w:r w:rsidRPr="00D90E33">
        <w:t>, regardless of whether the license holder may legally carry a handgun without a license in this state under Chapter 46, Penal Code, or other state law.</w:t>
      </w:r>
    </w:p>
    <w:p w:rsidR="000F5D18" w:rsidRPr="005C2A78" w:rsidRDefault="000F5D18" w:rsidP="000F5D18">
      <w:pPr>
        <w:spacing w:after="0" w:line="240" w:lineRule="auto"/>
        <w:jc w:val="both"/>
        <w:rPr>
          <w:rFonts w:eastAsia="Times New Roman" w:cs="Times New Roman"/>
          <w:szCs w:val="24"/>
        </w:rPr>
      </w:pPr>
      <w:r>
        <w:t>SECTION 3.  Effective date: September 1, 2021.</w:t>
      </w:r>
    </w:p>
    <w:p w:rsidR="000F5D18" w:rsidRPr="00C8671F" w:rsidRDefault="000F5D18" w:rsidP="000F5D18">
      <w:pPr>
        <w:spacing w:after="0" w:line="240" w:lineRule="auto"/>
        <w:jc w:val="both"/>
        <w:rPr>
          <w:rFonts w:eastAsia="Times New Roman" w:cs="Times New Roman"/>
          <w:szCs w:val="24"/>
        </w:rPr>
      </w:pPr>
      <w:r w:rsidRPr="005C2A78">
        <w:rPr>
          <w:rFonts w:eastAsia="Times New Roman" w:cs="Times New Roman"/>
          <w:szCs w:val="24"/>
        </w:rPr>
        <w:t xml:space="preserve"> </w:t>
      </w:r>
    </w:p>
    <w:sectPr w:rsidR="000F5D1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8D" w:rsidRDefault="00625F8D" w:rsidP="000F1DF9">
      <w:pPr>
        <w:spacing w:after="0" w:line="240" w:lineRule="auto"/>
      </w:pPr>
      <w:r>
        <w:separator/>
      </w:r>
    </w:p>
  </w:endnote>
  <w:endnote w:type="continuationSeparator" w:id="0">
    <w:p w:rsidR="00625F8D" w:rsidRDefault="00625F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5F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5D18">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F5D18">
                <w:rPr>
                  <w:sz w:val="20"/>
                  <w:szCs w:val="20"/>
                </w:rPr>
                <w:t>S.B. 1253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F5D1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5F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5D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5D1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8D" w:rsidRDefault="00625F8D" w:rsidP="000F1DF9">
      <w:pPr>
        <w:spacing w:after="0" w:line="240" w:lineRule="auto"/>
      </w:pPr>
      <w:r>
        <w:separator/>
      </w:r>
    </w:p>
  </w:footnote>
  <w:footnote w:type="continuationSeparator" w:id="0">
    <w:p w:rsidR="00625F8D" w:rsidRDefault="00625F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0F5D1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5F8D"/>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B4BDE-73B8-472D-BFC7-C2CD999C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5D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1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00B9B52AFD404D9B22BD0C8BB045C2"/>
        <w:category>
          <w:name w:val="General"/>
          <w:gallery w:val="placeholder"/>
        </w:category>
        <w:types>
          <w:type w:val="bbPlcHdr"/>
        </w:types>
        <w:behaviors>
          <w:behavior w:val="content"/>
        </w:behaviors>
        <w:guid w:val="{032EDC01-3538-4A51-8279-A1795B836E48}"/>
      </w:docPartPr>
      <w:docPartBody>
        <w:p w:rsidR="00000000" w:rsidRDefault="00C43B1C"/>
      </w:docPartBody>
    </w:docPart>
    <w:docPart>
      <w:docPartPr>
        <w:name w:val="3C47184AF3184CCDB965B95C558A7561"/>
        <w:category>
          <w:name w:val="General"/>
          <w:gallery w:val="placeholder"/>
        </w:category>
        <w:types>
          <w:type w:val="bbPlcHdr"/>
        </w:types>
        <w:behaviors>
          <w:behavior w:val="content"/>
        </w:behaviors>
        <w:guid w:val="{9B7553B2-A016-4B11-B720-F3658FFE482C}"/>
      </w:docPartPr>
      <w:docPartBody>
        <w:p w:rsidR="00000000" w:rsidRDefault="00C43B1C"/>
      </w:docPartBody>
    </w:docPart>
    <w:docPart>
      <w:docPartPr>
        <w:name w:val="FF1EF68720BC4BED802EBE7A1EDB3B54"/>
        <w:category>
          <w:name w:val="General"/>
          <w:gallery w:val="placeholder"/>
        </w:category>
        <w:types>
          <w:type w:val="bbPlcHdr"/>
        </w:types>
        <w:behaviors>
          <w:behavior w:val="content"/>
        </w:behaviors>
        <w:guid w:val="{06AAE543-2E1E-4286-B4F2-222087609E69}"/>
      </w:docPartPr>
      <w:docPartBody>
        <w:p w:rsidR="00000000" w:rsidRDefault="00C43B1C"/>
      </w:docPartBody>
    </w:docPart>
    <w:docPart>
      <w:docPartPr>
        <w:name w:val="34783EC48EBA43A288478A3366B5338B"/>
        <w:category>
          <w:name w:val="General"/>
          <w:gallery w:val="placeholder"/>
        </w:category>
        <w:types>
          <w:type w:val="bbPlcHdr"/>
        </w:types>
        <w:behaviors>
          <w:behavior w:val="content"/>
        </w:behaviors>
        <w:guid w:val="{549DB4DD-6C49-4F11-A6D8-F87EA26119D1}"/>
      </w:docPartPr>
      <w:docPartBody>
        <w:p w:rsidR="00000000" w:rsidRDefault="00C43B1C"/>
      </w:docPartBody>
    </w:docPart>
    <w:docPart>
      <w:docPartPr>
        <w:name w:val="FA32B0AC70774F31BEA7AE4A2C6D9024"/>
        <w:category>
          <w:name w:val="General"/>
          <w:gallery w:val="placeholder"/>
        </w:category>
        <w:types>
          <w:type w:val="bbPlcHdr"/>
        </w:types>
        <w:behaviors>
          <w:behavior w:val="content"/>
        </w:behaviors>
        <w:guid w:val="{80B22428-1B47-445C-9B3D-D6041E4880D1}"/>
      </w:docPartPr>
      <w:docPartBody>
        <w:p w:rsidR="00000000" w:rsidRDefault="00C43B1C"/>
      </w:docPartBody>
    </w:docPart>
    <w:docPart>
      <w:docPartPr>
        <w:name w:val="B2A58AD934B54EEEBC0192177AB7C08B"/>
        <w:category>
          <w:name w:val="General"/>
          <w:gallery w:val="placeholder"/>
        </w:category>
        <w:types>
          <w:type w:val="bbPlcHdr"/>
        </w:types>
        <w:behaviors>
          <w:behavior w:val="content"/>
        </w:behaviors>
        <w:guid w:val="{4CC0DC10-C1E8-4EED-BCC0-DB1149D61075}"/>
      </w:docPartPr>
      <w:docPartBody>
        <w:p w:rsidR="00000000" w:rsidRDefault="00C43B1C"/>
      </w:docPartBody>
    </w:docPart>
    <w:docPart>
      <w:docPartPr>
        <w:name w:val="6CA09D35F4E044EC9A1D2496012A907C"/>
        <w:category>
          <w:name w:val="General"/>
          <w:gallery w:val="placeholder"/>
        </w:category>
        <w:types>
          <w:type w:val="bbPlcHdr"/>
        </w:types>
        <w:behaviors>
          <w:behavior w:val="content"/>
        </w:behaviors>
        <w:guid w:val="{1EE7A73F-D7CD-4C36-9553-F27727C621A1}"/>
      </w:docPartPr>
      <w:docPartBody>
        <w:p w:rsidR="00000000" w:rsidRDefault="00C43B1C"/>
      </w:docPartBody>
    </w:docPart>
    <w:docPart>
      <w:docPartPr>
        <w:name w:val="5D3BE2AAC5D94F20A87CF3A0C38CCFB0"/>
        <w:category>
          <w:name w:val="General"/>
          <w:gallery w:val="placeholder"/>
        </w:category>
        <w:types>
          <w:type w:val="bbPlcHdr"/>
        </w:types>
        <w:behaviors>
          <w:behavior w:val="content"/>
        </w:behaviors>
        <w:guid w:val="{0E4274A8-EA7E-4C7D-A89E-B47DA37C2622}"/>
      </w:docPartPr>
      <w:docPartBody>
        <w:p w:rsidR="00000000" w:rsidRDefault="00C43B1C"/>
      </w:docPartBody>
    </w:docPart>
    <w:docPart>
      <w:docPartPr>
        <w:name w:val="6E1418FADC8043C0B502C07097F0686C"/>
        <w:category>
          <w:name w:val="General"/>
          <w:gallery w:val="placeholder"/>
        </w:category>
        <w:types>
          <w:type w:val="bbPlcHdr"/>
        </w:types>
        <w:behaviors>
          <w:behavior w:val="content"/>
        </w:behaviors>
        <w:guid w:val="{3FBC2CD2-952A-4C6E-BA30-3618FACDEC46}"/>
      </w:docPartPr>
      <w:docPartBody>
        <w:p w:rsidR="00000000" w:rsidRDefault="00C43B1C"/>
      </w:docPartBody>
    </w:docPart>
    <w:docPart>
      <w:docPartPr>
        <w:name w:val="DE221852A9AC41AAAD11113C6B66E8FD"/>
        <w:category>
          <w:name w:val="General"/>
          <w:gallery w:val="placeholder"/>
        </w:category>
        <w:types>
          <w:type w:val="bbPlcHdr"/>
        </w:types>
        <w:behaviors>
          <w:behavior w:val="content"/>
        </w:behaviors>
        <w:guid w:val="{CDF14D72-F73C-4767-8FC3-C1D982D59453}"/>
      </w:docPartPr>
      <w:docPartBody>
        <w:p w:rsidR="00000000" w:rsidRDefault="00274104" w:rsidP="00274104">
          <w:pPr>
            <w:pStyle w:val="DE221852A9AC41AAAD11113C6B66E8FD"/>
          </w:pPr>
          <w:r w:rsidRPr="00A30DD1">
            <w:rPr>
              <w:rStyle w:val="PlaceholderText"/>
            </w:rPr>
            <w:t>Click here to enter a date.</w:t>
          </w:r>
        </w:p>
      </w:docPartBody>
    </w:docPart>
    <w:docPart>
      <w:docPartPr>
        <w:name w:val="23C1792B47EF49C5B61A1D856881F27F"/>
        <w:category>
          <w:name w:val="General"/>
          <w:gallery w:val="placeholder"/>
        </w:category>
        <w:types>
          <w:type w:val="bbPlcHdr"/>
        </w:types>
        <w:behaviors>
          <w:behavior w:val="content"/>
        </w:behaviors>
        <w:guid w:val="{0E663587-10E7-483A-B16F-FE63C720F3FF}"/>
      </w:docPartPr>
      <w:docPartBody>
        <w:p w:rsidR="00000000" w:rsidRDefault="00C43B1C"/>
      </w:docPartBody>
    </w:docPart>
    <w:docPart>
      <w:docPartPr>
        <w:name w:val="B7B05DF1260D4DD595CD0491B5CF9C21"/>
        <w:category>
          <w:name w:val="General"/>
          <w:gallery w:val="placeholder"/>
        </w:category>
        <w:types>
          <w:type w:val="bbPlcHdr"/>
        </w:types>
        <w:behaviors>
          <w:behavior w:val="content"/>
        </w:behaviors>
        <w:guid w:val="{D07A8F7C-CB83-45FA-A7F0-E4AFD2278071}"/>
      </w:docPartPr>
      <w:docPartBody>
        <w:p w:rsidR="00000000" w:rsidRDefault="00C43B1C"/>
      </w:docPartBody>
    </w:docPart>
    <w:docPart>
      <w:docPartPr>
        <w:name w:val="F2625781D65E495CB2A8D569FDC4B22C"/>
        <w:category>
          <w:name w:val="General"/>
          <w:gallery w:val="placeholder"/>
        </w:category>
        <w:types>
          <w:type w:val="bbPlcHdr"/>
        </w:types>
        <w:behaviors>
          <w:behavior w:val="content"/>
        </w:behaviors>
        <w:guid w:val="{545E4885-2E55-489D-B17D-D9CD5FAB3CE0}"/>
      </w:docPartPr>
      <w:docPartBody>
        <w:p w:rsidR="00000000" w:rsidRDefault="00274104" w:rsidP="00274104">
          <w:pPr>
            <w:pStyle w:val="F2625781D65E495CB2A8D569FDC4B22C"/>
          </w:pPr>
          <w:r>
            <w:rPr>
              <w:rFonts w:eastAsia="Times New Roman" w:cs="Times New Roman"/>
              <w:bCs/>
              <w:szCs w:val="24"/>
            </w:rPr>
            <w:t xml:space="preserve"> </w:t>
          </w:r>
        </w:p>
      </w:docPartBody>
    </w:docPart>
    <w:docPart>
      <w:docPartPr>
        <w:name w:val="4AC166F6906441029A99F7CAD23D8CB2"/>
        <w:category>
          <w:name w:val="General"/>
          <w:gallery w:val="placeholder"/>
        </w:category>
        <w:types>
          <w:type w:val="bbPlcHdr"/>
        </w:types>
        <w:behaviors>
          <w:behavior w:val="content"/>
        </w:behaviors>
        <w:guid w:val="{ED43B193-7A5B-4E68-B6DC-665A7BC10F22}"/>
      </w:docPartPr>
      <w:docPartBody>
        <w:p w:rsidR="00000000" w:rsidRDefault="00C43B1C"/>
      </w:docPartBody>
    </w:docPart>
    <w:docPart>
      <w:docPartPr>
        <w:name w:val="56919ECB5A8C466C96D478EACA6A228F"/>
        <w:category>
          <w:name w:val="General"/>
          <w:gallery w:val="placeholder"/>
        </w:category>
        <w:types>
          <w:type w:val="bbPlcHdr"/>
        </w:types>
        <w:behaviors>
          <w:behavior w:val="content"/>
        </w:behaviors>
        <w:guid w:val="{5CDEECCB-DB13-4E87-AE59-84742A394D6B}"/>
      </w:docPartPr>
      <w:docPartBody>
        <w:p w:rsidR="00000000" w:rsidRDefault="00C43B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410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3B1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1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221852A9AC41AAAD11113C6B66E8FD">
    <w:name w:val="DE221852A9AC41AAAD11113C6B66E8FD"/>
    <w:rsid w:val="00274104"/>
    <w:pPr>
      <w:spacing w:after="160" w:line="259" w:lineRule="auto"/>
    </w:pPr>
  </w:style>
  <w:style w:type="paragraph" w:customStyle="1" w:styleId="F2625781D65E495CB2A8D569FDC4B22C">
    <w:name w:val="F2625781D65E495CB2A8D569FDC4B22C"/>
    <w:rsid w:val="002741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FF3391-0B09-4490-AE13-63B7CB92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330</Words>
  <Characters>1886</Characters>
  <Application>Microsoft Office Word</Application>
  <DocSecurity>0</DocSecurity>
  <Lines>15</Lines>
  <Paragraphs>4</Paragraphs>
  <ScaleCrop>false</ScaleCrop>
  <Company>Texas Legislative Council</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2021-04-06T22:03:00Z</dcterms:modified>
</cp:coreProperties>
</file>

<file path=docProps/custom.xml><?xml version="1.0" encoding="utf-8"?>
<op:Properties xmlns:vt="http://schemas.openxmlformats.org/officeDocument/2006/docPropsVTypes" xmlns:op="http://schemas.openxmlformats.org/officeDocument/2006/custom-properties"/>
</file>