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4E" w:rsidRDefault="007B75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12826E62FC348188F6B4EE7A5A9328B"/>
          </w:placeholder>
        </w:sdtPr>
        <w:sdtContent>
          <w:r w:rsidRPr="005C2A78">
            <w:rPr>
              <w:rFonts w:cs="Times New Roman"/>
              <w:b/>
              <w:szCs w:val="24"/>
              <w:u w:val="single"/>
            </w:rPr>
            <w:t>BILL ANALYSIS</w:t>
          </w:r>
        </w:sdtContent>
      </w:sdt>
    </w:p>
    <w:p w:rsidR="007B754E" w:rsidRPr="00585C31" w:rsidRDefault="007B754E" w:rsidP="000F1DF9">
      <w:pPr>
        <w:spacing w:after="0" w:line="240" w:lineRule="auto"/>
        <w:rPr>
          <w:rFonts w:cs="Times New Roman"/>
          <w:szCs w:val="24"/>
        </w:rPr>
      </w:pPr>
    </w:p>
    <w:p w:rsidR="007B754E" w:rsidRPr="00585C31" w:rsidRDefault="007B75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754E" w:rsidTr="00955493">
        <w:tc>
          <w:tcPr>
            <w:tcW w:w="2718" w:type="dxa"/>
          </w:tcPr>
          <w:p w:rsidR="007B754E" w:rsidRPr="005C2A78" w:rsidRDefault="007B754E" w:rsidP="006D756B">
            <w:pPr>
              <w:rPr>
                <w:rFonts w:cs="Times New Roman"/>
                <w:szCs w:val="24"/>
              </w:rPr>
            </w:pPr>
            <w:sdt>
              <w:sdtPr>
                <w:rPr>
                  <w:rFonts w:cs="Times New Roman"/>
                  <w:szCs w:val="24"/>
                </w:rPr>
                <w:alias w:val="Agency Title"/>
                <w:tag w:val="AgencyTitleContentControl"/>
                <w:id w:val="1920747753"/>
                <w:lock w:val="sdtContentLocked"/>
                <w:placeholder>
                  <w:docPart w:val="7E5AB339C5EC4DB3BE22D2175AC2A440"/>
                </w:placeholder>
              </w:sdtPr>
              <w:sdtEndPr>
                <w:rPr>
                  <w:rFonts w:cstheme="minorBidi"/>
                  <w:szCs w:val="22"/>
                </w:rPr>
              </w:sdtEndPr>
              <w:sdtContent>
                <w:r>
                  <w:rPr>
                    <w:rFonts w:cs="Times New Roman"/>
                    <w:szCs w:val="24"/>
                  </w:rPr>
                  <w:t>Senate Research Center</w:t>
                </w:r>
              </w:sdtContent>
            </w:sdt>
          </w:p>
        </w:tc>
        <w:tc>
          <w:tcPr>
            <w:tcW w:w="6858" w:type="dxa"/>
          </w:tcPr>
          <w:p w:rsidR="007B754E" w:rsidRPr="00FF6471" w:rsidRDefault="007B754E" w:rsidP="000F1DF9">
            <w:pPr>
              <w:jc w:val="right"/>
              <w:rPr>
                <w:rFonts w:cs="Times New Roman"/>
                <w:szCs w:val="24"/>
              </w:rPr>
            </w:pPr>
            <w:sdt>
              <w:sdtPr>
                <w:rPr>
                  <w:rFonts w:cs="Times New Roman"/>
                  <w:szCs w:val="24"/>
                </w:rPr>
                <w:alias w:val="Bill Number"/>
                <w:tag w:val="BillNumberOne"/>
                <w:id w:val="-410784069"/>
                <w:lock w:val="sdtContentLocked"/>
                <w:placeholder>
                  <w:docPart w:val="44A5381BA6764C50B9F1D8A10481DAE1"/>
                </w:placeholder>
              </w:sdtPr>
              <w:sdtContent>
                <w:r>
                  <w:rPr>
                    <w:rFonts w:cs="Times New Roman"/>
                    <w:szCs w:val="24"/>
                  </w:rPr>
                  <w:t>S.B. 1258</w:t>
                </w:r>
              </w:sdtContent>
            </w:sdt>
          </w:p>
        </w:tc>
      </w:tr>
      <w:tr w:rsidR="007B754E" w:rsidTr="00955493">
        <w:sdt>
          <w:sdtPr>
            <w:rPr>
              <w:rFonts w:cs="Times New Roman"/>
              <w:szCs w:val="24"/>
            </w:rPr>
            <w:alias w:val="TLCNumber"/>
            <w:tag w:val="TLCNumber"/>
            <w:id w:val="-542600604"/>
            <w:lock w:val="sdtLocked"/>
            <w:placeholder>
              <w:docPart w:val="4C619B748CEE4639B89F325534B91401"/>
            </w:placeholder>
          </w:sdtPr>
          <w:sdtContent>
            <w:tc>
              <w:tcPr>
                <w:tcW w:w="2718" w:type="dxa"/>
              </w:tcPr>
              <w:p w:rsidR="007B754E" w:rsidRPr="00955493" w:rsidRDefault="007B754E" w:rsidP="00C65088">
                <w:r>
                  <w:rPr>
                    <w:noProof/>
                  </w:rPr>
                  <w:t>87R10225 ANG-F</w:t>
                </w:r>
              </w:p>
            </w:tc>
          </w:sdtContent>
        </w:sdt>
        <w:tc>
          <w:tcPr>
            <w:tcW w:w="6858" w:type="dxa"/>
          </w:tcPr>
          <w:p w:rsidR="007B754E" w:rsidRPr="005C2A78" w:rsidRDefault="007B754E" w:rsidP="00073EDD">
            <w:pPr>
              <w:jc w:val="right"/>
              <w:rPr>
                <w:rFonts w:cs="Times New Roman"/>
                <w:szCs w:val="24"/>
              </w:rPr>
            </w:pPr>
            <w:sdt>
              <w:sdtPr>
                <w:rPr>
                  <w:rFonts w:cs="Times New Roman"/>
                  <w:szCs w:val="24"/>
                </w:rPr>
                <w:alias w:val="Author Label"/>
                <w:tag w:val="By"/>
                <w:id w:val="72399597"/>
                <w:lock w:val="sdtLocked"/>
                <w:placeholder>
                  <w:docPart w:val="A044BD72AFFB4F228E6F53B45BBA5B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F2E25DC02DF4DDF8A20E4C25BB01430"/>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41A64C5BE15649B394F8320DCA339F04"/>
                </w:placeholder>
                <w:showingPlcHdr/>
              </w:sdtPr>
              <w:sdtContent/>
            </w:sdt>
            <w:sdt>
              <w:sdtPr>
                <w:rPr>
                  <w:rFonts w:cs="Times New Roman"/>
                  <w:szCs w:val="24"/>
                </w:rPr>
                <w:alias w:val="DualSponsor"/>
                <w:tag w:val="DualSponsor"/>
                <w:id w:val="1029379812"/>
                <w:lock w:val="sdtContentLocked"/>
                <w:placeholder>
                  <w:docPart w:val="610FA32CF088449C83A2D3A5422485F1"/>
                </w:placeholder>
                <w:showingPlcHdr/>
              </w:sdtPr>
              <w:sdtContent/>
            </w:sdt>
          </w:p>
        </w:tc>
      </w:tr>
      <w:tr w:rsidR="007B754E" w:rsidTr="00955493">
        <w:tc>
          <w:tcPr>
            <w:tcW w:w="2718" w:type="dxa"/>
          </w:tcPr>
          <w:p w:rsidR="007B754E" w:rsidRPr="00BC7495" w:rsidRDefault="007B754E" w:rsidP="000F1DF9">
            <w:pPr>
              <w:rPr>
                <w:rFonts w:cs="Times New Roman"/>
                <w:szCs w:val="24"/>
              </w:rPr>
            </w:pPr>
          </w:p>
        </w:tc>
        <w:sdt>
          <w:sdtPr>
            <w:rPr>
              <w:rFonts w:cs="Times New Roman"/>
              <w:szCs w:val="24"/>
            </w:rPr>
            <w:alias w:val="Committee"/>
            <w:tag w:val="Committee"/>
            <w:id w:val="1914272295"/>
            <w:lock w:val="sdtContentLocked"/>
            <w:placeholder>
              <w:docPart w:val="5DC47FDF3CF44A72A3244F4C51A4BA74"/>
            </w:placeholder>
          </w:sdtPr>
          <w:sdtContent>
            <w:tc>
              <w:tcPr>
                <w:tcW w:w="6858" w:type="dxa"/>
              </w:tcPr>
              <w:p w:rsidR="007B754E" w:rsidRPr="00FF6471" w:rsidRDefault="007B754E" w:rsidP="000F1DF9">
                <w:pPr>
                  <w:jc w:val="right"/>
                  <w:rPr>
                    <w:rFonts w:cs="Times New Roman"/>
                    <w:szCs w:val="24"/>
                  </w:rPr>
                </w:pPr>
                <w:r>
                  <w:rPr>
                    <w:rFonts w:cs="Times New Roman"/>
                    <w:szCs w:val="24"/>
                  </w:rPr>
                  <w:t>Natural Resources &amp; Economic Development</w:t>
                </w:r>
              </w:p>
            </w:tc>
          </w:sdtContent>
        </w:sdt>
      </w:tr>
      <w:tr w:rsidR="007B754E" w:rsidTr="00955493">
        <w:tc>
          <w:tcPr>
            <w:tcW w:w="2718" w:type="dxa"/>
          </w:tcPr>
          <w:p w:rsidR="007B754E" w:rsidRPr="00BC7495" w:rsidRDefault="007B754E" w:rsidP="000F1DF9">
            <w:pPr>
              <w:rPr>
                <w:rFonts w:cs="Times New Roman"/>
                <w:szCs w:val="24"/>
              </w:rPr>
            </w:pPr>
          </w:p>
        </w:tc>
        <w:sdt>
          <w:sdtPr>
            <w:rPr>
              <w:rFonts w:cs="Times New Roman"/>
              <w:szCs w:val="24"/>
            </w:rPr>
            <w:alias w:val="Date"/>
            <w:tag w:val="DateContentControl"/>
            <w:id w:val="1178081906"/>
            <w:lock w:val="sdtLocked"/>
            <w:placeholder>
              <w:docPart w:val="BB75D06596014E36A0794E7DB83EC77D"/>
            </w:placeholder>
            <w:date w:fullDate="2021-04-06T00:00:00Z">
              <w:dateFormat w:val="M/d/yyyy"/>
              <w:lid w:val="en-US"/>
              <w:storeMappedDataAs w:val="dateTime"/>
              <w:calendar w:val="gregorian"/>
            </w:date>
          </w:sdtPr>
          <w:sdtContent>
            <w:tc>
              <w:tcPr>
                <w:tcW w:w="6858" w:type="dxa"/>
              </w:tcPr>
              <w:p w:rsidR="007B754E" w:rsidRPr="00FF6471" w:rsidRDefault="007B754E" w:rsidP="00F8668C">
                <w:pPr>
                  <w:jc w:val="right"/>
                  <w:rPr>
                    <w:rFonts w:cs="Times New Roman"/>
                    <w:szCs w:val="24"/>
                  </w:rPr>
                </w:pPr>
                <w:r>
                  <w:rPr>
                    <w:rFonts w:cs="Times New Roman"/>
                    <w:szCs w:val="24"/>
                  </w:rPr>
                  <w:t>4/6/2021</w:t>
                </w:r>
              </w:p>
            </w:tc>
          </w:sdtContent>
        </w:sdt>
      </w:tr>
      <w:tr w:rsidR="007B754E" w:rsidTr="00955493">
        <w:tc>
          <w:tcPr>
            <w:tcW w:w="2718" w:type="dxa"/>
          </w:tcPr>
          <w:p w:rsidR="007B754E" w:rsidRPr="00BC7495" w:rsidRDefault="007B754E" w:rsidP="000F1DF9">
            <w:pPr>
              <w:rPr>
                <w:rFonts w:cs="Times New Roman"/>
                <w:szCs w:val="24"/>
              </w:rPr>
            </w:pPr>
          </w:p>
        </w:tc>
        <w:sdt>
          <w:sdtPr>
            <w:rPr>
              <w:rFonts w:cs="Times New Roman"/>
              <w:szCs w:val="24"/>
            </w:rPr>
            <w:alias w:val="BA Version"/>
            <w:tag w:val="BAVersion"/>
            <w:id w:val="-1685590809"/>
            <w:lock w:val="sdtContentLocked"/>
            <w:placeholder>
              <w:docPart w:val="0548B4484F2E45B8AE62EC55AE941A51"/>
            </w:placeholder>
          </w:sdtPr>
          <w:sdtContent>
            <w:tc>
              <w:tcPr>
                <w:tcW w:w="6858" w:type="dxa"/>
              </w:tcPr>
              <w:p w:rsidR="007B754E" w:rsidRPr="00FF6471" w:rsidRDefault="007B754E" w:rsidP="000F1DF9">
                <w:pPr>
                  <w:jc w:val="right"/>
                  <w:rPr>
                    <w:rFonts w:cs="Times New Roman"/>
                    <w:szCs w:val="24"/>
                  </w:rPr>
                </w:pPr>
                <w:r>
                  <w:rPr>
                    <w:rFonts w:cs="Times New Roman"/>
                    <w:szCs w:val="24"/>
                  </w:rPr>
                  <w:t>As Filed</w:t>
                </w:r>
              </w:p>
            </w:tc>
          </w:sdtContent>
        </w:sdt>
      </w:tr>
    </w:tbl>
    <w:p w:rsidR="007B754E" w:rsidRPr="00FF6471" w:rsidRDefault="007B754E" w:rsidP="000F1DF9">
      <w:pPr>
        <w:spacing w:after="0" w:line="240" w:lineRule="auto"/>
        <w:rPr>
          <w:rFonts w:cs="Times New Roman"/>
          <w:szCs w:val="24"/>
        </w:rPr>
      </w:pPr>
    </w:p>
    <w:p w:rsidR="007B754E" w:rsidRPr="00FF6471" w:rsidRDefault="007B754E" w:rsidP="000F1DF9">
      <w:pPr>
        <w:spacing w:after="0" w:line="240" w:lineRule="auto"/>
        <w:rPr>
          <w:rFonts w:cs="Times New Roman"/>
          <w:szCs w:val="24"/>
        </w:rPr>
      </w:pPr>
    </w:p>
    <w:p w:rsidR="007B754E" w:rsidRPr="00FF6471" w:rsidRDefault="007B75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E193A1B10304E0F848DE8FD9ADF10D1"/>
        </w:placeholder>
      </w:sdtPr>
      <w:sdtContent>
        <w:p w:rsidR="007B754E" w:rsidRDefault="007B75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F5535761E4946C3881F6A00683D718E"/>
        </w:placeholder>
      </w:sdtPr>
      <w:sdtContent>
        <w:p w:rsidR="007B754E" w:rsidRDefault="007B754E" w:rsidP="00F8668C">
          <w:pPr>
            <w:pStyle w:val="NormalWeb"/>
            <w:spacing w:before="0" w:beforeAutospacing="0" w:after="0" w:afterAutospacing="0"/>
            <w:jc w:val="both"/>
            <w:divId w:val="670790784"/>
            <w:rPr>
              <w:rFonts w:eastAsia="Times New Roman"/>
              <w:bCs/>
            </w:rPr>
          </w:pPr>
        </w:p>
        <w:p w:rsidR="007B754E" w:rsidRDefault="007B754E" w:rsidP="00F8668C">
          <w:pPr>
            <w:pStyle w:val="NormalWeb"/>
            <w:spacing w:before="0" w:beforeAutospacing="0" w:after="0" w:afterAutospacing="0"/>
            <w:jc w:val="both"/>
            <w:divId w:val="670790784"/>
            <w:rPr>
              <w:color w:val="000000"/>
            </w:rPr>
          </w:pPr>
          <w:r w:rsidRPr="00DC5C3E">
            <w:rPr>
              <w:color w:val="000000"/>
            </w:rPr>
            <w:t>S</w:t>
          </w:r>
          <w:r>
            <w:rPr>
              <w:color w:val="000000"/>
            </w:rPr>
            <w:t>.</w:t>
          </w:r>
          <w:r w:rsidRPr="00DC5C3E">
            <w:rPr>
              <w:color w:val="000000"/>
            </w:rPr>
            <w:t>B</w:t>
          </w:r>
          <w:r>
            <w:rPr>
              <w:color w:val="000000"/>
            </w:rPr>
            <w:t>.</w:t>
          </w:r>
          <w:r w:rsidRPr="00DC5C3E">
            <w:rPr>
              <w:color w:val="000000"/>
            </w:rPr>
            <w:t xml:space="preserve"> 1258 amends statute to: </w:t>
          </w:r>
        </w:p>
        <w:p w:rsidR="007B754E" w:rsidRDefault="007B754E" w:rsidP="00F8668C">
          <w:pPr>
            <w:pStyle w:val="NormalWeb"/>
            <w:spacing w:before="0" w:beforeAutospacing="0" w:after="0" w:afterAutospacing="0"/>
            <w:jc w:val="both"/>
            <w:divId w:val="670790784"/>
            <w:rPr>
              <w:color w:val="000000"/>
            </w:rPr>
          </w:pPr>
        </w:p>
        <w:p w:rsidR="007B754E" w:rsidRDefault="007B754E" w:rsidP="00F8668C">
          <w:pPr>
            <w:pStyle w:val="NormalWeb"/>
            <w:spacing w:before="0" w:beforeAutospacing="0" w:after="0" w:afterAutospacing="0"/>
            <w:ind w:left="720"/>
            <w:jc w:val="both"/>
            <w:divId w:val="670790784"/>
            <w:rPr>
              <w:color w:val="000000"/>
            </w:rPr>
          </w:pPr>
          <w:r w:rsidRPr="00DC5C3E">
            <w:rPr>
              <w:color w:val="000000"/>
            </w:rPr>
            <w:t>(1) reflect the reality that little or no drainage occurs in unconventional tight shale formations so protection from, or compensati</w:t>
          </w:r>
          <w:r>
            <w:rPr>
              <w:color w:val="000000"/>
            </w:rPr>
            <w:t>on for, drainage is unnecessary;</w:t>
          </w:r>
          <w:r w:rsidRPr="00DC5C3E">
            <w:rPr>
              <w:color w:val="000000"/>
            </w:rPr>
            <w:t xml:space="preserve"> and </w:t>
          </w:r>
        </w:p>
        <w:p w:rsidR="007B754E" w:rsidRDefault="007B754E" w:rsidP="00F8668C">
          <w:pPr>
            <w:pStyle w:val="NormalWeb"/>
            <w:spacing w:before="0" w:beforeAutospacing="0" w:after="0" w:afterAutospacing="0"/>
            <w:ind w:left="720"/>
            <w:jc w:val="both"/>
            <w:divId w:val="670790784"/>
            <w:rPr>
              <w:color w:val="000000"/>
            </w:rPr>
          </w:pPr>
        </w:p>
        <w:p w:rsidR="007B754E" w:rsidRPr="00DC5C3E" w:rsidRDefault="007B754E" w:rsidP="00F8668C">
          <w:pPr>
            <w:pStyle w:val="NormalWeb"/>
            <w:spacing w:before="0" w:beforeAutospacing="0" w:after="0" w:afterAutospacing="0"/>
            <w:ind w:left="720"/>
            <w:jc w:val="both"/>
            <w:divId w:val="670790784"/>
            <w:rPr>
              <w:color w:val="000000"/>
            </w:rPr>
          </w:pPr>
          <w:r>
            <w:rPr>
              <w:color w:val="000000"/>
            </w:rPr>
            <w:t>(2) only "trigger"</w:t>
          </w:r>
          <w:r w:rsidRPr="00DC5C3E">
            <w:rPr>
              <w:color w:val="000000"/>
            </w:rPr>
            <w:t xml:space="preserve"> the offset well requirement in unconventional formations</w:t>
          </w:r>
          <w:r>
            <w:rPr>
              <w:color w:val="000000"/>
            </w:rPr>
            <w:t xml:space="preserve"> if the adjacent well has an "irregular"</w:t>
          </w:r>
          <w:r w:rsidRPr="00DC5C3E">
            <w:rPr>
              <w:color w:val="000000"/>
            </w:rPr>
            <w:t xml:space="preserve"> location that does not conform with statewide or sp</w:t>
          </w:r>
          <w:r>
            <w:rPr>
              <w:color w:val="000000"/>
            </w:rPr>
            <w:t xml:space="preserve">ecial well spacing rules (i.e., </w:t>
          </w:r>
          <w:r w:rsidRPr="00DC5C3E">
            <w:rPr>
              <w:color w:val="000000"/>
            </w:rPr>
            <w:t>is situated too close to the lease line).</w:t>
          </w:r>
        </w:p>
        <w:p w:rsidR="007B754E" w:rsidRPr="00D70925" w:rsidRDefault="007B754E" w:rsidP="00F8668C">
          <w:pPr>
            <w:spacing w:after="0" w:line="240" w:lineRule="auto"/>
            <w:jc w:val="both"/>
            <w:rPr>
              <w:rFonts w:eastAsia="Times New Roman" w:cs="Times New Roman"/>
              <w:bCs/>
              <w:szCs w:val="24"/>
            </w:rPr>
          </w:pPr>
        </w:p>
      </w:sdtContent>
    </w:sdt>
    <w:p w:rsidR="007B754E" w:rsidRDefault="007B754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1258 </w:t>
      </w:r>
      <w:bookmarkStart w:id="1" w:name="AmendsCurrentLaw"/>
      <w:bookmarkEnd w:id="1"/>
      <w:r>
        <w:rPr>
          <w:rFonts w:cs="Times New Roman"/>
          <w:szCs w:val="24"/>
        </w:rPr>
        <w:t>amends current law relating to the duty of a lessee or other agent in control of certain state land to drill an offset well, pay compensatory royalty, or otherwise protect the land from drainage of oil or gas by a horizontal drainhole well located on certain land.</w:t>
      </w:r>
    </w:p>
    <w:p w:rsidR="007B754E" w:rsidRPr="00955493" w:rsidRDefault="007B754E" w:rsidP="000F1DF9">
      <w:pPr>
        <w:spacing w:after="0" w:line="240" w:lineRule="auto"/>
        <w:jc w:val="both"/>
        <w:rPr>
          <w:rFonts w:eastAsia="Times New Roman" w:cs="Times New Roman"/>
          <w:szCs w:val="24"/>
        </w:rPr>
      </w:pPr>
    </w:p>
    <w:p w:rsidR="007B754E" w:rsidRPr="005C2A78" w:rsidRDefault="007B754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0BF7564125745329A598FD9D6E8D1CC"/>
          </w:placeholder>
        </w:sdtPr>
        <w:sdtContent>
          <w:r>
            <w:rPr>
              <w:rFonts w:eastAsia="Times New Roman" w:cs="Times New Roman"/>
              <w:b/>
              <w:szCs w:val="24"/>
              <w:u w:val="single"/>
            </w:rPr>
            <w:t>RULEMAKING AUTHORITY</w:t>
          </w:r>
        </w:sdtContent>
      </w:sdt>
    </w:p>
    <w:p w:rsidR="007B754E" w:rsidRPr="006529C4" w:rsidRDefault="007B754E" w:rsidP="00774EC7">
      <w:pPr>
        <w:spacing w:after="0" w:line="240" w:lineRule="auto"/>
        <w:jc w:val="both"/>
        <w:rPr>
          <w:rFonts w:cs="Times New Roman"/>
          <w:szCs w:val="24"/>
        </w:rPr>
      </w:pPr>
    </w:p>
    <w:p w:rsidR="007B754E" w:rsidRPr="006529C4" w:rsidRDefault="007B754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B754E" w:rsidRPr="006529C4" w:rsidRDefault="007B754E" w:rsidP="00774EC7">
      <w:pPr>
        <w:spacing w:after="0" w:line="240" w:lineRule="auto"/>
        <w:jc w:val="both"/>
        <w:rPr>
          <w:rFonts w:cs="Times New Roman"/>
          <w:szCs w:val="24"/>
        </w:rPr>
      </w:pPr>
    </w:p>
    <w:p w:rsidR="007B754E" w:rsidRPr="005C2A78" w:rsidRDefault="007B754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A9F44E8510451E9868C02A72F31CEC"/>
          </w:placeholder>
        </w:sdtPr>
        <w:sdtContent>
          <w:r>
            <w:rPr>
              <w:rFonts w:eastAsia="Times New Roman" w:cs="Times New Roman"/>
              <w:b/>
              <w:szCs w:val="24"/>
              <w:u w:val="single"/>
            </w:rPr>
            <w:t>SECTION BY SECTION ANALYSIS</w:t>
          </w:r>
        </w:sdtContent>
      </w:sdt>
    </w:p>
    <w:p w:rsidR="007B754E" w:rsidRPr="005C2A78" w:rsidRDefault="007B754E" w:rsidP="00CC1D6D">
      <w:pPr>
        <w:spacing w:after="0" w:line="240" w:lineRule="auto"/>
        <w:jc w:val="both"/>
        <w:rPr>
          <w:rFonts w:eastAsia="Times New Roman" w:cs="Times New Roman"/>
          <w:szCs w:val="24"/>
        </w:rPr>
      </w:pPr>
    </w:p>
    <w:p w:rsidR="007B754E" w:rsidRDefault="007B754E" w:rsidP="00CC1D6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55493">
        <w:rPr>
          <w:rFonts w:eastAsia="Times New Roman" w:cs="Times New Roman"/>
          <w:szCs w:val="24"/>
        </w:rPr>
        <w:t>Section 66.75, Education Code, by amending Subsection (a) and adding Subsections (a-1) and (g)</w:t>
      </w:r>
      <w:r>
        <w:rPr>
          <w:rFonts w:eastAsia="Times New Roman" w:cs="Times New Roman"/>
          <w:szCs w:val="24"/>
        </w:rPr>
        <w:t>, as follows:</w:t>
      </w:r>
    </w:p>
    <w:p w:rsidR="007B754E" w:rsidRDefault="007B754E" w:rsidP="00CC1D6D">
      <w:pPr>
        <w:spacing w:after="0" w:line="240" w:lineRule="auto"/>
        <w:jc w:val="both"/>
        <w:rPr>
          <w:rFonts w:eastAsia="Times New Roman" w:cs="Times New Roman"/>
          <w:szCs w:val="24"/>
        </w:rPr>
      </w:pPr>
    </w:p>
    <w:p w:rsidR="007B754E" w:rsidRDefault="007B754E" w:rsidP="00CC1D6D">
      <w:pPr>
        <w:spacing w:after="0" w:line="240" w:lineRule="auto"/>
        <w:ind w:left="720"/>
        <w:jc w:val="both"/>
        <w:rPr>
          <w:rFonts w:eastAsia="Times New Roman" w:cs="Times New Roman"/>
          <w:szCs w:val="24"/>
        </w:rPr>
      </w:pPr>
      <w:r>
        <w:rPr>
          <w:rFonts w:eastAsia="Times New Roman" w:cs="Times New Roman"/>
          <w:szCs w:val="24"/>
        </w:rPr>
        <w:t>(a) Defines, in Section 66.75 (Protection from Drainage; Compensatory Royalties) "horizontal drainhole well," "t</w:t>
      </w:r>
      <w:r w:rsidRPr="00955493">
        <w:rPr>
          <w:rFonts w:eastAsia="Times New Roman" w:cs="Times New Roman"/>
          <w:szCs w:val="24"/>
        </w:rPr>
        <w:t>ake point</w:t>
      </w:r>
      <w:r>
        <w:rPr>
          <w:rFonts w:eastAsia="Times New Roman" w:cs="Times New Roman"/>
          <w:szCs w:val="24"/>
        </w:rPr>
        <w:t>,</w:t>
      </w:r>
      <w:r w:rsidRPr="00955493">
        <w:rPr>
          <w:rFonts w:eastAsia="Times New Roman" w:cs="Times New Roman"/>
          <w:szCs w:val="24"/>
        </w:rPr>
        <w:t>"</w:t>
      </w:r>
      <w:r>
        <w:rPr>
          <w:rFonts w:eastAsia="Times New Roman" w:cs="Times New Roman"/>
          <w:szCs w:val="24"/>
        </w:rPr>
        <w:t xml:space="preserve"> and</w:t>
      </w:r>
      <w:r w:rsidRPr="00955493">
        <w:rPr>
          <w:rFonts w:eastAsia="Times New Roman" w:cs="Times New Roman"/>
          <w:szCs w:val="24"/>
        </w:rPr>
        <w:t xml:space="preserve"> "</w:t>
      </w:r>
      <w:r>
        <w:rPr>
          <w:rFonts w:eastAsia="Times New Roman" w:cs="Times New Roman"/>
          <w:szCs w:val="24"/>
        </w:rPr>
        <w:t>u</w:t>
      </w:r>
      <w:r w:rsidRPr="00955493">
        <w:rPr>
          <w:rFonts w:eastAsia="Times New Roman" w:cs="Times New Roman"/>
          <w:szCs w:val="24"/>
        </w:rPr>
        <w:t>nconventional fracture treated field</w:t>
      </w:r>
      <w:r>
        <w:rPr>
          <w:rFonts w:eastAsia="Times New Roman" w:cs="Times New Roman"/>
          <w:szCs w:val="24"/>
        </w:rPr>
        <w:t>."</w:t>
      </w:r>
    </w:p>
    <w:p w:rsidR="007B754E" w:rsidRDefault="007B754E" w:rsidP="00CC1D6D">
      <w:pPr>
        <w:spacing w:after="0" w:line="240" w:lineRule="auto"/>
        <w:ind w:left="1440"/>
        <w:jc w:val="both"/>
        <w:rPr>
          <w:rFonts w:eastAsia="Times New Roman" w:cs="Times New Roman"/>
          <w:szCs w:val="24"/>
        </w:rPr>
      </w:pPr>
    </w:p>
    <w:p w:rsidR="007B754E" w:rsidRDefault="007B754E" w:rsidP="00CC1D6D">
      <w:pPr>
        <w:spacing w:after="0" w:line="240" w:lineRule="auto"/>
        <w:ind w:left="720"/>
        <w:jc w:val="both"/>
        <w:rPr>
          <w:rFonts w:eastAsia="Times New Roman" w:cs="Times New Roman"/>
          <w:szCs w:val="24"/>
        </w:rPr>
      </w:pPr>
      <w:r w:rsidRPr="00955493">
        <w:rPr>
          <w:rFonts w:eastAsia="Times New Roman" w:cs="Times New Roman"/>
          <w:szCs w:val="24"/>
        </w:rPr>
        <w:t xml:space="preserve">(a-1)  </w:t>
      </w:r>
      <w:r>
        <w:rPr>
          <w:rFonts w:eastAsia="Times New Roman" w:cs="Times New Roman"/>
          <w:szCs w:val="24"/>
        </w:rPr>
        <w:t>Creates this subsection from existing text and makes no further changes.</w:t>
      </w:r>
    </w:p>
    <w:p w:rsidR="007B754E" w:rsidRDefault="007B754E" w:rsidP="00CC1D6D">
      <w:pPr>
        <w:spacing w:after="0" w:line="240" w:lineRule="auto"/>
        <w:ind w:left="720"/>
        <w:jc w:val="both"/>
        <w:rPr>
          <w:rFonts w:eastAsia="Times New Roman" w:cs="Times New Roman"/>
          <w:szCs w:val="24"/>
        </w:rPr>
      </w:pPr>
    </w:p>
    <w:p w:rsidR="007B754E" w:rsidRPr="005C2A78" w:rsidRDefault="007B754E" w:rsidP="00CC1D6D">
      <w:pPr>
        <w:spacing w:after="0" w:line="240" w:lineRule="auto"/>
        <w:ind w:left="720"/>
        <w:jc w:val="both"/>
        <w:rPr>
          <w:rFonts w:eastAsia="Times New Roman" w:cs="Times New Roman"/>
          <w:szCs w:val="24"/>
        </w:rPr>
      </w:pPr>
      <w:r>
        <w:rPr>
          <w:rFonts w:eastAsia="Times New Roman" w:cs="Times New Roman"/>
          <w:szCs w:val="24"/>
        </w:rPr>
        <w:t>(</w:t>
      </w:r>
      <w:r w:rsidRPr="00955493">
        <w:rPr>
          <w:rFonts w:eastAsia="Times New Roman" w:cs="Times New Roman"/>
          <w:szCs w:val="24"/>
        </w:rPr>
        <w:t xml:space="preserve">g)  </w:t>
      </w:r>
      <w:r>
        <w:rPr>
          <w:rFonts w:eastAsia="Times New Roman" w:cs="Times New Roman"/>
          <w:szCs w:val="24"/>
        </w:rPr>
        <w:t xml:space="preserve">Prohibits </w:t>
      </w:r>
      <w:r w:rsidRPr="00955493">
        <w:rPr>
          <w:rFonts w:eastAsia="Times New Roman" w:cs="Times New Roman"/>
          <w:szCs w:val="24"/>
        </w:rPr>
        <w:t>a lease or other agreeme</w:t>
      </w:r>
      <w:r>
        <w:rPr>
          <w:rFonts w:eastAsia="Times New Roman" w:cs="Times New Roman"/>
          <w:szCs w:val="24"/>
        </w:rPr>
        <w:t>nt relating to university lands, n</w:t>
      </w:r>
      <w:r w:rsidRPr="00955493">
        <w:rPr>
          <w:rFonts w:eastAsia="Times New Roman" w:cs="Times New Roman"/>
          <w:szCs w:val="24"/>
        </w:rPr>
        <w:t xml:space="preserve">otwithstanding any other provision of this section, </w:t>
      </w:r>
      <w:r>
        <w:rPr>
          <w:rFonts w:eastAsia="Times New Roman" w:cs="Times New Roman"/>
          <w:szCs w:val="24"/>
        </w:rPr>
        <w:t xml:space="preserve">from requiring </w:t>
      </w:r>
      <w:r w:rsidRPr="00955493">
        <w:rPr>
          <w:rFonts w:eastAsia="Times New Roman" w:cs="Times New Roman"/>
          <w:szCs w:val="24"/>
        </w:rPr>
        <w:t xml:space="preserve">a lessee to drill an offset well, pay compensatory royalty, or otherwise protect the leased premises or acreage pooled with the leased premises from drainage by a horizontal drainhole well located in an unconventional fracture treated field if no take point of the horizontal drainhole well is located closer to the leased premises or acreage pooled with the leased premises than the applicable lease-line spacing distance requirement of </w:t>
      </w:r>
      <w:r>
        <w:rPr>
          <w:rFonts w:eastAsia="Times New Roman" w:cs="Times New Roman"/>
          <w:szCs w:val="24"/>
        </w:rPr>
        <w:t>the Railroad Commission of Texas (RRC)</w:t>
      </w:r>
      <w:r w:rsidRPr="00955493">
        <w:rPr>
          <w:rFonts w:eastAsia="Times New Roman" w:cs="Times New Roman"/>
          <w:szCs w:val="24"/>
        </w:rPr>
        <w:t>.</w:t>
      </w:r>
    </w:p>
    <w:p w:rsidR="007B754E" w:rsidRPr="005C2A78" w:rsidRDefault="007B754E" w:rsidP="00CC1D6D">
      <w:pPr>
        <w:spacing w:after="0" w:line="240" w:lineRule="auto"/>
        <w:jc w:val="both"/>
        <w:rPr>
          <w:rFonts w:eastAsia="Times New Roman" w:cs="Times New Roman"/>
          <w:szCs w:val="24"/>
        </w:rPr>
      </w:pPr>
    </w:p>
    <w:p w:rsidR="007B754E" w:rsidRDefault="007B754E" w:rsidP="00CC1D6D">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52.034, Natural Resources Code, by amending Subsections (a) and (d) and adding Subsections (a-1) and (a-2), as follows:</w:t>
      </w:r>
    </w:p>
    <w:p w:rsidR="007B754E" w:rsidRDefault="007B754E" w:rsidP="00CC1D6D">
      <w:pPr>
        <w:spacing w:after="0" w:line="240" w:lineRule="auto"/>
        <w:jc w:val="both"/>
      </w:pPr>
    </w:p>
    <w:p w:rsidR="007B754E" w:rsidRDefault="007B754E" w:rsidP="00CC1D6D">
      <w:pPr>
        <w:spacing w:after="0" w:line="240" w:lineRule="auto"/>
        <w:ind w:left="720"/>
        <w:jc w:val="both"/>
        <w:rPr>
          <w:rFonts w:eastAsia="Times New Roman" w:cs="Times New Roman"/>
          <w:szCs w:val="24"/>
        </w:rPr>
      </w:pPr>
      <w:r>
        <w:rPr>
          <w:rFonts w:eastAsia="Times New Roman" w:cs="Times New Roman"/>
          <w:szCs w:val="24"/>
        </w:rPr>
        <w:t>(a)  Defines, in Section 52.034 (Offset Wells), "h</w:t>
      </w:r>
      <w:r w:rsidRPr="00955493">
        <w:rPr>
          <w:rFonts w:eastAsia="Times New Roman" w:cs="Times New Roman"/>
          <w:szCs w:val="24"/>
        </w:rPr>
        <w:t>orizontal drainhole well</w:t>
      </w:r>
      <w:r>
        <w:rPr>
          <w:rFonts w:eastAsia="Times New Roman" w:cs="Times New Roman"/>
          <w:szCs w:val="24"/>
        </w:rPr>
        <w:t>,</w:t>
      </w:r>
      <w:r w:rsidRPr="00955493">
        <w:rPr>
          <w:rFonts w:eastAsia="Times New Roman" w:cs="Times New Roman"/>
          <w:szCs w:val="24"/>
        </w:rPr>
        <w:t xml:space="preserve">" </w:t>
      </w:r>
      <w:r>
        <w:rPr>
          <w:rFonts w:eastAsia="Times New Roman" w:cs="Times New Roman"/>
          <w:szCs w:val="24"/>
        </w:rPr>
        <w:t>"t</w:t>
      </w:r>
      <w:r w:rsidRPr="00955493">
        <w:rPr>
          <w:rFonts w:eastAsia="Times New Roman" w:cs="Times New Roman"/>
          <w:szCs w:val="24"/>
        </w:rPr>
        <w:t>ake point</w:t>
      </w:r>
      <w:r>
        <w:rPr>
          <w:rFonts w:eastAsia="Times New Roman" w:cs="Times New Roman"/>
          <w:szCs w:val="24"/>
        </w:rPr>
        <w:t>,</w:t>
      </w:r>
      <w:r w:rsidRPr="00955493">
        <w:rPr>
          <w:rFonts w:eastAsia="Times New Roman" w:cs="Times New Roman"/>
          <w:szCs w:val="24"/>
        </w:rPr>
        <w:t xml:space="preserve">" </w:t>
      </w:r>
      <w:r>
        <w:rPr>
          <w:rFonts w:eastAsia="Times New Roman" w:cs="Times New Roman"/>
          <w:szCs w:val="24"/>
        </w:rPr>
        <w:t xml:space="preserve"> and </w:t>
      </w:r>
      <w:r w:rsidRPr="00955493">
        <w:rPr>
          <w:rFonts w:eastAsia="Times New Roman" w:cs="Times New Roman"/>
          <w:szCs w:val="24"/>
        </w:rPr>
        <w:t>"</w:t>
      </w:r>
      <w:r>
        <w:rPr>
          <w:rFonts w:eastAsia="Times New Roman" w:cs="Times New Roman"/>
          <w:szCs w:val="24"/>
        </w:rPr>
        <w:t>u</w:t>
      </w:r>
      <w:r w:rsidRPr="00955493">
        <w:rPr>
          <w:rFonts w:eastAsia="Times New Roman" w:cs="Times New Roman"/>
          <w:szCs w:val="24"/>
        </w:rPr>
        <w:t>nconve</w:t>
      </w:r>
      <w:r>
        <w:rPr>
          <w:rFonts w:eastAsia="Times New Roman" w:cs="Times New Roman"/>
          <w:szCs w:val="24"/>
        </w:rPr>
        <w:t>ntional fracture treated field."</w:t>
      </w:r>
    </w:p>
    <w:p w:rsidR="007B754E" w:rsidRDefault="007B754E" w:rsidP="00CC1D6D">
      <w:pPr>
        <w:spacing w:after="0" w:line="240" w:lineRule="auto"/>
        <w:ind w:left="1440"/>
        <w:jc w:val="both"/>
        <w:rPr>
          <w:rFonts w:eastAsia="Times New Roman" w:cs="Times New Roman"/>
          <w:szCs w:val="24"/>
        </w:rPr>
      </w:pPr>
    </w:p>
    <w:p w:rsidR="007B754E" w:rsidRDefault="007B754E" w:rsidP="00CC1D6D">
      <w:pPr>
        <w:spacing w:after="0" w:line="240" w:lineRule="auto"/>
        <w:ind w:left="720"/>
        <w:jc w:val="both"/>
        <w:rPr>
          <w:rFonts w:eastAsia="Times New Roman" w:cs="Times New Roman"/>
          <w:szCs w:val="24"/>
        </w:rPr>
      </w:pPr>
      <w:r w:rsidRPr="00955493">
        <w:rPr>
          <w:rFonts w:eastAsia="Times New Roman" w:cs="Times New Roman"/>
          <w:szCs w:val="24"/>
        </w:rPr>
        <w:t xml:space="preserve">(a-1) </w:t>
      </w:r>
      <w:r>
        <w:rPr>
          <w:rFonts w:eastAsia="Times New Roman" w:cs="Times New Roman"/>
          <w:szCs w:val="24"/>
        </w:rPr>
        <w:t>Creates this subsection from existing text. Creates an exception as provided by Subsection (a-2) to the requirement that the lessee of the state area, if</w:t>
      </w:r>
      <w:r w:rsidRPr="00955493">
        <w:rPr>
          <w:rFonts w:eastAsia="Times New Roman" w:cs="Times New Roman"/>
          <w:szCs w:val="24"/>
        </w:rPr>
        <w:t xml:space="preserve"> oil or gas is produced in commercial quantities from a well located on a privately owned area or </w:t>
      </w:r>
      <w:r>
        <w:rPr>
          <w:rFonts w:eastAsia="Times New Roman" w:cs="Times New Roman"/>
          <w:szCs w:val="24"/>
        </w:rPr>
        <w:t xml:space="preserve">certain </w:t>
      </w:r>
      <w:r w:rsidRPr="00955493">
        <w:rPr>
          <w:rFonts w:eastAsia="Times New Roman" w:cs="Times New Roman"/>
          <w:szCs w:val="24"/>
        </w:rPr>
        <w:t xml:space="preserve">areas of state land or is draining an area leased under </w:t>
      </w:r>
      <w:r>
        <w:rPr>
          <w:rFonts w:eastAsia="Times New Roman" w:cs="Times New Roman"/>
          <w:szCs w:val="24"/>
        </w:rPr>
        <w:t>S</w:t>
      </w:r>
      <w:r w:rsidRPr="00955493">
        <w:rPr>
          <w:rFonts w:eastAsia="Times New Roman" w:cs="Times New Roman"/>
          <w:szCs w:val="24"/>
        </w:rPr>
        <w:t>ubchapter</w:t>
      </w:r>
      <w:r>
        <w:rPr>
          <w:rFonts w:eastAsia="Times New Roman" w:cs="Times New Roman"/>
          <w:szCs w:val="24"/>
        </w:rPr>
        <w:t xml:space="preserve"> B (Lease of Public School and Gulf Land), rather than in any case where such an area is being drained by such a well or wells,</w:t>
      </w:r>
      <w:r w:rsidRPr="00955493">
        <w:rPr>
          <w:rFonts w:eastAsia="Times New Roman" w:cs="Times New Roman"/>
          <w:szCs w:val="24"/>
        </w:rPr>
        <w:t xml:space="preserve"> </w:t>
      </w:r>
      <w:r>
        <w:rPr>
          <w:rFonts w:eastAsia="Times New Roman" w:cs="Times New Roman"/>
          <w:szCs w:val="24"/>
        </w:rPr>
        <w:t xml:space="preserve">to </w:t>
      </w:r>
      <w:r w:rsidRPr="00955493">
        <w:rPr>
          <w:rFonts w:eastAsia="Times New Roman" w:cs="Times New Roman"/>
          <w:szCs w:val="24"/>
        </w:rPr>
        <w:t>begin in good faith and prosecute diligently the drilling of an offset well or wells on the area leased from the state within 60 days after the initial production from the draining well or the well located within 1,000 feet of the leased state area.</w:t>
      </w:r>
      <w:r>
        <w:rPr>
          <w:rFonts w:eastAsia="Times New Roman" w:cs="Times New Roman"/>
          <w:szCs w:val="24"/>
        </w:rPr>
        <w:t xml:space="preserve"> Makes nonsubstantive changes.</w:t>
      </w:r>
    </w:p>
    <w:p w:rsidR="007B754E" w:rsidRDefault="007B754E" w:rsidP="00CC1D6D">
      <w:pPr>
        <w:spacing w:after="0" w:line="240" w:lineRule="auto"/>
        <w:ind w:left="720"/>
        <w:jc w:val="both"/>
        <w:rPr>
          <w:rFonts w:eastAsia="Times New Roman" w:cs="Times New Roman"/>
          <w:szCs w:val="24"/>
        </w:rPr>
      </w:pPr>
    </w:p>
    <w:p w:rsidR="007B754E" w:rsidRDefault="007B754E" w:rsidP="00CC1D6D">
      <w:pPr>
        <w:spacing w:after="0" w:line="240" w:lineRule="auto"/>
        <w:ind w:left="720"/>
        <w:jc w:val="both"/>
        <w:rPr>
          <w:rFonts w:eastAsia="Times New Roman" w:cs="Times New Roman"/>
          <w:szCs w:val="24"/>
        </w:rPr>
      </w:pPr>
      <w:r>
        <w:rPr>
          <w:rFonts w:eastAsia="Times New Roman" w:cs="Times New Roman"/>
          <w:szCs w:val="24"/>
        </w:rPr>
        <w:t>(a-2) Provides that a lessee of a state area, i</w:t>
      </w:r>
      <w:r w:rsidRPr="00955493">
        <w:rPr>
          <w:rFonts w:eastAsia="Times New Roman" w:cs="Times New Roman"/>
          <w:szCs w:val="24"/>
        </w:rPr>
        <w:t xml:space="preserve">f the well producing oil or gas in commercial quantities under Subsection (a-1) is a horizontal drainhole well located in an unconventional fracture treated field, is not required to drill an offset well as provided by Subsection (a-1) unless any take point in the horizontal drainhole well is located closer to the leased state area than the minimum distance established by the applicable lease-line spacing requirement of </w:t>
      </w:r>
      <w:r>
        <w:rPr>
          <w:rFonts w:eastAsia="Times New Roman" w:cs="Times New Roman"/>
          <w:szCs w:val="24"/>
        </w:rPr>
        <w:t>RRC</w:t>
      </w:r>
      <w:r w:rsidRPr="00955493">
        <w:rPr>
          <w:rFonts w:eastAsia="Times New Roman" w:cs="Times New Roman"/>
          <w:szCs w:val="24"/>
        </w:rPr>
        <w:t>.</w:t>
      </w:r>
    </w:p>
    <w:p w:rsidR="007B754E" w:rsidRDefault="007B754E" w:rsidP="00CC1D6D">
      <w:pPr>
        <w:spacing w:after="0" w:line="240" w:lineRule="auto"/>
        <w:ind w:left="720"/>
        <w:jc w:val="both"/>
        <w:rPr>
          <w:rFonts w:eastAsia="Times New Roman" w:cs="Times New Roman"/>
          <w:szCs w:val="24"/>
        </w:rPr>
      </w:pPr>
    </w:p>
    <w:p w:rsidR="007B754E" w:rsidRPr="005C2A78" w:rsidRDefault="007B754E" w:rsidP="00CC1D6D">
      <w:pPr>
        <w:spacing w:after="0" w:line="240" w:lineRule="auto"/>
        <w:ind w:left="720"/>
        <w:jc w:val="both"/>
        <w:rPr>
          <w:rFonts w:eastAsia="Times New Roman" w:cs="Times New Roman"/>
          <w:szCs w:val="24"/>
        </w:rPr>
      </w:pPr>
      <w:r>
        <w:rPr>
          <w:rFonts w:eastAsia="Times New Roman" w:cs="Times New Roman"/>
          <w:szCs w:val="24"/>
        </w:rPr>
        <w:t xml:space="preserve">(d) Requires that </w:t>
      </w:r>
      <w:r w:rsidRPr="00E443F5">
        <w:rPr>
          <w:rFonts w:eastAsia="Times New Roman" w:cs="Times New Roman"/>
          <w:szCs w:val="24"/>
        </w:rPr>
        <w:t>the pa</w:t>
      </w:r>
      <w:r>
        <w:rPr>
          <w:rFonts w:eastAsia="Times New Roman" w:cs="Times New Roman"/>
          <w:szCs w:val="24"/>
        </w:rPr>
        <w:t>yment of a compensatory royalty, at the determination of the C</w:t>
      </w:r>
      <w:r w:rsidRPr="00E443F5">
        <w:rPr>
          <w:rFonts w:eastAsia="Times New Roman" w:cs="Times New Roman"/>
          <w:szCs w:val="24"/>
        </w:rPr>
        <w:t>ommission</w:t>
      </w:r>
      <w:r>
        <w:rPr>
          <w:rFonts w:eastAsia="Times New Roman" w:cs="Times New Roman"/>
          <w:szCs w:val="24"/>
        </w:rPr>
        <w:t>er of the General Land Office (commissioner) and with the commissioner's written approval</w:t>
      </w:r>
      <w:r w:rsidRPr="00E443F5">
        <w:rPr>
          <w:rFonts w:eastAsia="Times New Roman" w:cs="Times New Roman"/>
          <w:szCs w:val="24"/>
        </w:rPr>
        <w:t xml:space="preserve"> satisfy the obligation to drill an offset well or well</w:t>
      </w:r>
      <w:r>
        <w:rPr>
          <w:rFonts w:eastAsia="Times New Roman" w:cs="Times New Roman"/>
          <w:szCs w:val="24"/>
        </w:rPr>
        <w:t>s required by Subsection (a-1). Requires that s</w:t>
      </w:r>
      <w:r w:rsidRPr="00E443F5">
        <w:rPr>
          <w:rFonts w:eastAsia="Times New Roman" w:cs="Times New Roman"/>
          <w:szCs w:val="24"/>
        </w:rPr>
        <w:t>uch compensatory royalty be paid at the royalty rate provided by the state lease issued under this subchapter and be paid on the market value at the well of production from the well producing oil or gas in commercial quantities described by Subsection (a-1)</w:t>
      </w:r>
      <w:r>
        <w:rPr>
          <w:rFonts w:eastAsia="Times New Roman" w:cs="Times New Roman"/>
          <w:szCs w:val="24"/>
        </w:rPr>
        <w:t xml:space="preserve">, rather than the draining well </w:t>
      </w:r>
      <w:r w:rsidRPr="00E443F5">
        <w:rPr>
          <w:rFonts w:eastAsia="Times New Roman" w:cs="Times New Roman"/>
          <w:szCs w:val="24"/>
        </w:rPr>
        <w:t>or the well located within 1,00</w:t>
      </w:r>
      <w:r>
        <w:rPr>
          <w:rFonts w:eastAsia="Times New Roman" w:cs="Times New Roman"/>
          <w:szCs w:val="24"/>
        </w:rPr>
        <w:t>0 feet of the leased state area</w:t>
      </w:r>
      <w:r w:rsidRPr="00E443F5">
        <w:rPr>
          <w:rFonts w:eastAsia="Times New Roman" w:cs="Times New Roman"/>
          <w:szCs w:val="24"/>
        </w:rPr>
        <w:t>.</w:t>
      </w:r>
      <w:r>
        <w:rPr>
          <w:rFonts w:eastAsia="Times New Roman" w:cs="Times New Roman"/>
          <w:szCs w:val="24"/>
        </w:rPr>
        <w:t xml:space="preserve"> Makes conforming changes. </w:t>
      </w:r>
    </w:p>
    <w:p w:rsidR="007B754E" w:rsidRPr="005C2A78" w:rsidRDefault="007B754E" w:rsidP="00CC1D6D">
      <w:pPr>
        <w:spacing w:after="0" w:line="240" w:lineRule="auto"/>
        <w:jc w:val="both"/>
        <w:rPr>
          <w:rFonts w:eastAsia="Times New Roman" w:cs="Times New Roman"/>
          <w:szCs w:val="24"/>
        </w:rPr>
      </w:pPr>
    </w:p>
    <w:p w:rsidR="007B754E" w:rsidRDefault="007B754E" w:rsidP="00CC1D6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E443F5">
        <w:rPr>
          <w:rFonts w:eastAsia="Times New Roman" w:cs="Times New Roman"/>
          <w:szCs w:val="24"/>
        </w:rPr>
        <w:t>Section 52.173, Natural Resources Code, by amending Subsections (a) and (d) and adding Subsections (a-1) and (a-2)</w:t>
      </w:r>
      <w:r>
        <w:rPr>
          <w:rFonts w:eastAsia="Times New Roman" w:cs="Times New Roman"/>
          <w:szCs w:val="24"/>
        </w:rPr>
        <w:t>, as follows:</w:t>
      </w:r>
    </w:p>
    <w:p w:rsidR="007B754E" w:rsidRDefault="007B754E" w:rsidP="00CC1D6D">
      <w:pPr>
        <w:spacing w:after="0" w:line="240" w:lineRule="auto"/>
        <w:jc w:val="both"/>
        <w:rPr>
          <w:rFonts w:eastAsia="Times New Roman" w:cs="Times New Roman"/>
          <w:szCs w:val="24"/>
        </w:rPr>
      </w:pPr>
    </w:p>
    <w:p w:rsidR="007B754E" w:rsidRDefault="007B754E" w:rsidP="00CC1D6D">
      <w:pPr>
        <w:spacing w:after="0" w:line="240" w:lineRule="auto"/>
        <w:ind w:left="720"/>
        <w:jc w:val="both"/>
        <w:rPr>
          <w:rFonts w:eastAsia="Times New Roman" w:cs="Times New Roman"/>
          <w:szCs w:val="24"/>
        </w:rPr>
      </w:pPr>
      <w:r w:rsidRPr="00E443F5">
        <w:rPr>
          <w:rFonts w:eastAsia="Times New Roman" w:cs="Times New Roman"/>
          <w:szCs w:val="24"/>
        </w:rPr>
        <w:t xml:space="preserve">(a)  </w:t>
      </w:r>
      <w:r>
        <w:rPr>
          <w:rFonts w:eastAsia="Times New Roman" w:cs="Times New Roman"/>
          <w:szCs w:val="24"/>
        </w:rPr>
        <w:t>Defines, i</w:t>
      </w:r>
      <w:r w:rsidRPr="00E443F5">
        <w:rPr>
          <w:rFonts w:eastAsia="Times New Roman" w:cs="Times New Roman"/>
          <w:szCs w:val="24"/>
        </w:rPr>
        <w:t xml:space="preserve">n </w:t>
      </w:r>
      <w:r>
        <w:rPr>
          <w:rFonts w:eastAsia="Times New Roman" w:cs="Times New Roman"/>
          <w:szCs w:val="24"/>
        </w:rPr>
        <w:t xml:space="preserve">Section </w:t>
      </w:r>
      <w:r w:rsidRPr="00E443F5">
        <w:rPr>
          <w:rFonts w:eastAsia="Times New Roman" w:cs="Times New Roman"/>
          <w:szCs w:val="24"/>
        </w:rPr>
        <w:t>52.173</w:t>
      </w:r>
      <w:r>
        <w:rPr>
          <w:rFonts w:eastAsia="Times New Roman" w:cs="Times New Roman"/>
          <w:szCs w:val="24"/>
        </w:rPr>
        <w:t xml:space="preserve"> (Offset Wells) </w:t>
      </w:r>
      <w:r w:rsidRPr="00E443F5">
        <w:rPr>
          <w:rFonts w:eastAsia="Times New Roman" w:cs="Times New Roman"/>
          <w:szCs w:val="24"/>
        </w:rPr>
        <w:t>"</w:t>
      </w:r>
      <w:r>
        <w:rPr>
          <w:rFonts w:eastAsia="Times New Roman" w:cs="Times New Roman"/>
          <w:szCs w:val="24"/>
        </w:rPr>
        <w:t>h</w:t>
      </w:r>
      <w:r w:rsidRPr="00E443F5">
        <w:rPr>
          <w:rFonts w:eastAsia="Times New Roman" w:cs="Times New Roman"/>
          <w:szCs w:val="24"/>
        </w:rPr>
        <w:t>orizontal drainhole well</w:t>
      </w:r>
      <w:r>
        <w:rPr>
          <w:rFonts w:eastAsia="Times New Roman" w:cs="Times New Roman"/>
          <w:szCs w:val="24"/>
        </w:rPr>
        <w:t>,</w:t>
      </w:r>
      <w:r w:rsidRPr="00E443F5">
        <w:rPr>
          <w:rFonts w:eastAsia="Times New Roman" w:cs="Times New Roman"/>
          <w:szCs w:val="24"/>
        </w:rPr>
        <w:t>" "</w:t>
      </w:r>
      <w:r>
        <w:rPr>
          <w:rFonts w:eastAsia="Times New Roman" w:cs="Times New Roman"/>
          <w:szCs w:val="24"/>
        </w:rPr>
        <w:t>take point," and "u</w:t>
      </w:r>
      <w:r w:rsidRPr="00E443F5">
        <w:rPr>
          <w:rFonts w:eastAsia="Times New Roman" w:cs="Times New Roman"/>
          <w:szCs w:val="24"/>
        </w:rPr>
        <w:t>nconventional fracture treated field</w:t>
      </w:r>
      <w:r>
        <w:rPr>
          <w:rFonts w:eastAsia="Times New Roman" w:cs="Times New Roman"/>
          <w:szCs w:val="24"/>
        </w:rPr>
        <w:t>.</w:t>
      </w:r>
      <w:r w:rsidRPr="00E443F5">
        <w:rPr>
          <w:rFonts w:eastAsia="Times New Roman" w:cs="Times New Roman"/>
          <w:szCs w:val="24"/>
        </w:rPr>
        <w:t xml:space="preserve">" </w:t>
      </w:r>
    </w:p>
    <w:p w:rsidR="007B754E" w:rsidRDefault="007B754E" w:rsidP="00CC1D6D">
      <w:pPr>
        <w:spacing w:after="0" w:line="240" w:lineRule="auto"/>
        <w:ind w:left="1440"/>
        <w:jc w:val="both"/>
        <w:rPr>
          <w:rFonts w:eastAsia="Times New Roman" w:cs="Times New Roman"/>
          <w:szCs w:val="24"/>
        </w:rPr>
      </w:pPr>
    </w:p>
    <w:p w:rsidR="007B754E" w:rsidRDefault="007B754E" w:rsidP="00CC1D6D">
      <w:pPr>
        <w:spacing w:after="0" w:line="240" w:lineRule="auto"/>
        <w:ind w:left="720"/>
        <w:jc w:val="both"/>
        <w:rPr>
          <w:rFonts w:eastAsia="Times New Roman" w:cs="Times New Roman"/>
          <w:szCs w:val="24"/>
        </w:rPr>
      </w:pPr>
      <w:r>
        <w:rPr>
          <w:rFonts w:eastAsia="Times New Roman" w:cs="Times New Roman"/>
          <w:szCs w:val="24"/>
        </w:rPr>
        <w:t xml:space="preserve">(a-1) Creates this subsection from existing text. Requires </w:t>
      </w:r>
      <w:r w:rsidRPr="00E443F5">
        <w:rPr>
          <w:rFonts w:eastAsia="Times New Roman" w:cs="Times New Roman"/>
          <w:szCs w:val="24"/>
        </w:rPr>
        <w:t xml:space="preserve">the owner, lessee, sublessee, receiver, or other agent in control of </w:t>
      </w:r>
      <w:r>
        <w:rPr>
          <w:rFonts w:eastAsia="Times New Roman" w:cs="Times New Roman"/>
          <w:szCs w:val="24"/>
        </w:rPr>
        <w:t>land subject to Subchapter F (Relinquishment), e</w:t>
      </w:r>
      <w:r w:rsidRPr="00E443F5">
        <w:rPr>
          <w:rFonts w:eastAsia="Times New Roman" w:cs="Times New Roman"/>
          <w:szCs w:val="24"/>
        </w:rPr>
        <w:t>xcept as provi</w:t>
      </w:r>
      <w:r>
        <w:rPr>
          <w:rFonts w:eastAsia="Times New Roman" w:cs="Times New Roman"/>
          <w:szCs w:val="24"/>
        </w:rPr>
        <w:t>ded by Subsection (a-2), if</w:t>
      </w:r>
      <w:r w:rsidRPr="00E443F5">
        <w:rPr>
          <w:rFonts w:eastAsia="Times New Roman" w:cs="Times New Roman"/>
          <w:szCs w:val="24"/>
        </w:rPr>
        <w:t xml:space="preserve"> oil or </w:t>
      </w:r>
      <w:r>
        <w:rPr>
          <w:rFonts w:eastAsia="Times New Roman" w:cs="Times New Roman"/>
          <w:szCs w:val="24"/>
        </w:rPr>
        <w:t xml:space="preserve">gas is </w:t>
      </w:r>
      <w:r w:rsidRPr="00E443F5">
        <w:rPr>
          <w:rFonts w:eastAsia="Times New Roman" w:cs="Times New Roman"/>
          <w:szCs w:val="24"/>
        </w:rPr>
        <w:t>produced in commercial quantities within 1,000 feet of la</w:t>
      </w:r>
      <w:r>
        <w:rPr>
          <w:rFonts w:eastAsia="Times New Roman" w:cs="Times New Roman"/>
          <w:szCs w:val="24"/>
        </w:rPr>
        <w:t>nd subject to Subchapter</w:t>
      </w:r>
      <w:r w:rsidRPr="00E443F5">
        <w:rPr>
          <w:rFonts w:eastAsia="Times New Roman" w:cs="Times New Roman"/>
          <w:szCs w:val="24"/>
        </w:rPr>
        <w:t xml:space="preserve"> </w:t>
      </w:r>
      <w:r>
        <w:rPr>
          <w:rFonts w:eastAsia="Times New Roman" w:cs="Times New Roman"/>
          <w:szCs w:val="24"/>
        </w:rPr>
        <w:t xml:space="preserve">F </w:t>
      </w:r>
      <w:r w:rsidRPr="00E443F5">
        <w:rPr>
          <w:rFonts w:eastAsia="Times New Roman" w:cs="Times New Roman"/>
          <w:szCs w:val="24"/>
        </w:rPr>
        <w:t>or if produc</w:t>
      </w:r>
      <w:r>
        <w:rPr>
          <w:rFonts w:eastAsia="Times New Roman" w:cs="Times New Roman"/>
          <w:szCs w:val="24"/>
        </w:rPr>
        <w:t>tion of oil or gas is draining land subject to S</w:t>
      </w:r>
      <w:r w:rsidRPr="00E443F5">
        <w:rPr>
          <w:rFonts w:eastAsia="Times New Roman" w:cs="Times New Roman"/>
          <w:szCs w:val="24"/>
        </w:rPr>
        <w:t>ubchapter</w:t>
      </w:r>
      <w:r>
        <w:rPr>
          <w:rFonts w:eastAsia="Times New Roman" w:cs="Times New Roman"/>
          <w:szCs w:val="24"/>
        </w:rPr>
        <w:t xml:space="preserve"> F</w:t>
      </w:r>
      <w:r w:rsidRPr="00E443F5">
        <w:rPr>
          <w:rFonts w:eastAsia="Times New Roman" w:cs="Times New Roman"/>
          <w:szCs w:val="24"/>
        </w:rPr>
        <w:t>,</w:t>
      </w:r>
      <w:r>
        <w:rPr>
          <w:rFonts w:eastAsia="Times New Roman" w:cs="Times New Roman"/>
          <w:szCs w:val="24"/>
        </w:rPr>
        <w:t xml:space="preserve"> rather than if oil and/or gas should be produced in commercial quantities within 1,000 feet of land subject to Subchapter F or in any case where land subject to Subchapter F is being drained by production of oil or gas,</w:t>
      </w:r>
      <w:r w:rsidRPr="00E443F5">
        <w:rPr>
          <w:rFonts w:eastAsia="Times New Roman" w:cs="Times New Roman"/>
          <w:szCs w:val="24"/>
        </w:rPr>
        <w:t xml:space="preserve"> </w:t>
      </w:r>
      <w:r>
        <w:rPr>
          <w:rFonts w:eastAsia="Times New Roman" w:cs="Times New Roman"/>
          <w:szCs w:val="24"/>
        </w:rPr>
        <w:t xml:space="preserve">in good faith to </w:t>
      </w:r>
      <w:r w:rsidRPr="00E443F5">
        <w:rPr>
          <w:rFonts w:eastAsia="Times New Roman" w:cs="Times New Roman"/>
          <w:szCs w:val="24"/>
        </w:rPr>
        <w:t>begin the drilling of a well or wells upon such state land within 100 days after the draining well or wells or the well or wells completed within 1,000 feet of the state land commence to prod</w:t>
      </w:r>
      <w:r>
        <w:rPr>
          <w:rFonts w:eastAsia="Times New Roman" w:cs="Times New Roman"/>
          <w:szCs w:val="24"/>
        </w:rPr>
        <w:t xml:space="preserve">uce in commercial quantities </w:t>
      </w:r>
      <w:r w:rsidRPr="00E443F5">
        <w:rPr>
          <w:rFonts w:eastAsia="Times New Roman" w:cs="Times New Roman"/>
          <w:szCs w:val="24"/>
        </w:rPr>
        <w:t xml:space="preserve">and </w:t>
      </w:r>
      <w:r>
        <w:rPr>
          <w:rFonts w:eastAsia="Times New Roman" w:cs="Times New Roman"/>
          <w:szCs w:val="24"/>
        </w:rPr>
        <w:t>to</w:t>
      </w:r>
      <w:r w:rsidRPr="00E443F5">
        <w:rPr>
          <w:rFonts w:eastAsia="Times New Roman" w:cs="Times New Roman"/>
          <w:szCs w:val="24"/>
        </w:rPr>
        <w:t xml:space="preserve"> prosecute such drilling with diligence to reasonably develop the state land and to protect such state land against drainage.</w:t>
      </w:r>
      <w:r>
        <w:rPr>
          <w:rFonts w:eastAsia="Times New Roman" w:cs="Times New Roman"/>
          <w:szCs w:val="24"/>
        </w:rPr>
        <w:t xml:space="preserve"> Makes nonsubstantive changes.</w:t>
      </w:r>
    </w:p>
    <w:p w:rsidR="007B754E" w:rsidRDefault="007B754E" w:rsidP="00CC1D6D">
      <w:pPr>
        <w:spacing w:after="0" w:line="240" w:lineRule="auto"/>
        <w:ind w:left="720"/>
        <w:jc w:val="both"/>
        <w:rPr>
          <w:rFonts w:eastAsia="Times New Roman" w:cs="Times New Roman"/>
          <w:szCs w:val="24"/>
        </w:rPr>
      </w:pPr>
    </w:p>
    <w:p w:rsidR="007B754E" w:rsidRDefault="007B754E" w:rsidP="00CC1D6D">
      <w:pPr>
        <w:spacing w:after="0" w:line="240" w:lineRule="auto"/>
        <w:ind w:left="720"/>
        <w:jc w:val="both"/>
        <w:rPr>
          <w:rFonts w:eastAsia="Times New Roman" w:cs="Times New Roman"/>
          <w:szCs w:val="24"/>
        </w:rPr>
      </w:pPr>
      <w:r>
        <w:rPr>
          <w:rFonts w:eastAsia="Times New Roman" w:cs="Times New Roman"/>
          <w:szCs w:val="24"/>
        </w:rPr>
        <w:t xml:space="preserve">(a-2) Provides that </w:t>
      </w:r>
      <w:r w:rsidRPr="00E443F5">
        <w:rPr>
          <w:rFonts w:eastAsia="Times New Roman" w:cs="Times New Roman"/>
          <w:szCs w:val="24"/>
        </w:rPr>
        <w:t>the owner, lessee, sublessee, receiver, or other agent in c</w:t>
      </w:r>
      <w:r>
        <w:rPr>
          <w:rFonts w:eastAsia="Times New Roman" w:cs="Times New Roman"/>
          <w:szCs w:val="24"/>
        </w:rPr>
        <w:t>ontrol of land subject to S</w:t>
      </w:r>
      <w:r w:rsidRPr="00E443F5">
        <w:rPr>
          <w:rFonts w:eastAsia="Times New Roman" w:cs="Times New Roman"/>
          <w:szCs w:val="24"/>
        </w:rPr>
        <w:t>ubchapter</w:t>
      </w:r>
      <w:r>
        <w:rPr>
          <w:rFonts w:eastAsia="Times New Roman" w:cs="Times New Roman"/>
          <w:szCs w:val="24"/>
        </w:rPr>
        <w:t xml:space="preserve"> F, i</w:t>
      </w:r>
      <w:r w:rsidRPr="00E443F5">
        <w:rPr>
          <w:rFonts w:eastAsia="Times New Roman" w:cs="Times New Roman"/>
          <w:szCs w:val="24"/>
        </w:rPr>
        <w:t>f the well producing oil or gas in commercial quantities under Subsection (a-1) is a horizontal drainhole well located in an unconve</w:t>
      </w:r>
      <w:r>
        <w:rPr>
          <w:rFonts w:eastAsia="Times New Roman" w:cs="Times New Roman"/>
          <w:szCs w:val="24"/>
        </w:rPr>
        <w:t>ntional fracture treated field,</w:t>
      </w:r>
      <w:r w:rsidRPr="00E443F5">
        <w:rPr>
          <w:rFonts w:eastAsia="Times New Roman" w:cs="Times New Roman"/>
          <w:szCs w:val="24"/>
        </w:rPr>
        <w:t xml:space="preserve"> is not required to drill an offset well as provided by Subsection (a-1) unless any take point in the horizontal drainhole well is located closer to the state land than the minimum distance established by the applicable lease-line spacing requirement of </w:t>
      </w:r>
      <w:r>
        <w:rPr>
          <w:rFonts w:eastAsia="Times New Roman" w:cs="Times New Roman"/>
          <w:szCs w:val="24"/>
        </w:rPr>
        <w:t>RRC</w:t>
      </w:r>
      <w:r w:rsidRPr="00E443F5">
        <w:rPr>
          <w:rFonts w:eastAsia="Times New Roman" w:cs="Times New Roman"/>
          <w:szCs w:val="24"/>
        </w:rPr>
        <w:t>.</w:t>
      </w:r>
    </w:p>
    <w:p w:rsidR="007B754E" w:rsidRDefault="007B754E" w:rsidP="00CC1D6D">
      <w:pPr>
        <w:spacing w:after="0" w:line="240" w:lineRule="auto"/>
        <w:ind w:left="720"/>
        <w:jc w:val="both"/>
        <w:rPr>
          <w:rFonts w:eastAsia="Times New Roman" w:cs="Times New Roman"/>
          <w:szCs w:val="24"/>
        </w:rPr>
      </w:pPr>
    </w:p>
    <w:p w:rsidR="007B754E" w:rsidRPr="005C2A78" w:rsidRDefault="007B754E" w:rsidP="00CC1D6D">
      <w:pPr>
        <w:spacing w:after="0" w:line="240" w:lineRule="auto"/>
        <w:ind w:left="720"/>
        <w:jc w:val="both"/>
        <w:rPr>
          <w:rFonts w:eastAsia="Times New Roman" w:cs="Times New Roman"/>
          <w:szCs w:val="24"/>
        </w:rPr>
      </w:pPr>
      <w:r>
        <w:rPr>
          <w:rFonts w:eastAsia="Times New Roman" w:cs="Times New Roman"/>
          <w:szCs w:val="24"/>
        </w:rPr>
        <w:t xml:space="preserve">(d) Requires that </w:t>
      </w:r>
      <w:r w:rsidRPr="00E443F5">
        <w:rPr>
          <w:rFonts w:eastAsia="Times New Roman" w:cs="Times New Roman"/>
          <w:szCs w:val="24"/>
        </w:rPr>
        <w:t>the pa</w:t>
      </w:r>
      <w:r>
        <w:rPr>
          <w:rFonts w:eastAsia="Times New Roman" w:cs="Times New Roman"/>
          <w:szCs w:val="24"/>
        </w:rPr>
        <w:t>yment of a compensatory royalty, a</w:t>
      </w:r>
      <w:r w:rsidRPr="00E443F5">
        <w:rPr>
          <w:rFonts w:eastAsia="Times New Roman" w:cs="Times New Roman"/>
          <w:szCs w:val="24"/>
        </w:rPr>
        <w:t>t the determination of the commission</w:t>
      </w:r>
      <w:r>
        <w:rPr>
          <w:rFonts w:eastAsia="Times New Roman" w:cs="Times New Roman"/>
          <w:szCs w:val="24"/>
        </w:rPr>
        <w:t xml:space="preserve">er and with the commissioner's written approval </w:t>
      </w:r>
      <w:r w:rsidRPr="00E443F5">
        <w:rPr>
          <w:rFonts w:eastAsia="Times New Roman" w:cs="Times New Roman"/>
          <w:szCs w:val="24"/>
        </w:rPr>
        <w:t>satisfy the obligation to drill an offset well or well</w:t>
      </w:r>
      <w:r>
        <w:rPr>
          <w:rFonts w:eastAsia="Times New Roman" w:cs="Times New Roman"/>
          <w:szCs w:val="24"/>
        </w:rPr>
        <w:t>s required by Subsection (a-1). Requires that such compensatory royalty</w:t>
      </w:r>
      <w:r w:rsidRPr="00E443F5">
        <w:rPr>
          <w:rFonts w:eastAsia="Times New Roman" w:cs="Times New Roman"/>
          <w:szCs w:val="24"/>
        </w:rPr>
        <w:t xml:space="preserve"> be paid on the market value at the well of </w:t>
      </w:r>
      <w:r>
        <w:rPr>
          <w:rFonts w:eastAsia="Times New Roman" w:cs="Times New Roman"/>
          <w:szCs w:val="24"/>
        </w:rPr>
        <w:t xml:space="preserve">production from the </w:t>
      </w:r>
      <w:r w:rsidRPr="00E443F5">
        <w:rPr>
          <w:rFonts w:eastAsia="Times New Roman" w:cs="Times New Roman"/>
          <w:szCs w:val="24"/>
        </w:rPr>
        <w:t>well producing oil or gas in commercial quantities described by Subsection (a-1)</w:t>
      </w:r>
      <w:r>
        <w:rPr>
          <w:rFonts w:eastAsia="Times New Roman" w:cs="Times New Roman"/>
          <w:szCs w:val="24"/>
        </w:rPr>
        <w:t>, rather than from the draining</w:t>
      </w:r>
      <w:r w:rsidRPr="00E443F5">
        <w:rPr>
          <w:rFonts w:eastAsia="Times New Roman" w:cs="Times New Roman"/>
          <w:szCs w:val="24"/>
        </w:rPr>
        <w:t xml:space="preserve"> </w:t>
      </w:r>
      <w:r>
        <w:rPr>
          <w:rFonts w:eastAsia="Times New Roman" w:cs="Times New Roman"/>
          <w:szCs w:val="24"/>
        </w:rPr>
        <w:t xml:space="preserve">well </w:t>
      </w:r>
      <w:r w:rsidRPr="00E443F5">
        <w:rPr>
          <w:rFonts w:eastAsia="Times New Roman" w:cs="Times New Roman"/>
          <w:szCs w:val="24"/>
        </w:rPr>
        <w:t>or the well located with</w:t>
      </w:r>
      <w:r>
        <w:rPr>
          <w:rFonts w:eastAsia="Times New Roman" w:cs="Times New Roman"/>
          <w:szCs w:val="24"/>
        </w:rPr>
        <w:t>in 1,000 feet of the state land</w:t>
      </w:r>
      <w:r w:rsidRPr="00E443F5">
        <w:rPr>
          <w:rFonts w:eastAsia="Times New Roman" w:cs="Times New Roman"/>
          <w:szCs w:val="24"/>
        </w:rPr>
        <w:t>.</w:t>
      </w:r>
      <w:r>
        <w:rPr>
          <w:rFonts w:eastAsia="Times New Roman" w:cs="Times New Roman"/>
          <w:szCs w:val="24"/>
        </w:rPr>
        <w:t xml:space="preserve"> Makes conforming changes. </w:t>
      </w:r>
    </w:p>
    <w:p w:rsidR="007B754E" w:rsidRDefault="007B754E" w:rsidP="00CC1D6D">
      <w:pPr>
        <w:spacing w:after="0" w:line="240" w:lineRule="auto"/>
        <w:jc w:val="both"/>
        <w:rPr>
          <w:rFonts w:eastAsia="Times New Roman" w:cs="Times New Roman"/>
          <w:szCs w:val="24"/>
        </w:rPr>
      </w:pPr>
    </w:p>
    <w:p w:rsidR="007B754E" w:rsidRPr="00C8671F" w:rsidRDefault="007B754E" w:rsidP="00CC1D6D">
      <w:pPr>
        <w:spacing w:after="0" w:line="240" w:lineRule="auto"/>
        <w:jc w:val="both"/>
        <w:rPr>
          <w:rFonts w:eastAsia="Times New Roman" w:cs="Times New Roman"/>
          <w:szCs w:val="24"/>
        </w:rPr>
      </w:pPr>
      <w:r>
        <w:rPr>
          <w:rFonts w:eastAsia="Times New Roman" w:cs="Times New Roman"/>
          <w:szCs w:val="24"/>
        </w:rPr>
        <w:t>SECTION 4. Effective date: September 1, 2021.</w:t>
      </w:r>
    </w:p>
    <w:sectPr w:rsidR="007B754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5E" w:rsidRDefault="00DD665E" w:rsidP="000F1DF9">
      <w:pPr>
        <w:spacing w:after="0" w:line="240" w:lineRule="auto"/>
      </w:pPr>
      <w:r>
        <w:separator/>
      </w:r>
    </w:p>
  </w:endnote>
  <w:endnote w:type="continuationSeparator" w:id="0">
    <w:p w:rsidR="00DD665E" w:rsidRDefault="00DD66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66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754E">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B754E">
                <w:rPr>
                  <w:sz w:val="20"/>
                  <w:szCs w:val="20"/>
                </w:rPr>
                <w:t>S.B. 1258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B754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66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B754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B754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5E" w:rsidRDefault="00DD665E" w:rsidP="000F1DF9">
      <w:pPr>
        <w:spacing w:after="0" w:line="240" w:lineRule="auto"/>
      </w:pPr>
      <w:r>
        <w:separator/>
      </w:r>
    </w:p>
  </w:footnote>
  <w:footnote w:type="continuationSeparator" w:id="0">
    <w:p w:rsidR="00DD665E" w:rsidRDefault="00DD66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754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665E"/>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D5ECC"/>
  <w15:docId w15:val="{82D0FB46-976D-41D5-874C-C7F9F747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75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12826E62FC348188F6B4EE7A5A9328B"/>
        <w:category>
          <w:name w:val="General"/>
          <w:gallery w:val="placeholder"/>
        </w:category>
        <w:types>
          <w:type w:val="bbPlcHdr"/>
        </w:types>
        <w:behaviors>
          <w:behavior w:val="content"/>
        </w:behaviors>
        <w:guid w:val="{632B41AA-2ABA-4848-9B48-2A98EA863DDA}"/>
      </w:docPartPr>
      <w:docPartBody>
        <w:p w:rsidR="00000000" w:rsidRDefault="00B727D7"/>
      </w:docPartBody>
    </w:docPart>
    <w:docPart>
      <w:docPartPr>
        <w:name w:val="7E5AB339C5EC4DB3BE22D2175AC2A440"/>
        <w:category>
          <w:name w:val="General"/>
          <w:gallery w:val="placeholder"/>
        </w:category>
        <w:types>
          <w:type w:val="bbPlcHdr"/>
        </w:types>
        <w:behaviors>
          <w:behavior w:val="content"/>
        </w:behaviors>
        <w:guid w:val="{53F61243-D08D-4547-AC5D-61E7C4D08545}"/>
      </w:docPartPr>
      <w:docPartBody>
        <w:p w:rsidR="00000000" w:rsidRDefault="00B727D7"/>
      </w:docPartBody>
    </w:docPart>
    <w:docPart>
      <w:docPartPr>
        <w:name w:val="44A5381BA6764C50B9F1D8A10481DAE1"/>
        <w:category>
          <w:name w:val="General"/>
          <w:gallery w:val="placeholder"/>
        </w:category>
        <w:types>
          <w:type w:val="bbPlcHdr"/>
        </w:types>
        <w:behaviors>
          <w:behavior w:val="content"/>
        </w:behaviors>
        <w:guid w:val="{C6306A9C-EDB3-49D4-95B2-FB59B9DF9F35}"/>
      </w:docPartPr>
      <w:docPartBody>
        <w:p w:rsidR="00000000" w:rsidRDefault="00B727D7"/>
      </w:docPartBody>
    </w:docPart>
    <w:docPart>
      <w:docPartPr>
        <w:name w:val="4C619B748CEE4639B89F325534B91401"/>
        <w:category>
          <w:name w:val="General"/>
          <w:gallery w:val="placeholder"/>
        </w:category>
        <w:types>
          <w:type w:val="bbPlcHdr"/>
        </w:types>
        <w:behaviors>
          <w:behavior w:val="content"/>
        </w:behaviors>
        <w:guid w:val="{95F60E18-6E21-4F8A-BF6F-7EDCB1A46BC0}"/>
      </w:docPartPr>
      <w:docPartBody>
        <w:p w:rsidR="00000000" w:rsidRDefault="00B727D7"/>
      </w:docPartBody>
    </w:docPart>
    <w:docPart>
      <w:docPartPr>
        <w:name w:val="A044BD72AFFB4F228E6F53B45BBA5B4C"/>
        <w:category>
          <w:name w:val="General"/>
          <w:gallery w:val="placeholder"/>
        </w:category>
        <w:types>
          <w:type w:val="bbPlcHdr"/>
        </w:types>
        <w:behaviors>
          <w:behavior w:val="content"/>
        </w:behaviors>
        <w:guid w:val="{55C0AF55-36A1-4368-8B66-CA34D20E90C7}"/>
      </w:docPartPr>
      <w:docPartBody>
        <w:p w:rsidR="00000000" w:rsidRDefault="00B727D7"/>
      </w:docPartBody>
    </w:docPart>
    <w:docPart>
      <w:docPartPr>
        <w:name w:val="3F2E25DC02DF4DDF8A20E4C25BB01430"/>
        <w:category>
          <w:name w:val="General"/>
          <w:gallery w:val="placeholder"/>
        </w:category>
        <w:types>
          <w:type w:val="bbPlcHdr"/>
        </w:types>
        <w:behaviors>
          <w:behavior w:val="content"/>
        </w:behaviors>
        <w:guid w:val="{BA55A1C1-E438-4485-834F-3557DE3F9D5D}"/>
      </w:docPartPr>
      <w:docPartBody>
        <w:p w:rsidR="00000000" w:rsidRDefault="00B727D7"/>
      </w:docPartBody>
    </w:docPart>
    <w:docPart>
      <w:docPartPr>
        <w:name w:val="41A64C5BE15649B394F8320DCA339F04"/>
        <w:category>
          <w:name w:val="General"/>
          <w:gallery w:val="placeholder"/>
        </w:category>
        <w:types>
          <w:type w:val="bbPlcHdr"/>
        </w:types>
        <w:behaviors>
          <w:behavior w:val="content"/>
        </w:behaviors>
        <w:guid w:val="{04B1AF38-E017-4859-8953-22EDBB978F42}"/>
      </w:docPartPr>
      <w:docPartBody>
        <w:p w:rsidR="00000000" w:rsidRDefault="00B727D7"/>
      </w:docPartBody>
    </w:docPart>
    <w:docPart>
      <w:docPartPr>
        <w:name w:val="610FA32CF088449C83A2D3A5422485F1"/>
        <w:category>
          <w:name w:val="General"/>
          <w:gallery w:val="placeholder"/>
        </w:category>
        <w:types>
          <w:type w:val="bbPlcHdr"/>
        </w:types>
        <w:behaviors>
          <w:behavior w:val="content"/>
        </w:behaviors>
        <w:guid w:val="{668CB594-DB7C-449D-933B-55B9A28F704E}"/>
      </w:docPartPr>
      <w:docPartBody>
        <w:p w:rsidR="00000000" w:rsidRDefault="00B727D7"/>
      </w:docPartBody>
    </w:docPart>
    <w:docPart>
      <w:docPartPr>
        <w:name w:val="5DC47FDF3CF44A72A3244F4C51A4BA74"/>
        <w:category>
          <w:name w:val="General"/>
          <w:gallery w:val="placeholder"/>
        </w:category>
        <w:types>
          <w:type w:val="bbPlcHdr"/>
        </w:types>
        <w:behaviors>
          <w:behavior w:val="content"/>
        </w:behaviors>
        <w:guid w:val="{131A28FE-6B53-4C21-B7ED-3D1C1D6B93B0}"/>
      </w:docPartPr>
      <w:docPartBody>
        <w:p w:rsidR="00000000" w:rsidRDefault="00B727D7"/>
      </w:docPartBody>
    </w:docPart>
    <w:docPart>
      <w:docPartPr>
        <w:name w:val="BB75D06596014E36A0794E7DB83EC77D"/>
        <w:category>
          <w:name w:val="General"/>
          <w:gallery w:val="placeholder"/>
        </w:category>
        <w:types>
          <w:type w:val="bbPlcHdr"/>
        </w:types>
        <w:behaviors>
          <w:behavior w:val="content"/>
        </w:behaviors>
        <w:guid w:val="{981DEE86-0A9D-46A5-98BB-5EE5DF7D6C93}"/>
      </w:docPartPr>
      <w:docPartBody>
        <w:p w:rsidR="00000000" w:rsidRDefault="00B160DC" w:rsidP="00B160DC">
          <w:pPr>
            <w:pStyle w:val="BB75D06596014E36A0794E7DB83EC77D"/>
          </w:pPr>
          <w:r w:rsidRPr="00A30DD1">
            <w:rPr>
              <w:rStyle w:val="PlaceholderText"/>
            </w:rPr>
            <w:t>Click here to enter a date.</w:t>
          </w:r>
        </w:p>
      </w:docPartBody>
    </w:docPart>
    <w:docPart>
      <w:docPartPr>
        <w:name w:val="0548B4484F2E45B8AE62EC55AE941A51"/>
        <w:category>
          <w:name w:val="General"/>
          <w:gallery w:val="placeholder"/>
        </w:category>
        <w:types>
          <w:type w:val="bbPlcHdr"/>
        </w:types>
        <w:behaviors>
          <w:behavior w:val="content"/>
        </w:behaviors>
        <w:guid w:val="{090ECC6C-45C5-47F6-B82A-DE4D7CB6DE2A}"/>
      </w:docPartPr>
      <w:docPartBody>
        <w:p w:rsidR="00000000" w:rsidRDefault="00B727D7"/>
      </w:docPartBody>
    </w:docPart>
    <w:docPart>
      <w:docPartPr>
        <w:name w:val="4E193A1B10304E0F848DE8FD9ADF10D1"/>
        <w:category>
          <w:name w:val="General"/>
          <w:gallery w:val="placeholder"/>
        </w:category>
        <w:types>
          <w:type w:val="bbPlcHdr"/>
        </w:types>
        <w:behaviors>
          <w:behavior w:val="content"/>
        </w:behaviors>
        <w:guid w:val="{9DE6E160-EFCD-4EC9-AB8F-E559F253D62E}"/>
      </w:docPartPr>
      <w:docPartBody>
        <w:p w:rsidR="00000000" w:rsidRDefault="00B727D7"/>
      </w:docPartBody>
    </w:docPart>
    <w:docPart>
      <w:docPartPr>
        <w:name w:val="1F5535761E4946C3881F6A00683D718E"/>
        <w:category>
          <w:name w:val="General"/>
          <w:gallery w:val="placeholder"/>
        </w:category>
        <w:types>
          <w:type w:val="bbPlcHdr"/>
        </w:types>
        <w:behaviors>
          <w:behavior w:val="content"/>
        </w:behaviors>
        <w:guid w:val="{DDB5C4F6-0E47-4048-9BD6-E9F796BF47E6}"/>
      </w:docPartPr>
      <w:docPartBody>
        <w:p w:rsidR="00000000" w:rsidRDefault="00B160DC" w:rsidP="00B160DC">
          <w:pPr>
            <w:pStyle w:val="1F5535761E4946C3881F6A00683D718E"/>
          </w:pPr>
          <w:r>
            <w:rPr>
              <w:rFonts w:eastAsia="Times New Roman" w:cs="Times New Roman"/>
              <w:bCs/>
              <w:szCs w:val="24"/>
            </w:rPr>
            <w:t xml:space="preserve"> </w:t>
          </w:r>
        </w:p>
      </w:docPartBody>
    </w:docPart>
    <w:docPart>
      <w:docPartPr>
        <w:name w:val="10BF7564125745329A598FD9D6E8D1CC"/>
        <w:category>
          <w:name w:val="General"/>
          <w:gallery w:val="placeholder"/>
        </w:category>
        <w:types>
          <w:type w:val="bbPlcHdr"/>
        </w:types>
        <w:behaviors>
          <w:behavior w:val="content"/>
        </w:behaviors>
        <w:guid w:val="{5EDF87F8-886E-4FFA-93EF-F69CE742AFE9}"/>
      </w:docPartPr>
      <w:docPartBody>
        <w:p w:rsidR="00000000" w:rsidRDefault="00B727D7"/>
      </w:docPartBody>
    </w:docPart>
    <w:docPart>
      <w:docPartPr>
        <w:name w:val="86A9F44E8510451E9868C02A72F31CEC"/>
        <w:category>
          <w:name w:val="General"/>
          <w:gallery w:val="placeholder"/>
        </w:category>
        <w:types>
          <w:type w:val="bbPlcHdr"/>
        </w:types>
        <w:behaviors>
          <w:behavior w:val="content"/>
        </w:behaviors>
        <w:guid w:val="{AD3D9E64-511E-47E1-8D39-134C4B53B353}"/>
      </w:docPartPr>
      <w:docPartBody>
        <w:p w:rsidR="00000000" w:rsidRDefault="00B727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60DC"/>
    <w:rsid w:val="00B252A4"/>
    <w:rsid w:val="00B5530B"/>
    <w:rsid w:val="00B727D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0D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B75D06596014E36A0794E7DB83EC77D">
    <w:name w:val="BB75D06596014E36A0794E7DB83EC77D"/>
    <w:rsid w:val="00B160DC"/>
    <w:pPr>
      <w:spacing w:after="160" w:line="259" w:lineRule="auto"/>
    </w:pPr>
  </w:style>
  <w:style w:type="paragraph" w:customStyle="1" w:styleId="1F5535761E4946C3881F6A00683D718E">
    <w:name w:val="1F5535761E4946C3881F6A00683D718E"/>
    <w:rsid w:val="00B160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A978F62-94CE-42CB-8E8B-DF1D8BC9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1000</Words>
  <Characters>5704</Characters>
  <Application>Microsoft Office Word</Application>
  <DocSecurity>0</DocSecurity>
  <Lines>47</Lines>
  <Paragraphs>13</Paragraphs>
  <ScaleCrop>false</ScaleCrop>
  <Company>Texas Legislative Council</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2021-04-07T00:45:00Z</cp:lastPrinted>
  <dcterms:created xsi:type="dcterms:W3CDTF">2015-05-29T14:24:00Z</dcterms:created>
  <dcterms:modified xsi:type="dcterms:W3CDTF">2021-04-07T00:45:00Z</dcterms:modified>
</cp:coreProperties>
</file>

<file path=docProps/custom.xml><?xml version="1.0" encoding="utf-8"?>
<op:Properties xmlns:vt="http://schemas.openxmlformats.org/officeDocument/2006/docPropsVTypes" xmlns:op="http://schemas.openxmlformats.org/officeDocument/2006/custom-properties"/>
</file>