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82F48" w14:paraId="546DFA69" w14:textId="77777777" w:rsidTr="00345119">
        <w:tc>
          <w:tcPr>
            <w:tcW w:w="9576" w:type="dxa"/>
            <w:noWrap/>
          </w:tcPr>
          <w:p w14:paraId="29D7BCAD" w14:textId="7BF26594" w:rsidR="008423E4" w:rsidRPr="0022177D" w:rsidRDefault="00680641" w:rsidP="007263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2C6583" w14:textId="77777777" w:rsidR="008423E4" w:rsidRPr="0022177D" w:rsidRDefault="008423E4" w:rsidP="00726393">
      <w:pPr>
        <w:jc w:val="center"/>
      </w:pPr>
    </w:p>
    <w:p w14:paraId="343F247D" w14:textId="77777777" w:rsidR="008423E4" w:rsidRPr="00B31F0E" w:rsidRDefault="008423E4" w:rsidP="00726393"/>
    <w:p w14:paraId="75679757" w14:textId="77777777" w:rsidR="008423E4" w:rsidRPr="00742794" w:rsidRDefault="008423E4" w:rsidP="007263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2F48" w14:paraId="1F2FD455" w14:textId="77777777" w:rsidTr="00345119">
        <w:tc>
          <w:tcPr>
            <w:tcW w:w="9576" w:type="dxa"/>
          </w:tcPr>
          <w:p w14:paraId="2225CCD5" w14:textId="2CFB7D6E" w:rsidR="008423E4" w:rsidRPr="00861995" w:rsidRDefault="00680641" w:rsidP="00726393">
            <w:pPr>
              <w:jc w:val="right"/>
            </w:pPr>
            <w:r>
              <w:t>S.B. 1259</w:t>
            </w:r>
          </w:p>
        </w:tc>
      </w:tr>
      <w:tr w:rsidR="00982F48" w14:paraId="352B94A6" w14:textId="77777777" w:rsidTr="00345119">
        <w:tc>
          <w:tcPr>
            <w:tcW w:w="9576" w:type="dxa"/>
          </w:tcPr>
          <w:p w14:paraId="08F18943" w14:textId="6BC148E4" w:rsidR="008423E4" w:rsidRPr="00861995" w:rsidRDefault="00680641" w:rsidP="000326F5">
            <w:pPr>
              <w:jc w:val="right"/>
            </w:pPr>
            <w:r>
              <w:t xml:space="preserve">By: </w:t>
            </w:r>
            <w:r w:rsidR="000326F5">
              <w:t>Birdwell</w:t>
            </w:r>
          </w:p>
        </w:tc>
      </w:tr>
      <w:tr w:rsidR="00982F48" w14:paraId="68F801F2" w14:textId="77777777" w:rsidTr="00345119">
        <w:tc>
          <w:tcPr>
            <w:tcW w:w="9576" w:type="dxa"/>
          </w:tcPr>
          <w:p w14:paraId="63F27ED1" w14:textId="718CA12D" w:rsidR="008423E4" w:rsidRPr="00861995" w:rsidRDefault="00680641" w:rsidP="00726393">
            <w:pPr>
              <w:jc w:val="right"/>
            </w:pPr>
            <w:r>
              <w:t>Judiciary &amp; Civil Jurisprudence</w:t>
            </w:r>
          </w:p>
        </w:tc>
      </w:tr>
      <w:tr w:rsidR="00982F48" w14:paraId="0EA46C27" w14:textId="77777777" w:rsidTr="00345119">
        <w:tc>
          <w:tcPr>
            <w:tcW w:w="9576" w:type="dxa"/>
          </w:tcPr>
          <w:p w14:paraId="0D6FA1F2" w14:textId="1A23AE20" w:rsidR="008423E4" w:rsidRDefault="00680641" w:rsidP="00726393">
            <w:pPr>
              <w:jc w:val="right"/>
            </w:pPr>
            <w:r>
              <w:t>Committee Report (Unamended)</w:t>
            </w:r>
          </w:p>
        </w:tc>
      </w:tr>
    </w:tbl>
    <w:p w14:paraId="54D5C03A" w14:textId="77777777" w:rsidR="008423E4" w:rsidRDefault="008423E4" w:rsidP="00726393">
      <w:pPr>
        <w:tabs>
          <w:tab w:val="right" w:pos="9360"/>
        </w:tabs>
      </w:pPr>
    </w:p>
    <w:p w14:paraId="273C436B" w14:textId="77777777" w:rsidR="008423E4" w:rsidRDefault="008423E4" w:rsidP="00726393"/>
    <w:p w14:paraId="4DF32B40" w14:textId="77777777" w:rsidR="008423E4" w:rsidRDefault="008423E4" w:rsidP="007263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82F48" w14:paraId="008599B5" w14:textId="77777777" w:rsidTr="00345119">
        <w:tc>
          <w:tcPr>
            <w:tcW w:w="9576" w:type="dxa"/>
          </w:tcPr>
          <w:p w14:paraId="04CF05C1" w14:textId="77777777" w:rsidR="008423E4" w:rsidRPr="00A8133F" w:rsidRDefault="00680641" w:rsidP="000C26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1C65E1" w14:textId="77777777" w:rsidR="008423E4" w:rsidRDefault="008423E4" w:rsidP="000C262C"/>
          <w:p w14:paraId="76179A04" w14:textId="079DE8FA" w:rsidR="00481D6C" w:rsidRDefault="00680641" w:rsidP="000C26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1D6C">
              <w:t xml:space="preserve">In the event </w:t>
            </w:r>
            <w:r w:rsidR="00C163A6">
              <w:t>of</w:t>
            </w:r>
            <w:r w:rsidRPr="00481D6C">
              <w:t xml:space="preserve"> competing claims to ownership of a royalty interest, an oil company will sometimes suspend payments until the title issue is resolved to avoid or mitigate the company's exposure to paying a royalty twice. </w:t>
            </w:r>
            <w:r w:rsidR="00C163A6">
              <w:t>While t</w:t>
            </w:r>
            <w:r w:rsidRPr="00481D6C">
              <w:t>his practice has long been considered by th</w:t>
            </w:r>
            <w:r w:rsidRPr="00481D6C">
              <w:t>e oil and gas industry to be protected by statute</w:t>
            </w:r>
            <w:r w:rsidR="00C163A6">
              <w:t>,</w:t>
            </w:r>
            <w:r w:rsidRPr="00481D6C">
              <w:t xml:space="preserve"> </w:t>
            </w:r>
            <w:r w:rsidR="00BC0D6E">
              <w:t xml:space="preserve">a </w:t>
            </w:r>
            <w:r w:rsidR="00203F3E">
              <w:t>recent</w:t>
            </w:r>
            <w:r w:rsidRPr="00481D6C">
              <w:t xml:space="preserve"> </w:t>
            </w:r>
            <w:r w:rsidR="00BC0D6E">
              <w:t>Texas Supreme C</w:t>
            </w:r>
            <w:r w:rsidR="002D4E3B">
              <w:t>ourt decision</w:t>
            </w:r>
            <w:r w:rsidR="00203F3E">
              <w:t xml:space="preserve"> </w:t>
            </w:r>
            <w:r w:rsidR="00BC0D6E">
              <w:t>found that applicable state law</w:t>
            </w:r>
            <w:r w:rsidR="002C1213">
              <w:t xml:space="preserve"> is ambiguous and</w:t>
            </w:r>
            <w:r w:rsidR="00BC0D6E">
              <w:t xml:space="preserve"> does not preclude a common law</w:t>
            </w:r>
            <w:r w:rsidR="002D4E3B" w:rsidRPr="00481D6C">
              <w:t xml:space="preserve"> </w:t>
            </w:r>
            <w:r w:rsidR="002C1213">
              <w:t>claim</w:t>
            </w:r>
            <w:r w:rsidRPr="00481D6C">
              <w:t xml:space="preserve"> for breach of contract.</w:t>
            </w:r>
            <w:r w:rsidR="002C1213">
              <w:t xml:space="preserve"> There are calls</w:t>
            </w:r>
            <w:r w:rsidRPr="00481D6C">
              <w:t xml:space="preserve"> for clarity</w:t>
            </w:r>
            <w:r w:rsidR="002C1213">
              <w:t xml:space="preserve"> </w:t>
            </w:r>
            <w:r w:rsidRPr="00481D6C">
              <w:t>with regard to the withholdin</w:t>
            </w:r>
            <w:r w:rsidRPr="00481D6C">
              <w:t>g of royalty payments without liability for breach of contract claims.</w:t>
            </w:r>
            <w:r w:rsidR="002C1213">
              <w:t xml:space="preserve"> </w:t>
            </w:r>
            <w:r w:rsidR="00AA0FBE">
              <w:t>S.B. 1259</w:t>
            </w:r>
            <w:r w:rsidR="002C1213">
              <w:t xml:space="preserve"> seeks to provide this clarity by e</w:t>
            </w:r>
            <w:r w:rsidRPr="00481D6C">
              <w:t>stablish</w:t>
            </w:r>
            <w:r w:rsidR="002C1213">
              <w:t>ing</w:t>
            </w:r>
            <w:r w:rsidRPr="00481D6C">
              <w:t xml:space="preserve"> that a payee does not have a common law cause of action</w:t>
            </w:r>
            <w:r w:rsidR="001D389F">
              <w:t xml:space="preserve"> for breach of contract</w:t>
            </w:r>
            <w:r w:rsidRPr="00481D6C">
              <w:t xml:space="preserve"> against a payor for withholding payments of procee</w:t>
            </w:r>
            <w:r w:rsidRPr="00481D6C">
              <w:t>ds from the sale of oil or gas production beyond</w:t>
            </w:r>
            <w:r w:rsidR="0042116F">
              <w:t xml:space="preserve"> authorized</w:t>
            </w:r>
            <w:r w:rsidRPr="00481D6C">
              <w:t xml:space="preserve"> time</w:t>
            </w:r>
            <w:r w:rsidR="002C1213">
              <w:t>, except</w:t>
            </w:r>
            <w:r w:rsidR="00A2196A">
              <w:t xml:space="preserve"> </w:t>
            </w:r>
            <w:r w:rsidR="00203F3E">
              <w:t>under certain conditions</w:t>
            </w:r>
            <w:r w:rsidRPr="00481D6C">
              <w:t>.</w:t>
            </w:r>
          </w:p>
          <w:p w14:paraId="429C4811" w14:textId="77777777" w:rsidR="008423E4" w:rsidRPr="00E26B13" w:rsidRDefault="008423E4" w:rsidP="000C262C">
            <w:pPr>
              <w:rPr>
                <w:b/>
              </w:rPr>
            </w:pPr>
          </w:p>
        </w:tc>
      </w:tr>
      <w:tr w:rsidR="00982F48" w14:paraId="358CA271" w14:textId="77777777" w:rsidTr="00345119">
        <w:tc>
          <w:tcPr>
            <w:tcW w:w="9576" w:type="dxa"/>
          </w:tcPr>
          <w:p w14:paraId="20666CF4" w14:textId="77777777" w:rsidR="0017725B" w:rsidRDefault="00680641" w:rsidP="000C26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6E88F6" w14:textId="77777777" w:rsidR="0017725B" w:rsidRDefault="0017725B" w:rsidP="000C262C">
            <w:pPr>
              <w:rPr>
                <w:b/>
                <w:u w:val="single"/>
              </w:rPr>
            </w:pPr>
          </w:p>
          <w:p w14:paraId="6F890CCF" w14:textId="77777777" w:rsidR="00BA5E4C" w:rsidRPr="00BA5E4C" w:rsidRDefault="00680641" w:rsidP="000C262C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14:paraId="77BD55AC" w14:textId="77777777" w:rsidR="0017725B" w:rsidRPr="0017725B" w:rsidRDefault="0017725B" w:rsidP="000C262C">
            <w:pPr>
              <w:rPr>
                <w:b/>
                <w:u w:val="single"/>
              </w:rPr>
            </w:pPr>
          </w:p>
        </w:tc>
      </w:tr>
      <w:tr w:rsidR="00982F48" w14:paraId="2002FEDD" w14:textId="77777777" w:rsidTr="00345119">
        <w:tc>
          <w:tcPr>
            <w:tcW w:w="9576" w:type="dxa"/>
          </w:tcPr>
          <w:p w14:paraId="6F40A5BC" w14:textId="77777777" w:rsidR="008423E4" w:rsidRPr="00A8133F" w:rsidRDefault="00680641" w:rsidP="000C26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231197" w14:textId="77777777" w:rsidR="008423E4" w:rsidRDefault="008423E4" w:rsidP="000C262C"/>
          <w:p w14:paraId="42667DBC" w14:textId="77777777" w:rsidR="00BA5E4C" w:rsidRDefault="00680641" w:rsidP="000C26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</w:t>
            </w:r>
            <w:r>
              <w:t>making authority to a state officer, department, agency, or institution.</w:t>
            </w:r>
          </w:p>
          <w:p w14:paraId="70F271C1" w14:textId="77777777" w:rsidR="008423E4" w:rsidRPr="00E21FDC" w:rsidRDefault="008423E4" w:rsidP="000C262C">
            <w:pPr>
              <w:rPr>
                <w:b/>
              </w:rPr>
            </w:pPr>
          </w:p>
        </w:tc>
      </w:tr>
      <w:tr w:rsidR="00982F48" w14:paraId="10C8304D" w14:textId="77777777" w:rsidTr="00345119">
        <w:tc>
          <w:tcPr>
            <w:tcW w:w="9576" w:type="dxa"/>
          </w:tcPr>
          <w:p w14:paraId="2DF8209B" w14:textId="77777777" w:rsidR="008423E4" w:rsidRPr="00A8133F" w:rsidRDefault="00680641" w:rsidP="000C26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079641" w14:textId="77777777" w:rsidR="008423E4" w:rsidRDefault="008423E4" w:rsidP="000C262C"/>
          <w:p w14:paraId="29726F97" w14:textId="4FFF6A6E" w:rsidR="00ED5972" w:rsidRPr="009C36CD" w:rsidRDefault="00680641" w:rsidP="000C26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1259</w:t>
            </w:r>
            <w:r w:rsidR="00BA5E4C">
              <w:t xml:space="preserve"> amends the Natural Resources Code</w:t>
            </w:r>
            <w:r w:rsidR="005B6184">
              <w:t xml:space="preserve"> to establish</w:t>
            </w:r>
            <w:r w:rsidR="00BA5E4C">
              <w:t xml:space="preserve"> that </w:t>
            </w:r>
            <w:r w:rsidR="005119B1">
              <w:t xml:space="preserve">a payee </w:t>
            </w:r>
            <w:r w:rsidR="00BA5E4C">
              <w:t xml:space="preserve">does not have a common law cause of action </w:t>
            </w:r>
            <w:r>
              <w:t xml:space="preserve">for breach of contract </w:t>
            </w:r>
            <w:r w:rsidR="00BA5E4C">
              <w:t xml:space="preserve">against </w:t>
            </w:r>
            <w:r w:rsidR="005119B1">
              <w:t xml:space="preserve">a payor </w:t>
            </w:r>
            <w:r w:rsidR="00BA5E4C">
              <w:t>for withholding payments</w:t>
            </w:r>
            <w:r w:rsidR="00AA1751">
              <w:t xml:space="preserve"> </w:t>
            </w:r>
            <w:r w:rsidR="001904BA">
              <w:t>of proceeds from the sale of oil and natural gas production</w:t>
            </w:r>
            <w:r w:rsidR="007241A5">
              <w:t xml:space="preserve"> beyond time limits as authorized under applicable statutory provisions</w:t>
            </w:r>
            <w:r w:rsidR="001904BA">
              <w:t xml:space="preserve"> </w:t>
            </w:r>
            <w:r w:rsidR="007241A5">
              <w:t>except</w:t>
            </w:r>
            <w:r w:rsidR="00613280">
              <w:t>,</w:t>
            </w:r>
            <w:r w:rsidR="007241A5">
              <w:t xml:space="preserve"> if in</w:t>
            </w:r>
            <w:r w:rsidR="005119B1">
              <w:t xml:space="preserve"> a dispute concerning the title, the contract requiri</w:t>
            </w:r>
            <w:r>
              <w:t xml:space="preserve">ng payment specifies otherwise.    </w:t>
            </w:r>
          </w:p>
          <w:p w14:paraId="262FBF3C" w14:textId="77777777" w:rsidR="008423E4" w:rsidRPr="00835628" w:rsidRDefault="008423E4" w:rsidP="000C262C">
            <w:pPr>
              <w:rPr>
                <w:b/>
              </w:rPr>
            </w:pPr>
          </w:p>
        </w:tc>
      </w:tr>
      <w:tr w:rsidR="00982F48" w14:paraId="16BA4AB6" w14:textId="77777777" w:rsidTr="00345119">
        <w:tc>
          <w:tcPr>
            <w:tcW w:w="9576" w:type="dxa"/>
          </w:tcPr>
          <w:p w14:paraId="6AF1A2BB" w14:textId="77777777" w:rsidR="008423E4" w:rsidRPr="00A8133F" w:rsidRDefault="00680641" w:rsidP="000C26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14:paraId="52FCD8F1" w14:textId="77777777" w:rsidR="008423E4" w:rsidRDefault="008423E4" w:rsidP="000C262C"/>
          <w:p w14:paraId="491B7CE0" w14:textId="77777777" w:rsidR="008423E4" w:rsidRPr="003624F2" w:rsidRDefault="00680641" w:rsidP="000C26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E9289B9" w14:textId="77777777" w:rsidR="008423E4" w:rsidRPr="00233FDB" w:rsidRDefault="008423E4" w:rsidP="000C262C">
            <w:pPr>
              <w:rPr>
                <w:b/>
              </w:rPr>
            </w:pPr>
          </w:p>
        </w:tc>
      </w:tr>
    </w:tbl>
    <w:p w14:paraId="03D0ED0E" w14:textId="77777777" w:rsidR="008423E4" w:rsidRPr="00BE0E75" w:rsidRDefault="008423E4" w:rsidP="00726393">
      <w:pPr>
        <w:jc w:val="both"/>
        <w:rPr>
          <w:rFonts w:ascii="Arial" w:hAnsi="Arial"/>
          <w:sz w:val="16"/>
          <w:szCs w:val="16"/>
        </w:rPr>
      </w:pPr>
    </w:p>
    <w:p w14:paraId="0122E9C3" w14:textId="77777777" w:rsidR="004108C3" w:rsidRPr="008423E4" w:rsidRDefault="004108C3" w:rsidP="0072639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8682" w14:textId="77777777" w:rsidR="00000000" w:rsidRDefault="00680641">
      <w:r>
        <w:separator/>
      </w:r>
    </w:p>
  </w:endnote>
  <w:endnote w:type="continuationSeparator" w:id="0">
    <w:p w14:paraId="096F0E25" w14:textId="77777777" w:rsidR="00000000" w:rsidRDefault="0068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3F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2F48" w14:paraId="193DCC71" w14:textId="77777777" w:rsidTr="009C1E9A">
      <w:trPr>
        <w:cantSplit/>
      </w:trPr>
      <w:tc>
        <w:tcPr>
          <w:tcW w:w="0" w:type="pct"/>
        </w:tcPr>
        <w:p w14:paraId="6E7B47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6405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3B2F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9406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D7C8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F48" w14:paraId="3182DB06" w14:textId="77777777" w:rsidTr="009C1E9A">
      <w:trPr>
        <w:cantSplit/>
      </w:trPr>
      <w:tc>
        <w:tcPr>
          <w:tcW w:w="0" w:type="pct"/>
        </w:tcPr>
        <w:p w14:paraId="72D8B8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209D93" w14:textId="3106AB0C" w:rsidR="00EC379B" w:rsidRPr="009C1E9A" w:rsidRDefault="006806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24461</w:t>
          </w:r>
        </w:p>
      </w:tc>
      <w:tc>
        <w:tcPr>
          <w:tcW w:w="2453" w:type="pct"/>
        </w:tcPr>
        <w:p w14:paraId="214A1135" w14:textId="0FAF971A" w:rsidR="00EC379B" w:rsidRDefault="00680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14A8C">
            <w:t>21.123.1977</w:t>
          </w:r>
          <w:r>
            <w:fldChar w:fldCharType="end"/>
          </w:r>
        </w:p>
      </w:tc>
    </w:tr>
    <w:tr w:rsidR="00982F48" w14:paraId="5F1FDB86" w14:textId="77777777" w:rsidTr="009C1E9A">
      <w:trPr>
        <w:cantSplit/>
      </w:trPr>
      <w:tc>
        <w:tcPr>
          <w:tcW w:w="0" w:type="pct"/>
        </w:tcPr>
        <w:p w14:paraId="041934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0292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AD456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4C17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2F48" w14:paraId="50008E2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3586A9" w14:textId="1DCC9173" w:rsidR="00EC379B" w:rsidRDefault="006806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C262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7BE4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5B19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DBA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C2DD" w14:textId="77777777" w:rsidR="00000000" w:rsidRDefault="00680641">
      <w:r>
        <w:separator/>
      </w:r>
    </w:p>
  </w:footnote>
  <w:footnote w:type="continuationSeparator" w:id="0">
    <w:p w14:paraId="4AA2431A" w14:textId="77777777" w:rsidR="00000000" w:rsidRDefault="0068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167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104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6F2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6F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0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62C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3FE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4BA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40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389F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F3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F23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242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213"/>
    <w:rsid w:val="002C1C17"/>
    <w:rsid w:val="002C3203"/>
    <w:rsid w:val="002C3B07"/>
    <w:rsid w:val="002C532B"/>
    <w:rsid w:val="002C5713"/>
    <w:rsid w:val="002D05CC"/>
    <w:rsid w:val="002D305A"/>
    <w:rsid w:val="002D4E3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BE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16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D6C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9B1"/>
    <w:rsid w:val="0051324D"/>
    <w:rsid w:val="00515466"/>
    <w:rsid w:val="005154F7"/>
    <w:rsid w:val="005159DE"/>
    <w:rsid w:val="0052282F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18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18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280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747"/>
    <w:rsid w:val="006757AA"/>
    <w:rsid w:val="0068064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44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1A5"/>
    <w:rsid w:val="00724252"/>
    <w:rsid w:val="00726393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F29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884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09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2F48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CE3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96A"/>
    <w:rsid w:val="00A220FF"/>
    <w:rsid w:val="00A227E0"/>
    <w:rsid w:val="00A232E4"/>
    <w:rsid w:val="00A24AAD"/>
    <w:rsid w:val="00A26A8A"/>
    <w:rsid w:val="00A27255"/>
    <w:rsid w:val="00A32304"/>
    <w:rsid w:val="00A323DC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FBE"/>
    <w:rsid w:val="00AA17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12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E4C"/>
    <w:rsid w:val="00BB5B36"/>
    <w:rsid w:val="00BC027B"/>
    <w:rsid w:val="00BC0D6E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5D4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7FB"/>
    <w:rsid w:val="00C119AC"/>
    <w:rsid w:val="00C14EE6"/>
    <w:rsid w:val="00C151DA"/>
    <w:rsid w:val="00C152A1"/>
    <w:rsid w:val="00C163A6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9A6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0D8A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97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4A8C"/>
    <w:rsid w:val="00F15223"/>
    <w:rsid w:val="00F164B4"/>
    <w:rsid w:val="00F176E4"/>
    <w:rsid w:val="00F20E5F"/>
    <w:rsid w:val="00F247A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5BF42-B508-4FC5-80ED-7527522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59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59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972"/>
    <w:rPr>
      <w:b/>
      <w:bCs/>
    </w:rPr>
  </w:style>
  <w:style w:type="paragraph" w:styleId="Revision">
    <w:name w:val="Revision"/>
    <w:hidden/>
    <w:uiPriority w:val="99"/>
    <w:semiHidden/>
    <w:rsid w:val="00ED5972"/>
    <w:rPr>
      <w:sz w:val="24"/>
      <w:szCs w:val="24"/>
    </w:rPr>
  </w:style>
  <w:style w:type="character" w:styleId="Hyperlink">
    <w:name w:val="Hyperlink"/>
    <w:basedOn w:val="DefaultParagraphFont"/>
    <w:unhideWhenUsed/>
    <w:rsid w:val="0072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1679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HB03262 (Committee Report (Unamended))</vt:lpstr>
    </vt:vector>
  </TitlesOfParts>
  <Company>State of Texas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24461</dc:subject>
  <dc:creator>State of Texas</dc:creator>
  <dc:description>SB 1259 by Birdwell-(H)Judiciary &amp; Civil Jurisprudence</dc:description>
  <cp:lastModifiedBy>Damian Duarte</cp:lastModifiedBy>
  <cp:revision>2</cp:revision>
  <cp:lastPrinted>2003-11-26T17:21:00Z</cp:lastPrinted>
  <dcterms:created xsi:type="dcterms:W3CDTF">2021-05-05T16:42:00Z</dcterms:created>
  <dcterms:modified xsi:type="dcterms:W3CDTF">2021-05-05T16:42:00Z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21.123.1977</vt:lpwstr>
  </property>
</Properties>
</file>