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CF" w:rsidRDefault="00FE75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0E754503134D2BBDC858275CA1FF53"/>
          </w:placeholder>
        </w:sdtPr>
        <w:sdtContent>
          <w:r w:rsidRPr="005C2A78">
            <w:rPr>
              <w:rFonts w:cs="Times New Roman"/>
              <w:b/>
              <w:szCs w:val="24"/>
              <w:u w:val="single"/>
            </w:rPr>
            <w:t>BILL ANALYSIS</w:t>
          </w:r>
        </w:sdtContent>
      </w:sdt>
    </w:p>
    <w:p w:rsidR="00FE75CF" w:rsidRPr="00585C31" w:rsidRDefault="00FE75CF" w:rsidP="000F1DF9">
      <w:pPr>
        <w:spacing w:after="0" w:line="240" w:lineRule="auto"/>
        <w:rPr>
          <w:rFonts w:cs="Times New Roman"/>
          <w:szCs w:val="24"/>
        </w:rPr>
      </w:pPr>
    </w:p>
    <w:p w:rsidR="00FE75CF" w:rsidRPr="00585C31" w:rsidRDefault="00FE75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5CF" w:rsidTr="000F1DF9">
        <w:tc>
          <w:tcPr>
            <w:tcW w:w="2718" w:type="dxa"/>
          </w:tcPr>
          <w:p w:rsidR="00FE75CF" w:rsidRPr="005C2A78" w:rsidRDefault="00FE75CF" w:rsidP="006D756B">
            <w:pPr>
              <w:rPr>
                <w:rFonts w:cs="Times New Roman"/>
                <w:szCs w:val="24"/>
              </w:rPr>
            </w:pPr>
            <w:sdt>
              <w:sdtPr>
                <w:rPr>
                  <w:rFonts w:cs="Times New Roman"/>
                  <w:szCs w:val="24"/>
                </w:rPr>
                <w:alias w:val="Agency Title"/>
                <w:tag w:val="AgencyTitleContentControl"/>
                <w:id w:val="1920747753"/>
                <w:lock w:val="sdtContentLocked"/>
                <w:placeholder>
                  <w:docPart w:val="1C969B970D5C47948FF82E6F7450C667"/>
                </w:placeholder>
              </w:sdtPr>
              <w:sdtEndPr>
                <w:rPr>
                  <w:rFonts w:cstheme="minorBidi"/>
                  <w:szCs w:val="22"/>
                </w:rPr>
              </w:sdtEndPr>
              <w:sdtContent>
                <w:r>
                  <w:rPr>
                    <w:rFonts w:cs="Times New Roman"/>
                    <w:szCs w:val="24"/>
                  </w:rPr>
                  <w:t>Senate Research Center</w:t>
                </w:r>
              </w:sdtContent>
            </w:sdt>
          </w:p>
        </w:tc>
        <w:tc>
          <w:tcPr>
            <w:tcW w:w="6858" w:type="dxa"/>
          </w:tcPr>
          <w:p w:rsidR="00FE75CF" w:rsidRPr="00FF6471" w:rsidRDefault="00FE75CF" w:rsidP="000F1DF9">
            <w:pPr>
              <w:jc w:val="right"/>
              <w:rPr>
                <w:rFonts w:cs="Times New Roman"/>
                <w:szCs w:val="24"/>
              </w:rPr>
            </w:pPr>
            <w:sdt>
              <w:sdtPr>
                <w:rPr>
                  <w:rFonts w:cs="Times New Roman"/>
                  <w:szCs w:val="24"/>
                </w:rPr>
                <w:alias w:val="Bill Number"/>
                <w:tag w:val="BillNumberOne"/>
                <w:id w:val="-410784069"/>
                <w:lock w:val="sdtContentLocked"/>
                <w:placeholder>
                  <w:docPart w:val="80B59F8E6F5141ECA5669F2041AD6800"/>
                </w:placeholder>
              </w:sdtPr>
              <w:sdtContent>
                <w:r>
                  <w:rPr>
                    <w:rFonts w:cs="Times New Roman"/>
                    <w:szCs w:val="24"/>
                  </w:rPr>
                  <w:t>S.B. 1265</w:t>
                </w:r>
              </w:sdtContent>
            </w:sdt>
          </w:p>
        </w:tc>
      </w:tr>
      <w:tr w:rsidR="00FE75CF" w:rsidTr="000F1DF9">
        <w:sdt>
          <w:sdtPr>
            <w:rPr>
              <w:rFonts w:cs="Times New Roman"/>
              <w:szCs w:val="24"/>
            </w:rPr>
            <w:alias w:val="TLCNumber"/>
            <w:tag w:val="TLCNumber"/>
            <w:id w:val="-542600604"/>
            <w:lock w:val="sdtLocked"/>
            <w:placeholder>
              <w:docPart w:val="4F5FF2355DFB4922A8E5FC67C294901F"/>
            </w:placeholder>
            <w:showingPlcHdr/>
          </w:sdtPr>
          <w:sdtContent>
            <w:tc>
              <w:tcPr>
                <w:tcW w:w="2718" w:type="dxa"/>
              </w:tcPr>
              <w:p w:rsidR="00FE75CF" w:rsidRPr="000F1DF9" w:rsidRDefault="00FE75CF" w:rsidP="00C65088">
                <w:pPr>
                  <w:rPr>
                    <w:rFonts w:cs="Times New Roman"/>
                    <w:szCs w:val="24"/>
                  </w:rPr>
                </w:pPr>
              </w:p>
            </w:tc>
          </w:sdtContent>
        </w:sdt>
        <w:tc>
          <w:tcPr>
            <w:tcW w:w="6858" w:type="dxa"/>
          </w:tcPr>
          <w:p w:rsidR="00FE75CF" w:rsidRPr="005C2A78" w:rsidRDefault="00FE75CF" w:rsidP="00073EDD">
            <w:pPr>
              <w:jc w:val="right"/>
              <w:rPr>
                <w:rFonts w:cs="Times New Roman"/>
                <w:szCs w:val="24"/>
              </w:rPr>
            </w:pPr>
            <w:sdt>
              <w:sdtPr>
                <w:rPr>
                  <w:rFonts w:cs="Times New Roman"/>
                  <w:szCs w:val="24"/>
                </w:rPr>
                <w:alias w:val="Author Label"/>
                <w:tag w:val="By"/>
                <w:id w:val="72399597"/>
                <w:lock w:val="sdtLocked"/>
                <w:placeholder>
                  <w:docPart w:val="5BE71B4AF5054B0FB784F1B2AB6368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96D2F3EA354F909A56236999148B2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5C3CD6D458314D878F3825CF6F1BABC0"/>
                </w:placeholder>
                <w:showingPlcHdr/>
              </w:sdtPr>
              <w:sdtContent/>
            </w:sdt>
            <w:sdt>
              <w:sdtPr>
                <w:rPr>
                  <w:rFonts w:cs="Times New Roman"/>
                  <w:szCs w:val="24"/>
                </w:rPr>
                <w:alias w:val="DualSponsor"/>
                <w:tag w:val="DualSponsor"/>
                <w:id w:val="1029379812"/>
                <w:lock w:val="sdtContentLocked"/>
                <w:placeholder>
                  <w:docPart w:val="236509861C8343A58CD523799C523B22"/>
                </w:placeholder>
                <w:showingPlcHdr/>
              </w:sdtPr>
              <w:sdtContent/>
            </w:sdt>
          </w:p>
        </w:tc>
      </w:tr>
      <w:tr w:rsidR="00FE75CF" w:rsidTr="000F1DF9">
        <w:tc>
          <w:tcPr>
            <w:tcW w:w="2718" w:type="dxa"/>
          </w:tcPr>
          <w:p w:rsidR="00FE75CF" w:rsidRPr="00BC7495" w:rsidRDefault="00FE75CF" w:rsidP="000F1DF9">
            <w:pPr>
              <w:rPr>
                <w:rFonts w:cs="Times New Roman"/>
                <w:szCs w:val="24"/>
              </w:rPr>
            </w:pPr>
          </w:p>
        </w:tc>
        <w:sdt>
          <w:sdtPr>
            <w:rPr>
              <w:rFonts w:cs="Times New Roman"/>
              <w:szCs w:val="24"/>
            </w:rPr>
            <w:alias w:val="Committee"/>
            <w:tag w:val="Committee"/>
            <w:id w:val="1914272295"/>
            <w:lock w:val="sdtContentLocked"/>
            <w:placeholder>
              <w:docPart w:val="1E94B3D354724A0EB51BB4368F200BD7"/>
            </w:placeholder>
          </w:sdtPr>
          <w:sdtContent>
            <w:tc>
              <w:tcPr>
                <w:tcW w:w="6858" w:type="dxa"/>
              </w:tcPr>
              <w:p w:rsidR="00FE75CF" w:rsidRPr="00FF6471" w:rsidRDefault="00FE75CF" w:rsidP="000F1DF9">
                <w:pPr>
                  <w:jc w:val="right"/>
                  <w:rPr>
                    <w:rFonts w:cs="Times New Roman"/>
                    <w:szCs w:val="24"/>
                  </w:rPr>
                </w:pPr>
                <w:r>
                  <w:rPr>
                    <w:rFonts w:cs="Times New Roman"/>
                    <w:szCs w:val="24"/>
                  </w:rPr>
                  <w:t>Natural Resources &amp; Economic Development</w:t>
                </w:r>
              </w:p>
            </w:tc>
          </w:sdtContent>
        </w:sdt>
      </w:tr>
      <w:tr w:rsidR="00FE75CF" w:rsidTr="000F1DF9">
        <w:tc>
          <w:tcPr>
            <w:tcW w:w="2718" w:type="dxa"/>
          </w:tcPr>
          <w:p w:rsidR="00FE75CF" w:rsidRPr="00BC7495" w:rsidRDefault="00FE75CF" w:rsidP="000F1DF9">
            <w:pPr>
              <w:rPr>
                <w:rFonts w:cs="Times New Roman"/>
                <w:szCs w:val="24"/>
              </w:rPr>
            </w:pPr>
          </w:p>
        </w:tc>
        <w:sdt>
          <w:sdtPr>
            <w:rPr>
              <w:rFonts w:cs="Times New Roman"/>
              <w:szCs w:val="24"/>
            </w:rPr>
            <w:alias w:val="Date"/>
            <w:tag w:val="DateContentControl"/>
            <w:id w:val="1178081906"/>
            <w:lock w:val="sdtLocked"/>
            <w:placeholder>
              <w:docPart w:val="0CE9CC7AB30C4B338C63BC18FFAF84E9"/>
            </w:placeholder>
            <w:date w:fullDate="2021-05-17T00:00:00Z">
              <w:dateFormat w:val="M/d/yyyy"/>
              <w:lid w:val="en-US"/>
              <w:storeMappedDataAs w:val="dateTime"/>
              <w:calendar w:val="gregorian"/>
            </w:date>
          </w:sdtPr>
          <w:sdtContent>
            <w:tc>
              <w:tcPr>
                <w:tcW w:w="6858" w:type="dxa"/>
              </w:tcPr>
              <w:p w:rsidR="00FE75CF" w:rsidRPr="00FF6471" w:rsidRDefault="00FE75CF" w:rsidP="000F1DF9">
                <w:pPr>
                  <w:jc w:val="right"/>
                  <w:rPr>
                    <w:rFonts w:cs="Times New Roman"/>
                    <w:szCs w:val="24"/>
                  </w:rPr>
                </w:pPr>
                <w:r>
                  <w:rPr>
                    <w:rFonts w:cs="Times New Roman"/>
                    <w:szCs w:val="24"/>
                  </w:rPr>
                  <w:t>5/17/2021</w:t>
                </w:r>
              </w:p>
            </w:tc>
          </w:sdtContent>
        </w:sdt>
      </w:tr>
      <w:tr w:rsidR="00FE75CF" w:rsidTr="000F1DF9">
        <w:tc>
          <w:tcPr>
            <w:tcW w:w="2718" w:type="dxa"/>
          </w:tcPr>
          <w:p w:rsidR="00FE75CF" w:rsidRPr="00BC7495" w:rsidRDefault="00FE75CF" w:rsidP="000F1DF9">
            <w:pPr>
              <w:rPr>
                <w:rFonts w:cs="Times New Roman"/>
                <w:szCs w:val="24"/>
              </w:rPr>
            </w:pPr>
          </w:p>
        </w:tc>
        <w:sdt>
          <w:sdtPr>
            <w:rPr>
              <w:rFonts w:cs="Times New Roman"/>
              <w:szCs w:val="24"/>
            </w:rPr>
            <w:alias w:val="BA Version"/>
            <w:tag w:val="BAVersion"/>
            <w:id w:val="-1685590809"/>
            <w:lock w:val="sdtContentLocked"/>
            <w:placeholder>
              <w:docPart w:val="F103F6C5144E4CDF9602381955EBEE18"/>
            </w:placeholder>
          </w:sdtPr>
          <w:sdtContent>
            <w:tc>
              <w:tcPr>
                <w:tcW w:w="6858" w:type="dxa"/>
              </w:tcPr>
              <w:p w:rsidR="00FE75CF" w:rsidRPr="00FF6471" w:rsidRDefault="00FE75CF" w:rsidP="000F1DF9">
                <w:pPr>
                  <w:jc w:val="right"/>
                  <w:rPr>
                    <w:rFonts w:cs="Times New Roman"/>
                    <w:szCs w:val="24"/>
                  </w:rPr>
                </w:pPr>
                <w:r>
                  <w:rPr>
                    <w:rFonts w:cs="Times New Roman"/>
                    <w:szCs w:val="24"/>
                  </w:rPr>
                  <w:t>Enrolled</w:t>
                </w:r>
              </w:p>
            </w:tc>
          </w:sdtContent>
        </w:sdt>
      </w:tr>
    </w:tbl>
    <w:p w:rsidR="00FE75CF" w:rsidRPr="00FF6471" w:rsidRDefault="00FE75CF" w:rsidP="000F1DF9">
      <w:pPr>
        <w:spacing w:after="0" w:line="240" w:lineRule="auto"/>
        <w:rPr>
          <w:rFonts w:cs="Times New Roman"/>
          <w:szCs w:val="24"/>
        </w:rPr>
      </w:pPr>
    </w:p>
    <w:p w:rsidR="00FE75CF" w:rsidRPr="00FF6471" w:rsidRDefault="00FE75CF" w:rsidP="000F1DF9">
      <w:pPr>
        <w:spacing w:after="0" w:line="240" w:lineRule="auto"/>
        <w:rPr>
          <w:rFonts w:cs="Times New Roman"/>
          <w:szCs w:val="24"/>
        </w:rPr>
      </w:pPr>
    </w:p>
    <w:p w:rsidR="00FE75CF" w:rsidRPr="00FF6471" w:rsidRDefault="00FE75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EFB4C7465F4C8F99A96B0F99067523"/>
        </w:placeholder>
      </w:sdtPr>
      <w:sdtContent>
        <w:p w:rsidR="00FE75CF" w:rsidRDefault="00FE75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4775B7B2B747F092274BA6FE4CF2D8"/>
        </w:placeholder>
      </w:sdtPr>
      <w:sdtContent>
        <w:p w:rsidR="00FE75CF" w:rsidRDefault="00FE75CF" w:rsidP="002324C6">
          <w:pPr>
            <w:pStyle w:val="NormalWeb"/>
            <w:spacing w:before="0" w:beforeAutospacing="0" w:after="0" w:afterAutospacing="0"/>
            <w:jc w:val="both"/>
            <w:divId w:val="1255361902"/>
            <w:rPr>
              <w:rFonts w:eastAsia="Times New Roman"/>
              <w:bCs/>
            </w:rPr>
          </w:pPr>
        </w:p>
        <w:p w:rsidR="00FE75CF" w:rsidRPr="002324C6" w:rsidRDefault="00FE75CF" w:rsidP="002324C6">
          <w:pPr>
            <w:pStyle w:val="NormalWeb"/>
            <w:spacing w:before="0" w:beforeAutospacing="0" w:after="0" w:afterAutospacing="0"/>
            <w:jc w:val="both"/>
            <w:divId w:val="1255361902"/>
          </w:pPr>
          <w:r w:rsidRPr="002324C6">
            <w:t> </w:t>
          </w:r>
        </w:p>
        <w:p w:rsidR="00FE75CF" w:rsidRPr="002324C6" w:rsidRDefault="00FE75CF" w:rsidP="002324C6">
          <w:pPr>
            <w:pStyle w:val="NormalWeb"/>
            <w:spacing w:before="0" w:beforeAutospacing="0" w:after="0" w:afterAutospacing="0"/>
            <w:jc w:val="both"/>
            <w:divId w:val="1255361902"/>
          </w:pPr>
          <w:r w:rsidRPr="002324C6">
            <w:t>The National Hot Rod Association (NHRA) Fall Nationals is a four-day event hosted at the Texas Motorplex. Out of 26 total events in the racing season, the NHRA Fall Nationals is one of the final six national "playoff" races collectively called the Countdown to the Championship, which culminates in the season finale. Texas competes with tracks in North Carolina, Virginia, Florida, Washington, and others to be selected for a spot in the Countdown to the Championship. The Texas Motorplex annually receives 60,000-plus fans the week of the race who travel from all over the world, and another 700 race teams come that week to compete.</w:t>
          </w:r>
        </w:p>
        <w:p w:rsidR="00FE75CF" w:rsidRPr="002324C6" w:rsidRDefault="00FE75CF" w:rsidP="002324C6">
          <w:pPr>
            <w:pStyle w:val="NormalWeb"/>
            <w:spacing w:before="0" w:beforeAutospacing="0" w:after="0" w:afterAutospacing="0"/>
            <w:jc w:val="both"/>
            <w:divId w:val="1255361902"/>
          </w:pPr>
          <w:r w:rsidRPr="002324C6">
            <w:t> </w:t>
          </w:r>
        </w:p>
        <w:p w:rsidR="00FE75CF" w:rsidRPr="002324C6" w:rsidRDefault="00FE75CF" w:rsidP="002324C6">
          <w:pPr>
            <w:pStyle w:val="NormalWeb"/>
            <w:spacing w:before="0" w:beforeAutospacing="0" w:after="0" w:afterAutospacing="0"/>
            <w:jc w:val="both"/>
            <w:divId w:val="1255361902"/>
          </w:pPr>
          <w:r w:rsidRPr="002324C6">
            <w:t>S.B. 1265 seeks to allow the NHRA Fall Nationals at the Texas Motorplex to participate in the Major Events Reimbursement Program.</w:t>
          </w:r>
        </w:p>
        <w:p w:rsidR="00FE75CF" w:rsidRPr="00D70925" w:rsidRDefault="00FE75CF" w:rsidP="002324C6">
          <w:pPr>
            <w:spacing w:after="0" w:line="240" w:lineRule="auto"/>
            <w:jc w:val="both"/>
            <w:rPr>
              <w:rFonts w:eastAsia="Times New Roman" w:cs="Times New Roman"/>
              <w:bCs/>
              <w:szCs w:val="24"/>
            </w:rPr>
          </w:pPr>
        </w:p>
      </w:sdtContent>
    </w:sdt>
    <w:p w:rsidR="00FE75CF" w:rsidRDefault="00FE75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1265 </w:t>
      </w:r>
      <w:bookmarkStart w:id="1" w:name="AmendsCurrentLaw"/>
      <w:bookmarkEnd w:id="1"/>
      <w:r>
        <w:rPr>
          <w:rFonts w:cs="Times New Roman"/>
          <w:szCs w:val="24"/>
        </w:rPr>
        <w:t>amends current law relating to the eligibility of the National Hot Rod Association Fall Nationals at the Texas Motorplex for funding under the Major Events Reimbursement Program.</w:t>
      </w:r>
    </w:p>
    <w:p w:rsidR="00FE75CF" w:rsidRPr="002324C6" w:rsidRDefault="00FE75CF" w:rsidP="000F1DF9">
      <w:pPr>
        <w:spacing w:after="0" w:line="240" w:lineRule="auto"/>
        <w:jc w:val="both"/>
        <w:rPr>
          <w:rFonts w:eastAsia="Times New Roman" w:cs="Times New Roman"/>
          <w:szCs w:val="24"/>
        </w:rPr>
      </w:pPr>
    </w:p>
    <w:p w:rsidR="00FE75CF" w:rsidRPr="005C2A78" w:rsidRDefault="00FE75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9FC20012944D86BCC88299E8B7ACBB"/>
          </w:placeholder>
        </w:sdtPr>
        <w:sdtContent>
          <w:r>
            <w:rPr>
              <w:rFonts w:eastAsia="Times New Roman" w:cs="Times New Roman"/>
              <w:b/>
              <w:szCs w:val="24"/>
              <w:u w:val="single"/>
            </w:rPr>
            <w:t>RULEMAKING AUTHORITY</w:t>
          </w:r>
        </w:sdtContent>
      </w:sdt>
    </w:p>
    <w:p w:rsidR="00FE75CF" w:rsidRPr="006529C4" w:rsidRDefault="00FE75CF" w:rsidP="00774EC7">
      <w:pPr>
        <w:spacing w:after="0" w:line="240" w:lineRule="auto"/>
        <w:jc w:val="both"/>
        <w:rPr>
          <w:rFonts w:cs="Times New Roman"/>
          <w:szCs w:val="24"/>
        </w:rPr>
      </w:pPr>
    </w:p>
    <w:p w:rsidR="00FE75CF" w:rsidRPr="006529C4" w:rsidRDefault="00FE75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75CF" w:rsidRPr="006529C4" w:rsidRDefault="00FE75CF" w:rsidP="00774EC7">
      <w:pPr>
        <w:spacing w:after="0" w:line="240" w:lineRule="auto"/>
        <w:jc w:val="both"/>
        <w:rPr>
          <w:rFonts w:cs="Times New Roman"/>
          <w:szCs w:val="24"/>
        </w:rPr>
      </w:pPr>
    </w:p>
    <w:p w:rsidR="00FE75CF" w:rsidRPr="005C2A78" w:rsidRDefault="00FE75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BC1C3B9A274699B61BF69D4567B6BB"/>
          </w:placeholder>
        </w:sdtPr>
        <w:sdtContent>
          <w:r>
            <w:rPr>
              <w:rFonts w:eastAsia="Times New Roman" w:cs="Times New Roman"/>
              <w:b/>
              <w:szCs w:val="24"/>
              <w:u w:val="single"/>
            </w:rPr>
            <w:t>SECTION BY SECTION ANALYSIS</w:t>
          </w:r>
        </w:sdtContent>
      </w:sdt>
    </w:p>
    <w:p w:rsidR="00FE75CF" w:rsidRPr="005C2A78" w:rsidRDefault="00FE75CF" w:rsidP="000F1DF9">
      <w:pPr>
        <w:spacing w:after="0" w:line="240" w:lineRule="auto"/>
        <w:jc w:val="both"/>
        <w:rPr>
          <w:rFonts w:eastAsia="Times New Roman" w:cs="Times New Roman"/>
          <w:szCs w:val="24"/>
        </w:rPr>
      </w:pPr>
    </w:p>
    <w:p w:rsidR="00FE75CF" w:rsidRPr="005C2A78" w:rsidRDefault="00FE75CF" w:rsidP="00FE75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Sections 478.0001(3) and (7), Government Code, as effective April 1, 2021, as follows:</w:t>
      </w:r>
    </w:p>
    <w:p w:rsidR="00FE75CF" w:rsidRPr="005C2A78" w:rsidRDefault="00FE75CF" w:rsidP="00FE75CF">
      <w:pPr>
        <w:spacing w:after="0" w:line="240" w:lineRule="auto"/>
        <w:jc w:val="both"/>
        <w:rPr>
          <w:rFonts w:eastAsia="Times New Roman" w:cs="Times New Roman"/>
          <w:szCs w:val="24"/>
        </w:rPr>
      </w:pPr>
    </w:p>
    <w:p w:rsidR="00FE75CF" w:rsidRDefault="00FE75CF" w:rsidP="00FE75CF">
      <w:pPr>
        <w:spacing w:after="0" w:line="240" w:lineRule="auto"/>
        <w:ind w:left="720"/>
        <w:jc w:val="both"/>
      </w:pPr>
      <w:r w:rsidRPr="00B235C5">
        <w:t xml:space="preserve">(3) Redefines "event" </w:t>
      </w:r>
      <w:r>
        <w:t xml:space="preserve">in Chapter 478 (Major Events Reimbursement Program) </w:t>
      </w:r>
      <w:r w:rsidRPr="00B235C5">
        <w:t>to include the National Hot Rod Association Fall N</w:t>
      </w:r>
      <w:r>
        <w:t>ationals at the Texas Motorplex</w:t>
      </w:r>
      <w:r w:rsidRPr="00B235C5">
        <w:t xml:space="preserve"> </w:t>
      </w:r>
      <w:r>
        <w:t xml:space="preserve">and </w:t>
      </w:r>
      <w:r w:rsidRPr="00B235C5">
        <w:t xml:space="preserve">any </w:t>
      </w:r>
      <w:r>
        <w:t xml:space="preserve">related or associated activity. </w:t>
      </w:r>
      <w:r w:rsidRPr="00B235C5">
        <w:t>Makes nonsubstantive changes.</w:t>
      </w:r>
    </w:p>
    <w:p w:rsidR="00FE75CF" w:rsidRDefault="00FE75CF" w:rsidP="00FE75CF">
      <w:pPr>
        <w:spacing w:after="0" w:line="240" w:lineRule="auto"/>
        <w:ind w:left="720"/>
        <w:jc w:val="both"/>
      </w:pPr>
    </w:p>
    <w:p w:rsidR="00FE75CF" w:rsidRDefault="00FE75CF" w:rsidP="00FE75CF">
      <w:pPr>
        <w:spacing w:after="0" w:line="240" w:lineRule="auto"/>
        <w:ind w:left="720"/>
        <w:jc w:val="both"/>
      </w:pPr>
      <w:r>
        <w:t xml:space="preserve">(7) Redefines "site selection organization" in Chapter 478 to include </w:t>
      </w:r>
      <w:r w:rsidRPr="00B235C5">
        <w:t>the National Hot Rod Association.</w:t>
      </w:r>
      <w:r>
        <w:t xml:space="preserve"> Makes nonsubstantive changes.</w:t>
      </w:r>
    </w:p>
    <w:p w:rsidR="00FE75CF" w:rsidRDefault="00FE75CF" w:rsidP="00FE75CF">
      <w:pPr>
        <w:spacing w:after="0" w:line="240" w:lineRule="auto"/>
        <w:jc w:val="both"/>
      </w:pPr>
    </w:p>
    <w:p w:rsidR="00FE75CF" w:rsidRPr="00C8671F" w:rsidRDefault="00FE75CF" w:rsidP="00FE75CF">
      <w:pPr>
        <w:spacing w:after="0" w:line="240" w:lineRule="auto"/>
        <w:jc w:val="both"/>
        <w:rPr>
          <w:rFonts w:eastAsia="Times New Roman" w:cs="Times New Roman"/>
          <w:szCs w:val="24"/>
        </w:rPr>
      </w:pPr>
      <w:r>
        <w:t>SECTION 2. Effective date: September 1, 2021.</w:t>
      </w:r>
    </w:p>
    <w:sectPr w:rsidR="00FE75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99" w:rsidRDefault="00D95499" w:rsidP="000F1DF9">
      <w:pPr>
        <w:spacing w:after="0" w:line="240" w:lineRule="auto"/>
      </w:pPr>
      <w:r>
        <w:separator/>
      </w:r>
    </w:p>
  </w:endnote>
  <w:endnote w:type="continuationSeparator" w:id="0">
    <w:p w:rsidR="00D95499" w:rsidRDefault="00D954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54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5C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75CF">
                <w:rPr>
                  <w:sz w:val="20"/>
                  <w:szCs w:val="20"/>
                </w:rPr>
                <w:t>S.B. 1265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75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54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5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5C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99" w:rsidRDefault="00D95499" w:rsidP="000F1DF9">
      <w:pPr>
        <w:spacing w:after="0" w:line="240" w:lineRule="auto"/>
      </w:pPr>
      <w:r>
        <w:separator/>
      </w:r>
    </w:p>
  </w:footnote>
  <w:footnote w:type="continuationSeparator" w:id="0">
    <w:p w:rsidR="00D95499" w:rsidRDefault="00D954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499"/>
    <w:rsid w:val="00DB48D8"/>
    <w:rsid w:val="00E036F8"/>
    <w:rsid w:val="00E10F50"/>
    <w:rsid w:val="00E23091"/>
    <w:rsid w:val="00E32B14"/>
    <w:rsid w:val="00E46194"/>
    <w:rsid w:val="00EE2AD8"/>
    <w:rsid w:val="00F30915"/>
    <w:rsid w:val="00FC71B4"/>
    <w:rsid w:val="00FE75C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B493C-D95A-4E48-BB0D-512FAC1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5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0E754503134D2BBDC858275CA1FF53"/>
        <w:category>
          <w:name w:val="General"/>
          <w:gallery w:val="placeholder"/>
        </w:category>
        <w:types>
          <w:type w:val="bbPlcHdr"/>
        </w:types>
        <w:behaviors>
          <w:behavior w:val="content"/>
        </w:behaviors>
        <w:guid w:val="{3270AA07-F7E8-4FE9-A8CA-C5C71E818BBD}"/>
      </w:docPartPr>
      <w:docPartBody>
        <w:p w:rsidR="00000000" w:rsidRDefault="0092515D"/>
      </w:docPartBody>
    </w:docPart>
    <w:docPart>
      <w:docPartPr>
        <w:name w:val="1C969B970D5C47948FF82E6F7450C667"/>
        <w:category>
          <w:name w:val="General"/>
          <w:gallery w:val="placeholder"/>
        </w:category>
        <w:types>
          <w:type w:val="bbPlcHdr"/>
        </w:types>
        <w:behaviors>
          <w:behavior w:val="content"/>
        </w:behaviors>
        <w:guid w:val="{815151B4-0A98-4961-9646-AA2DA8DCCE77}"/>
      </w:docPartPr>
      <w:docPartBody>
        <w:p w:rsidR="00000000" w:rsidRDefault="0092515D"/>
      </w:docPartBody>
    </w:docPart>
    <w:docPart>
      <w:docPartPr>
        <w:name w:val="80B59F8E6F5141ECA5669F2041AD6800"/>
        <w:category>
          <w:name w:val="General"/>
          <w:gallery w:val="placeholder"/>
        </w:category>
        <w:types>
          <w:type w:val="bbPlcHdr"/>
        </w:types>
        <w:behaviors>
          <w:behavior w:val="content"/>
        </w:behaviors>
        <w:guid w:val="{74C18428-7CDF-4745-A46F-73F6E1D425B5}"/>
      </w:docPartPr>
      <w:docPartBody>
        <w:p w:rsidR="00000000" w:rsidRDefault="0092515D"/>
      </w:docPartBody>
    </w:docPart>
    <w:docPart>
      <w:docPartPr>
        <w:name w:val="4F5FF2355DFB4922A8E5FC67C294901F"/>
        <w:category>
          <w:name w:val="General"/>
          <w:gallery w:val="placeholder"/>
        </w:category>
        <w:types>
          <w:type w:val="bbPlcHdr"/>
        </w:types>
        <w:behaviors>
          <w:behavior w:val="content"/>
        </w:behaviors>
        <w:guid w:val="{30A453D0-8B35-4DA3-9067-5F3B0BAA8BC3}"/>
      </w:docPartPr>
      <w:docPartBody>
        <w:p w:rsidR="00000000" w:rsidRDefault="0092515D"/>
      </w:docPartBody>
    </w:docPart>
    <w:docPart>
      <w:docPartPr>
        <w:name w:val="5BE71B4AF5054B0FB784F1B2AB6368CB"/>
        <w:category>
          <w:name w:val="General"/>
          <w:gallery w:val="placeholder"/>
        </w:category>
        <w:types>
          <w:type w:val="bbPlcHdr"/>
        </w:types>
        <w:behaviors>
          <w:behavior w:val="content"/>
        </w:behaviors>
        <w:guid w:val="{9F78F6C0-B9B0-45CD-B057-0A19AA478DFB}"/>
      </w:docPartPr>
      <w:docPartBody>
        <w:p w:rsidR="00000000" w:rsidRDefault="0092515D"/>
      </w:docPartBody>
    </w:docPart>
    <w:docPart>
      <w:docPartPr>
        <w:name w:val="DF96D2F3EA354F909A56236999148B2B"/>
        <w:category>
          <w:name w:val="General"/>
          <w:gallery w:val="placeholder"/>
        </w:category>
        <w:types>
          <w:type w:val="bbPlcHdr"/>
        </w:types>
        <w:behaviors>
          <w:behavior w:val="content"/>
        </w:behaviors>
        <w:guid w:val="{37538F5E-C2F0-435F-8DF4-2591F347E40F}"/>
      </w:docPartPr>
      <w:docPartBody>
        <w:p w:rsidR="00000000" w:rsidRDefault="0092515D"/>
      </w:docPartBody>
    </w:docPart>
    <w:docPart>
      <w:docPartPr>
        <w:name w:val="5C3CD6D458314D878F3825CF6F1BABC0"/>
        <w:category>
          <w:name w:val="General"/>
          <w:gallery w:val="placeholder"/>
        </w:category>
        <w:types>
          <w:type w:val="bbPlcHdr"/>
        </w:types>
        <w:behaviors>
          <w:behavior w:val="content"/>
        </w:behaviors>
        <w:guid w:val="{047B18F9-CB0F-4773-ACDD-E4E2C871EB8F}"/>
      </w:docPartPr>
      <w:docPartBody>
        <w:p w:rsidR="00000000" w:rsidRDefault="0092515D"/>
      </w:docPartBody>
    </w:docPart>
    <w:docPart>
      <w:docPartPr>
        <w:name w:val="236509861C8343A58CD523799C523B22"/>
        <w:category>
          <w:name w:val="General"/>
          <w:gallery w:val="placeholder"/>
        </w:category>
        <w:types>
          <w:type w:val="bbPlcHdr"/>
        </w:types>
        <w:behaviors>
          <w:behavior w:val="content"/>
        </w:behaviors>
        <w:guid w:val="{7AF9A8F0-9AB0-4FD7-A386-547CEA2C5986}"/>
      </w:docPartPr>
      <w:docPartBody>
        <w:p w:rsidR="00000000" w:rsidRDefault="0092515D"/>
      </w:docPartBody>
    </w:docPart>
    <w:docPart>
      <w:docPartPr>
        <w:name w:val="1E94B3D354724A0EB51BB4368F200BD7"/>
        <w:category>
          <w:name w:val="General"/>
          <w:gallery w:val="placeholder"/>
        </w:category>
        <w:types>
          <w:type w:val="bbPlcHdr"/>
        </w:types>
        <w:behaviors>
          <w:behavior w:val="content"/>
        </w:behaviors>
        <w:guid w:val="{5A3166DA-956A-4239-8A6E-DF41DB817B75}"/>
      </w:docPartPr>
      <w:docPartBody>
        <w:p w:rsidR="00000000" w:rsidRDefault="0092515D"/>
      </w:docPartBody>
    </w:docPart>
    <w:docPart>
      <w:docPartPr>
        <w:name w:val="0CE9CC7AB30C4B338C63BC18FFAF84E9"/>
        <w:category>
          <w:name w:val="General"/>
          <w:gallery w:val="placeholder"/>
        </w:category>
        <w:types>
          <w:type w:val="bbPlcHdr"/>
        </w:types>
        <w:behaviors>
          <w:behavior w:val="content"/>
        </w:behaviors>
        <w:guid w:val="{3AB50DC6-099C-482F-9146-C4827DC5E2F0}"/>
      </w:docPartPr>
      <w:docPartBody>
        <w:p w:rsidR="00000000" w:rsidRDefault="00EF4FA3" w:rsidP="00EF4FA3">
          <w:pPr>
            <w:pStyle w:val="0CE9CC7AB30C4B338C63BC18FFAF84E9"/>
          </w:pPr>
          <w:r w:rsidRPr="00A30DD1">
            <w:rPr>
              <w:rStyle w:val="PlaceholderText"/>
            </w:rPr>
            <w:t>Click here to enter a date.</w:t>
          </w:r>
        </w:p>
      </w:docPartBody>
    </w:docPart>
    <w:docPart>
      <w:docPartPr>
        <w:name w:val="F103F6C5144E4CDF9602381955EBEE18"/>
        <w:category>
          <w:name w:val="General"/>
          <w:gallery w:val="placeholder"/>
        </w:category>
        <w:types>
          <w:type w:val="bbPlcHdr"/>
        </w:types>
        <w:behaviors>
          <w:behavior w:val="content"/>
        </w:behaviors>
        <w:guid w:val="{1AA6F69C-763E-4BB2-9126-8FBD4A7BE954}"/>
      </w:docPartPr>
      <w:docPartBody>
        <w:p w:rsidR="00000000" w:rsidRDefault="0092515D"/>
      </w:docPartBody>
    </w:docPart>
    <w:docPart>
      <w:docPartPr>
        <w:name w:val="C0EFB4C7465F4C8F99A96B0F99067523"/>
        <w:category>
          <w:name w:val="General"/>
          <w:gallery w:val="placeholder"/>
        </w:category>
        <w:types>
          <w:type w:val="bbPlcHdr"/>
        </w:types>
        <w:behaviors>
          <w:behavior w:val="content"/>
        </w:behaviors>
        <w:guid w:val="{10744EEE-76EB-45E9-86ED-9CB7D440C02C}"/>
      </w:docPartPr>
      <w:docPartBody>
        <w:p w:rsidR="00000000" w:rsidRDefault="0092515D"/>
      </w:docPartBody>
    </w:docPart>
    <w:docPart>
      <w:docPartPr>
        <w:name w:val="E44775B7B2B747F092274BA6FE4CF2D8"/>
        <w:category>
          <w:name w:val="General"/>
          <w:gallery w:val="placeholder"/>
        </w:category>
        <w:types>
          <w:type w:val="bbPlcHdr"/>
        </w:types>
        <w:behaviors>
          <w:behavior w:val="content"/>
        </w:behaviors>
        <w:guid w:val="{12523983-5EBC-4708-8357-36B3FDCB0D95}"/>
      </w:docPartPr>
      <w:docPartBody>
        <w:p w:rsidR="00000000" w:rsidRDefault="00EF4FA3" w:rsidP="00EF4FA3">
          <w:pPr>
            <w:pStyle w:val="E44775B7B2B747F092274BA6FE4CF2D8"/>
          </w:pPr>
          <w:r>
            <w:rPr>
              <w:rFonts w:eastAsia="Times New Roman" w:cs="Times New Roman"/>
              <w:bCs/>
              <w:szCs w:val="24"/>
            </w:rPr>
            <w:t xml:space="preserve"> </w:t>
          </w:r>
        </w:p>
      </w:docPartBody>
    </w:docPart>
    <w:docPart>
      <w:docPartPr>
        <w:name w:val="4B9FC20012944D86BCC88299E8B7ACBB"/>
        <w:category>
          <w:name w:val="General"/>
          <w:gallery w:val="placeholder"/>
        </w:category>
        <w:types>
          <w:type w:val="bbPlcHdr"/>
        </w:types>
        <w:behaviors>
          <w:behavior w:val="content"/>
        </w:behaviors>
        <w:guid w:val="{6335AC04-A24E-45F5-9FFE-B3E490481421}"/>
      </w:docPartPr>
      <w:docPartBody>
        <w:p w:rsidR="00000000" w:rsidRDefault="0092515D"/>
      </w:docPartBody>
    </w:docPart>
    <w:docPart>
      <w:docPartPr>
        <w:name w:val="6DBC1C3B9A274699B61BF69D4567B6BB"/>
        <w:category>
          <w:name w:val="General"/>
          <w:gallery w:val="placeholder"/>
        </w:category>
        <w:types>
          <w:type w:val="bbPlcHdr"/>
        </w:types>
        <w:behaviors>
          <w:behavior w:val="content"/>
        </w:behaviors>
        <w:guid w:val="{B4A6D951-DB9D-48C0-B7A7-1BCB4ED08F90}"/>
      </w:docPartPr>
      <w:docPartBody>
        <w:p w:rsidR="00000000" w:rsidRDefault="009251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515D"/>
    <w:rsid w:val="00984D6C"/>
    <w:rsid w:val="00A54AD6"/>
    <w:rsid w:val="00A57564"/>
    <w:rsid w:val="00B252A4"/>
    <w:rsid w:val="00B5530B"/>
    <w:rsid w:val="00C129E8"/>
    <w:rsid w:val="00C968BA"/>
    <w:rsid w:val="00D63E87"/>
    <w:rsid w:val="00D705C9"/>
    <w:rsid w:val="00E11D0C"/>
    <w:rsid w:val="00E35A8C"/>
    <w:rsid w:val="00E65C8A"/>
    <w:rsid w:val="00EF4F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F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CE9CC7AB30C4B338C63BC18FFAF84E9">
    <w:name w:val="0CE9CC7AB30C4B338C63BC18FFAF84E9"/>
    <w:rsid w:val="00EF4FA3"/>
    <w:pPr>
      <w:spacing w:after="160" w:line="259" w:lineRule="auto"/>
    </w:pPr>
  </w:style>
  <w:style w:type="paragraph" w:customStyle="1" w:styleId="E44775B7B2B747F092274BA6FE4CF2D8">
    <w:name w:val="E44775B7B2B747F092274BA6FE4CF2D8"/>
    <w:rsid w:val="00EF4F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636045-2033-4466-AE13-E6F73B45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275</Words>
  <Characters>1573</Characters>
  <Application>Microsoft Office Word</Application>
  <DocSecurity>0</DocSecurity>
  <Lines>13</Lines>
  <Paragraphs>3</Paragraphs>
  <ScaleCrop>false</ScaleCrop>
  <Company>Texas Legislative Council</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2021-05-17T16:05:00Z</dcterms:modified>
</cp:coreProperties>
</file>

<file path=docProps/custom.xml><?xml version="1.0" encoding="utf-8"?>
<op:Properties xmlns:vt="http://schemas.openxmlformats.org/officeDocument/2006/docPropsVTypes" xmlns:op="http://schemas.openxmlformats.org/officeDocument/2006/custom-properties"/>
</file>