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CB3" w:rsidRDefault="00923CB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B3F9929F19446C8804EBDC1CCA097F9"/>
          </w:placeholder>
        </w:sdtPr>
        <w:sdtContent>
          <w:r w:rsidRPr="005C2A78">
            <w:rPr>
              <w:rFonts w:cs="Times New Roman"/>
              <w:b/>
              <w:szCs w:val="24"/>
              <w:u w:val="single"/>
            </w:rPr>
            <w:t>BILL ANALYSIS</w:t>
          </w:r>
        </w:sdtContent>
      </w:sdt>
    </w:p>
    <w:p w:rsidR="00923CB3" w:rsidRPr="00585C31" w:rsidRDefault="00923CB3" w:rsidP="000F1DF9">
      <w:pPr>
        <w:spacing w:after="0" w:line="240" w:lineRule="auto"/>
        <w:rPr>
          <w:rFonts w:cs="Times New Roman"/>
          <w:szCs w:val="24"/>
        </w:rPr>
      </w:pPr>
    </w:p>
    <w:p w:rsidR="00923CB3" w:rsidRPr="00585C31" w:rsidRDefault="00923CB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23CB3" w:rsidTr="000F1DF9">
        <w:tc>
          <w:tcPr>
            <w:tcW w:w="2718" w:type="dxa"/>
          </w:tcPr>
          <w:p w:rsidR="00923CB3" w:rsidRPr="005C2A78" w:rsidRDefault="00923CB3" w:rsidP="006D756B">
            <w:pPr>
              <w:rPr>
                <w:rFonts w:cs="Times New Roman"/>
                <w:szCs w:val="24"/>
              </w:rPr>
            </w:pPr>
            <w:sdt>
              <w:sdtPr>
                <w:rPr>
                  <w:rFonts w:cs="Times New Roman"/>
                  <w:szCs w:val="24"/>
                </w:rPr>
                <w:alias w:val="Agency Title"/>
                <w:tag w:val="AgencyTitleContentControl"/>
                <w:id w:val="1920747753"/>
                <w:lock w:val="sdtContentLocked"/>
                <w:placeholder>
                  <w:docPart w:val="C49D9CEC597B4A18AE74FB86226EF1BC"/>
                </w:placeholder>
              </w:sdtPr>
              <w:sdtEndPr>
                <w:rPr>
                  <w:rFonts w:cstheme="minorBidi"/>
                  <w:szCs w:val="22"/>
                </w:rPr>
              </w:sdtEndPr>
              <w:sdtContent>
                <w:r>
                  <w:rPr>
                    <w:rFonts w:cs="Times New Roman"/>
                    <w:szCs w:val="24"/>
                  </w:rPr>
                  <w:t>Senate Research Center</w:t>
                </w:r>
              </w:sdtContent>
            </w:sdt>
          </w:p>
        </w:tc>
        <w:tc>
          <w:tcPr>
            <w:tcW w:w="6858" w:type="dxa"/>
          </w:tcPr>
          <w:p w:rsidR="00923CB3" w:rsidRPr="00FF6471" w:rsidRDefault="00923CB3" w:rsidP="000F1DF9">
            <w:pPr>
              <w:jc w:val="right"/>
              <w:rPr>
                <w:rFonts w:cs="Times New Roman"/>
                <w:szCs w:val="24"/>
              </w:rPr>
            </w:pPr>
            <w:sdt>
              <w:sdtPr>
                <w:rPr>
                  <w:rFonts w:cs="Times New Roman"/>
                  <w:szCs w:val="24"/>
                </w:rPr>
                <w:alias w:val="Bill Number"/>
                <w:tag w:val="BillNumberOne"/>
                <w:id w:val="-410784069"/>
                <w:lock w:val="sdtContentLocked"/>
                <w:placeholder>
                  <w:docPart w:val="F89A65E5F93C4FA1975A7F83049FF711"/>
                </w:placeholder>
              </w:sdtPr>
              <w:sdtContent>
                <w:r>
                  <w:rPr>
                    <w:rFonts w:cs="Times New Roman"/>
                    <w:szCs w:val="24"/>
                  </w:rPr>
                  <w:t>S.B. 1311</w:t>
                </w:r>
              </w:sdtContent>
            </w:sdt>
          </w:p>
        </w:tc>
      </w:tr>
      <w:tr w:rsidR="00923CB3" w:rsidTr="000F1DF9">
        <w:sdt>
          <w:sdtPr>
            <w:rPr>
              <w:rFonts w:cs="Times New Roman"/>
              <w:szCs w:val="24"/>
            </w:rPr>
            <w:alias w:val="TLCNumber"/>
            <w:tag w:val="TLCNumber"/>
            <w:id w:val="-542600604"/>
            <w:lock w:val="sdtLocked"/>
            <w:placeholder>
              <w:docPart w:val="F679963B8D4F4D898BBD57CE108FCDAC"/>
            </w:placeholder>
          </w:sdtPr>
          <w:sdtContent>
            <w:tc>
              <w:tcPr>
                <w:tcW w:w="2718" w:type="dxa"/>
              </w:tcPr>
              <w:p w:rsidR="00923CB3" w:rsidRPr="000F1DF9" w:rsidRDefault="00923CB3" w:rsidP="00C65088">
                <w:pPr>
                  <w:rPr>
                    <w:rFonts w:cs="Times New Roman"/>
                    <w:szCs w:val="24"/>
                  </w:rPr>
                </w:pPr>
                <w:r>
                  <w:rPr>
                    <w:rFonts w:cs="Times New Roman"/>
                    <w:szCs w:val="24"/>
                  </w:rPr>
                  <w:t>87R8302 JG-D</w:t>
                </w:r>
              </w:p>
            </w:tc>
          </w:sdtContent>
        </w:sdt>
        <w:tc>
          <w:tcPr>
            <w:tcW w:w="6858" w:type="dxa"/>
          </w:tcPr>
          <w:p w:rsidR="00923CB3" w:rsidRPr="005C2A78" w:rsidRDefault="00923CB3" w:rsidP="00073EDD">
            <w:pPr>
              <w:jc w:val="right"/>
              <w:rPr>
                <w:rFonts w:cs="Times New Roman"/>
                <w:szCs w:val="24"/>
              </w:rPr>
            </w:pPr>
            <w:sdt>
              <w:sdtPr>
                <w:rPr>
                  <w:rFonts w:cs="Times New Roman"/>
                  <w:szCs w:val="24"/>
                </w:rPr>
                <w:alias w:val="Author Label"/>
                <w:tag w:val="By"/>
                <w:id w:val="72399597"/>
                <w:lock w:val="sdtLocked"/>
                <w:placeholder>
                  <w:docPart w:val="237A42EF4A674133B1F7F0441EEA1D6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139B761896E4803B7FDC4DFC1D0588F"/>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B872E9366BFD4B0BA46C71265A2AD4BA"/>
                </w:placeholder>
                <w:showingPlcHdr/>
              </w:sdtPr>
              <w:sdtContent/>
            </w:sdt>
            <w:sdt>
              <w:sdtPr>
                <w:rPr>
                  <w:rFonts w:cs="Times New Roman"/>
                  <w:szCs w:val="24"/>
                </w:rPr>
                <w:alias w:val="DualSponsor"/>
                <w:tag w:val="DualSponsor"/>
                <w:id w:val="1029379812"/>
                <w:lock w:val="sdtContentLocked"/>
                <w:placeholder>
                  <w:docPart w:val="07CDC694237A47F789545AE0289ED1D8"/>
                </w:placeholder>
                <w:showingPlcHdr/>
              </w:sdtPr>
              <w:sdtContent/>
            </w:sdt>
          </w:p>
        </w:tc>
      </w:tr>
      <w:tr w:rsidR="00923CB3" w:rsidTr="000F1DF9">
        <w:tc>
          <w:tcPr>
            <w:tcW w:w="2718" w:type="dxa"/>
          </w:tcPr>
          <w:p w:rsidR="00923CB3" w:rsidRPr="00BC7495" w:rsidRDefault="00923CB3" w:rsidP="000F1DF9">
            <w:pPr>
              <w:rPr>
                <w:rFonts w:cs="Times New Roman"/>
                <w:szCs w:val="24"/>
              </w:rPr>
            </w:pPr>
          </w:p>
        </w:tc>
        <w:sdt>
          <w:sdtPr>
            <w:rPr>
              <w:rFonts w:cs="Times New Roman"/>
              <w:szCs w:val="24"/>
            </w:rPr>
            <w:alias w:val="Committee"/>
            <w:tag w:val="Committee"/>
            <w:id w:val="1914272295"/>
            <w:lock w:val="sdtContentLocked"/>
            <w:placeholder>
              <w:docPart w:val="A031B9C62E4542F9817964082E8D8AC3"/>
            </w:placeholder>
          </w:sdtPr>
          <w:sdtContent>
            <w:tc>
              <w:tcPr>
                <w:tcW w:w="6858" w:type="dxa"/>
              </w:tcPr>
              <w:p w:rsidR="00923CB3" w:rsidRPr="00FF6471" w:rsidRDefault="00923CB3" w:rsidP="000F1DF9">
                <w:pPr>
                  <w:jc w:val="right"/>
                  <w:rPr>
                    <w:rFonts w:cs="Times New Roman"/>
                    <w:szCs w:val="24"/>
                  </w:rPr>
                </w:pPr>
                <w:r>
                  <w:rPr>
                    <w:rFonts w:cs="Times New Roman"/>
                    <w:szCs w:val="24"/>
                  </w:rPr>
                  <w:t>State Affairs</w:t>
                </w:r>
              </w:p>
            </w:tc>
          </w:sdtContent>
        </w:sdt>
      </w:tr>
      <w:tr w:rsidR="00923CB3" w:rsidTr="000F1DF9">
        <w:tc>
          <w:tcPr>
            <w:tcW w:w="2718" w:type="dxa"/>
          </w:tcPr>
          <w:p w:rsidR="00923CB3" w:rsidRPr="00BC7495" w:rsidRDefault="00923CB3" w:rsidP="000F1DF9">
            <w:pPr>
              <w:rPr>
                <w:rFonts w:cs="Times New Roman"/>
                <w:szCs w:val="24"/>
              </w:rPr>
            </w:pPr>
          </w:p>
        </w:tc>
        <w:sdt>
          <w:sdtPr>
            <w:rPr>
              <w:rFonts w:cs="Times New Roman"/>
              <w:szCs w:val="24"/>
            </w:rPr>
            <w:alias w:val="Date"/>
            <w:tag w:val="DateContentControl"/>
            <w:id w:val="1178081906"/>
            <w:lock w:val="sdtLocked"/>
            <w:placeholder>
              <w:docPart w:val="8DC2D86473F0459BA41D6AC035CE757D"/>
            </w:placeholder>
            <w:date w:fullDate="2021-04-11T00:00:00Z">
              <w:dateFormat w:val="M/d/yyyy"/>
              <w:lid w:val="en-US"/>
              <w:storeMappedDataAs w:val="dateTime"/>
              <w:calendar w:val="gregorian"/>
            </w:date>
          </w:sdtPr>
          <w:sdtContent>
            <w:tc>
              <w:tcPr>
                <w:tcW w:w="6858" w:type="dxa"/>
              </w:tcPr>
              <w:p w:rsidR="00923CB3" w:rsidRPr="00FF6471" w:rsidRDefault="00923CB3" w:rsidP="000F1DF9">
                <w:pPr>
                  <w:jc w:val="right"/>
                  <w:rPr>
                    <w:rFonts w:cs="Times New Roman"/>
                    <w:szCs w:val="24"/>
                  </w:rPr>
                </w:pPr>
                <w:r>
                  <w:rPr>
                    <w:rFonts w:cs="Times New Roman"/>
                    <w:szCs w:val="24"/>
                  </w:rPr>
                  <w:t>4/11/2021</w:t>
                </w:r>
              </w:p>
            </w:tc>
          </w:sdtContent>
        </w:sdt>
      </w:tr>
      <w:tr w:rsidR="00923CB3" w:rsidTr="000F1DF9">
        <w:tc>
          <w:tcPr>
            <w:tcW w:w="2718" w:type="dxa"/>
          </w:tcPr>
          <w:p w:rsidR="00923CB3" w:rsidRPr="00BC7495" w:rsidRDefault="00923CB3" w:rsidP="000F1DF9">
            <w:pPr>
              <w:rPr>
                <w:rFonts w:cs="Times New Roman"/>
                <w:szCs w:val="24"/>
              </w:rPr>
            </w:pPr>
          </w:p>
        </w:tc>
        <w:sdt>
          <w:sdtPr>
            <w:rPr>
              <w:rFonts w:cs="Times New Roman"/>
              <w:szCs w:val="24"/>
            </w:rPr>
            <w:alias w:val="BA Version"/>
            <w:tag w:val="BAVersion"/>
            <w:id w:val="-1685590809"/>
            <w:lock w:val="sdtContentLocked"/>
            <w:placeholder>
              <w:docPart w:val="CFD685181DA94126A29A2B6DDDE34600"/>
            </w:placeholder>
          </w:sdtPr>
          <w:sdtContent>
            <w:tc>
              <w:tcPr>
                <w:tcW w:w="6858" w:type="dxa"/>
              </w:tcPr>
              <w:p w:rsidR="00923CB3" w:rsidRPr="00FF6471" w:rsidRDefault="00923CB3" w:rsidP="000F1DF9">
                <w:pPr>
                  <w:jc w:val="right"/>
                  <w:rPr>
                    <w:rFonts w:cs="Times New Roman"/>
                    <w:szCs w:val="24"/>
                  </w:rPr>
                </w:pPr>
                <w:r>
                  <w:rPr>
                    <w:rFonts w:cs="Times New Roman"/>
                    <w:szCs w:val="24"/>
                  </w:rPr>
                  <w:t>As Filed</w:t>
                </w:r>
              </w:p>
            </w:tc>
          </w:sdtContent>
        </w:sdt>
      </w:tr>
    </w:tbl>
    <w:p w:rsidR="00923CB3" w:rsidRPr="00FF6471" w:rsidRDefault="00923CB3" w:rsidP="000F1DF9">
      <w:pPr>
        <w:spacing w:after="0" w:line="240" w:lineRule="auto"/>
        <w:rPr>
          <w:rFonts w:cs="Times New Roman"/>
          <w:szCs w:val="24"/>
        </w:rPr>
      </w:pPr>
    </w:p>
    <w:p w:rsidR="00923CB3" w:rsidRPr="00FF6471" w:rsidRDefault="00923CB3" w:rsidP="000F1DF9">
      <w:pPr>
        <w:spacing w:after="0" w:line="240" w:lineRule="auto"/>
        <w:rPr>
          <w:rFonts w:cs="Times New Roman"/>
          <w:szCs w:val="24"/>
        </w:rPr>
      </w:pPr>
    </w:p>
    <w:p w:rsidR="00923CB3" w:rsidRPr="00FF6471" w:rsidRDefault="00923CB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B79DE0D94A443C299114F9F0AE380F1"/>
        </w:placeholder>
      </w:sdtPr>
      <w:sdtContent>
        <w:p w:rsidR="00923CB3" w:rsidRDefault="00923CB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BAE4AA456E045D6AB3A4FF6C06AA643"/>
        </w:placeholder>
      </w:sdtPr>
      <w:sdtContent>
        <w:p w:rsidR="00923CB3" w:rsidRDefault="00923CB3" w:rsidP="00212288">
          <w:pPr>
            <w:pStyle w:val="NormalWeb"/>
            <w:spacing w:before="0" w:beforeAutospacing="0" w:after="0" w:afterAutospacing="0"/>
            <w:jc w:val="both"/>
            <w:divId w:val="1860847582"/>
            <w:rPr>
              <w:rFonts w:eastAsia="Times New Roman"/>
              <w:bCs/>
            </w:rPr>
          </w:pPr>
        </w:p>
        <w:p w:rsidR="00923CB3" w:rsidRPr="008E78BF" w:rsidRDefault="00923CB3" w:rsidP="00212288">
          <w:pPr>
            <w:pStyle w:val="NormalWeb"/>
            <w:spacing w:before="0" w:beforeAutospacing="0" w:after="0" w:afterAutospacing="0"/>
            <w:jc w:val="both"/>
            <w:divId w:val="1860847582"/>
          </w:pPr>
          <w:r w:rsidRPr="008E78BF">
            <w:t>Children in Texas are undergoing medical treatments and procedures that alter their natural gender. These treatments range from puberty blocking drugs to surgeries, and can cause irreversible physical and psychological damage. Many of these children develop physical problems such as fertility and bone density issues. There is also an alarmingly high risk of suicide for these individuals. The treatments used to modify the gender of these children are largely unproven and dangerous.</w:t>
          </w:r>
        </w:p>
        <w:p w:rsidR="00923CB3" w:rsidRPr="008E78BF" w:rsidRDefault="00923CB3" w:rsidP="00212288">
          <w:pPr>
            <w:pStyle w:val="NormalWeb"/>
            <w:spacing w:before="0" w:beforeAutospacing="0" w:after="0" w:afterAutospacing="0"/>
            <w:jc w:val="both"/>
            <w:divId w:val="1860847582"/>
          </w:pPr>
          <w:r w:rsidRPr="008E78BF">
            <w:t> </w:t>
          </w:r>
        </w:p>
        <w:p w:rsidR="00923CB3" w:rsidRPr="008E78BF" w:rsidRDefault="00923CB3" w:rsidP="00212288">
          <w:pPr>
            <w:pStyle w:val="NormalWeb"/>
            <w:spacing w:before="0" w:beforeAutospacing="0" w:after="0" w:afterAutospacing="0"/>
            <w:jc w:val="both"/>
            <w:divId w:val="1860847582"/>
          </w:pPr>
          <w:r w:rsidRPr="008E78BF">
            <w:t>S</w:t>
          </w:r>
          <w:r>
            <w:t>.</w:t>
          </w:r>
          <w:r w:rsidRPr="008E78BF">
            <w:t>B</w:t>
          </w:r>
          <w:r>
            <w:t>.</w:t>
          </w:r>
          <w:r w:rsidRPr="008E78BF">
            <w:t xml:space="preserve"> 1311 aims to address this issue in Texas by prohibiting physicians and other health care providers from prescribing and performing gender transitioning or gender reassignment medical procedures or treatments to children, including surgeries, puberty-blocking drugs, and cross-sex hormones. Exceptions are made for children with medical</w:t>
          </w:r>
          <w:r>
            <w:t>ly</w:t>
          </w:r>
          <w:r w:rsidRPr="008E78BF">
            <w:t xml:space="preserve"> verifiable genetic sex development disorders.</w:t>
          </w:r>
        </w:p>
        <w:p w:rsidR="00923CB3" w:rsidRPr="008E78BF" w:rsidRDefault="00923CB3" w:rsidP="00212288">
          <w:pPr>
            <w:pStyle w:val="NormalWeb"/>
            <w:spacing w:before="0" w:beforeAutospacing="0" w:after="0" w:afterAutospacing="0"/>
            <w:jc w:val="both"/>
            <w:divId w:val="1860847582"/>
          </w:pPr>
          <w:r w:rsidRPr="008E78BF">
            <w:t> </w:t>
          </w:r>
        </w:p>
        <w:p w:rsidR="00923CB3" w:rsidRPr="008E78BF" w:rsidRDefault="00923CB3" w:rsidP="00212288">
          <w:pPr>
            <w:pStyle w:val="NormalWeb"/>
            <w:spacing w:before="0" w:beforeAutospacing="0" w:after="0" w:afterAutospacing="0"/>
            <w:jc w:val="both"/>
            <w:divId w:val="1860847582"/>
          </w:pPr>
          <w:r w:rsidRPr="008E78BF">
            <w:t>S</w:t>
          </w:r>
          <w:r>
            <w:t>.</w:t>
          </w:r>
          <w:r w:rsidRPr="008E78BF">
            <w:t>B</w:t>
          </w:r>
          <w:r>
            <w:t>.</w:t>
          </w:r>
          <w:r w:rsidRPr="008E78BF">
            <w:t xml:space="preserve"> 1311 also prohibits physicians and other healthcare providers from receiving coverage from a professional liability insurance policy for these treatments and procedures. In addition, the Texas Medical Board must revoke licenses, certifications, and authorizations of the medical professionals who prescribe or perform these treatments and procedures.</w:t>
          </w:r>
        </w:p>
        <w:p w:rsidR="00923CB3" w:rsidRPr="00D70925" w:rsidRDefault="00923CB3" w:rsidP="00212288">
          <w:pPr>
            <w:spacing w:after="0" w:line="240" w:lineRule="auto"/>
            <w:jc w:val="both"/>
            <w:rPr>
              <w:rFonts w:eastAsia="Times New Roman" w:cs="Times New Roman"/>
              <w:bCs/>
              <w:szCs w:val="24"/>
            </w:rPr>
          </w:pPr>
        </w:p>
      </w:sdtContent>
    </w:sdt>
    <w:p w:rsidR="00923CB3" w:rsidRDefault="00923CB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1311 </w:t>
      </w:r>
      <w:bookmarkStart w:id="1" w:name="AmendsCurrentLaw"/>
      <w:bookmarkEnd w:id="1"/>
      <w:r>
        <w:rPr>
          <w:rFonts w:cs="Times New Roman"/>
          <w:szCs w:val="24"/>
        </w:rPr>
        <w:t>amends current law relating to the provision of and professional liability insurance coverage for gender transitioning or gender reassignment medical procedures and treatments for certain children.</w:t>
      </w:r>
    </w:p>
    <w:p w:rsidR="00923CB3" w:rsidRPr="0083748A" w:rsidRDefault="00923CB3" w:rsidP="000F1DF9">
      <w:pPr>
        <w:spacing w:after="0" w:line="240" w:lineRule="auto"/>
        <w:jc w:val="both"/>
        <w:rPr>
          <w:rFonts w:eastAsia="Times New Roman" w:cs="Times New Roman"/>
          <w:szCs w:val="24"/>
        </w:rPr>
      </w:pPr>
    </w:p>
    <w:p w:rsidR="00923CB3" w:rsidRPr="005C2A78" w:rsidRDefault="00923CB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613CAE6D3424F1CBA356F2EACE1F524"/>
          </w:placeholder>
        </w:sdtPr>
        <w:sdtContent>
          <w:r>
            <w:rPr>
              <w:rFonts w:eastAsia="Times New Roman" w:cs="Times New Roman"/>
              <w:b/>
              <w:szCs w:val="24"/>
              <w:u w:val="single"/>
            </w:rPr>
            <w:t>RULEMAKING AUTHORITY</w:t>
          </w:r>
        </w:sdtContent>
      </w:sdt>
    </w:p>
    <w:p w:rsidR="00923CB3" w:rsidRPr="006529C4" w:rsidRDefault="00923CB3" w:rsidP="00774EC7">
      <w:pPr>
        <w:spacing w:after="0" w:line="240" w:lineRule="auto"/>
        <w:jc w:val="both"/>
        <w:rPr>
          <w:rFonts w:cs="Times New Roman"/>
          <w:szCs w:val="24"/>
        </w:rPr>
      </w:pPr>
    </w:p>
    <w:p w:rsidR="00923CB3" w:rsidRPr="006529C4" w:rsidRDefault="00923CB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23CB3" w:rsidRPr="006529C4" w:rsidRDefault="00923CB3" w:rsidP="00774EC7">
      <w:pPr>
        <w:spacing w:after="0" w:line="240" w:lineRule="auto"/>
        <w:jc w:val="both"/>
        <w:rPr>
          <w:rFonts w:cs="Times New Roman"/>
          <w:szCs w:val="24"/>
        </w:rPr>
      </w:pPr>
    </w:p>
    <w:p w:rsidR="00923CB3" w:rsidRPr="005C2A78" w:rsidRDefault="00923CB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1BFCA15D9A9461F924A29A6F7F86C21"/>
          </w:placeholder>
        </w:sdtPr>
        <w:sdtContent>
          <w:r>
            <w:rPr>
              <w:rFonts w:eastAsia="Times New Roman" w:cs="Times New Roman"/>
              <w:b/>
              <w:szCs w:val="24"/>
              <w:u w:val="single"/>
            </w:rPr>
            <w:t>SECTION BY SECTION ANALYSIS</w:t>
          </w:r>
        </w:sdtContent>
      </w:sdt>
    </w:p>
    <w:p w:rsidR="00923CB3" w:rsidRPr="005C2A78" w:rsidRDefault="00923CB3" w:rsidP="00923CB3">
      <w:pPr>
        <w:spacing w:after="0" w:line="240" w:lineRule="auto"/>
        <w:jc w:val="both"/>
        <w:rPr>
          <w:rFonts w:eastAsia="Times New Roman" w:cs="Times New Roman"/>
          <w:szCs w:val="24"/>
        </w:rPr>
      </w:pPr>
    </w:p>
    <w:p w:rsidR="00923CB3" w:rsidRDefault="00923CB3" w:rsidP="00923CB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3748A">
        <w:rPr>
          <w:rFonts w:eastAsia="Times New Roman" w:cs="Times New Roman"/>
          <w:szCs w:val="24"/>
        </w:rPr>
        <w:t>Chapter 161, Health and Safety Code, by adding Subchapter X</w:t>
      </w:r>
      <w:r>
        <w:rPr>
          <w:rFonts w:eastAsia="Times New Roman" w:cs="Times New Roman"/>
          <w:szCs w:val="24"/>
        </w:rPr>
        <w:t>,</w:t>
      </w:r>
      <w:r w:rsidRPr="0083748A">
        <w:rPr>
          <w:rFonts w:eastAsia="Times New Roman" w:cs="Times New Roman"/>
          <w:szCs w:val="24"/>
        </w:rPr>
        <w:t xml:space="preserve"> as follows:</w:t>
      </w:r>
    </w:p>
    <w:p w:rsidR="00923CB3" w:rsidRDefault="00923CB3" w:rsidP="00923CB3">
      <w:pPr>
        <w:spacing w:after="0" w:line="240" w:lineRule="auto"/>
        <w:jc w:val="both"/>
        <w:rPr>
          <w:rFonts w:eastAsia="Times New Roman" w:cs="Times New Roman"/>
          <w:szCs w:val="24"/>
        </w:rPr>
      </w:pPr>
    </w:p>
    <w:p w:rsidR="00923CB3" w:rsidRPr="0083748A" w:rsidRDefault="00923CB3" w:rsidP="00923CB3">
      <w:pPr>
        <w:spacing w:after="0" w:line="240" w:lineRule="auto"/>
        <w:jc w:val="center"/>
        <w:rPr>
          <w:rFonts w:eastAsia="Times New Roman" w:cs="Times New Roman"/>
          <w:szCs w:val="24"/>
        </w:rPr>
      </w:pPr>
      <w:r w:rsidRPr="0083748A">
        <w:rPr>
          <w:rFonts w:eastAsia="Times New Roman" w:cs="Times New Roman"/>
          <w:szCs w:val="24"/>
        </w:rPr>
        <w:t>SUBCHAPTER X. GENDER TRANSITIONING AND GENDER REASSIGNMENT PROCEDURES AND TREATMENTS FOR CERTAIN CHILDREN</w:t>
      </w:r>
    </w:p>
    <w:p w:rsidR="00923CB3" w:rsidRPr="0083748A" w:rsidRDefault="00923CB3" w:rsidP="00923CB3">
      <w:pPr>
        <w:spacing w:after="0" w:line="240" w:lineRule="auto"/>
        <w:jc w:val="both"/>
        <w:rPr>
          <w:rFonts w:eastAsia="Times New Roman" w:cs="Times New Roman"/>
          <w:szCs w:val="24"/>
        </w:rPr>
      </w:pPr>
    </w:p>
    <w:p w:rsidR="00923CB3" w:rsidRDefault="00923CB3" w:rsidP="00923CB3">
      <w:pPr>
        <w:spacing w:after="0" w:line="240" w:lineRule="auto"/>
        <w:ind w:left="720"/>
        <w:jc w:val="both"/>
        <w:rPr>
          <w:rFonts w:eastAsia="Times New Roman" w:cs="Times New Roman"/>
          <w:szCs w:val="24"/>
        </w:rPr>
      </w:pPr>
      <w:r w:rsidRPr="0083748A">
        <w:rPr>
          <w:rFonts w:eastAsia="Times New Roman" w:cs="Times New Roman"/>
          <w:szCs w:val="24"/>
        </w:rPr>
        <w:t xml:space="preserve">Sec. 161.701.  DEFINITIONS. </w:t>
      </w:r>
      <w:r>
        <w:rPr>
          <w:rFonts w:eastAsia="Times New Roman" w:cs="Times New Roman"/>
          <w:szCs w:val="24"/>
        </w:rPr>
        <w:t>Defines "c</w:t>
      </w:r>
      <w:r w:rsidRPr="0083748A">
        <w:rPr>
          <w:rFonts w:eastAsia="Times New Roman" w:cs="Times New Roman"/>
          <w:szCs w:val="24"/>
        </w:rPr>
        <w:t xml:space="preserve">hild" </w:t>
      </w:r>
      <w:r>
        <w:rPr>
          <w:rFonts w:eastAsia="Times New Roman" w:cs="Times New Roman"/>
          <w:szCs w:val="24"/>
        </w:rPr>
        <w:t>as an individual who is younger than 18 years of age.  Defines "h</w:t>
      </w:r>
      <w:r w:rsidRPr="0083748A">
        <w:rPr>
          <w:rFonts w:eastAsia="Times New Roman" w:cs="Times New Roman"/>
          <w:szCs w:val="24"/>
        </w:rPr>
        <w:t>ealth care provider"</w:t>
      </w:r>
      <w:r>
        <w:rPr>
          <w:rFonts w:eastAsia="Times New Roman" w:cs="Times New Roman"/>
          <w:szCs w:val="24"/>
        </w:rPr>
        <w:t xml:space="preserve"> and</w:t>
      </w:r>
      <w:r w:rsidRPr="0083748A">
        <w:rPr>
          <w:rFonts w:eastAsia="Times New Roman" w:cs="Times New Roman"/>
          <w:szCs w:val="24"/>
        </w:rPr>
        <w:t xml:space="preserve"> </w:t>
      </w:r>
      <w:r>
        <w:rPr>
          <w:rFonts w:eastAsia="Times New Roman" w:cs="Times New Roman"/>
          <w:szCs w:val="24"/>
        </w:rPr>
        <w:t>"p</w:t>
      </w:r>
      <w:r w:rsidRPr="0083748A">
        <w:rPr>
          <w:rFonts w:eastAsia="Times New Roman" w:cs="Times New Roman"/>
          <w:szCs w:val="24"/>
        </w:rPr>
        <w:t>hysician</w:t>
      </w:r>
      <w:r>
        <w:rPr>
          <w:rFonts w:eastAsia="Times New Roman" w:cs="Times New Roman"/>
          <w:szCs w:val="24"/>
        </w:rPr>
        <w:t>.</w:t>
      </w:r>
      <w:r w:rsidRPr="0083748A">
        <w:rPr>
          <w:rFonts w:eastAsia="Times New Roman" w:cs="Times New Roman"/>
          <w:szCs w:val="24"/>
        </w:rPr>
        <w:t xml:space="preserve">" </w:t>
      </w:r>
    </w:p>
    <w:p w:rsidR="00923CB3" w:rsidRDefault="00923CB3" w:rsidP="00923CB3">
      <w:pPr>
        <w:spacing w:after="0" w:line="240" w:lineRule="auto"/>
        <w:jc w:val="both"/>
        <w:rPr>
          <w:rFonts w:eastAsia="Times New Roman" w:cs="Times New Roman"/>
          <w:szCs w:val="24"/>
        </w:rPr>
      </w:pPr>
    </w:p>
    <w:p w:rsidR="00923CB3" w:rsidRPr="0083748A" w:rsidRDefault="00923CB3" w:rsidP="00923CB3">
      <w:pPr>
        <w:spacing w:after="0" w:line="240" w:lineRule="auto"/>
        <w:ind w:left="720"/>
        <w:jc w:val="both"/>
        <w:rPr>
          <w:rFonts w:eastAsia="Times New Roman" w:cs="Times New Roman"/>
          <w:szCs w:val="24"/>
        </w:rPr>
      </w:pPr>
      <w:r>
        <w:rPr>
          <w:rFonts w:eastAsia="Times New Roman" w:cs="Times New Roman"/>
          <w:szCs w:val="24"/>
        </w:rPr>
        <w:t xml:space="preserve">Sec. 161.702. </w:t>
      </w:r>
      <w:r w:rsidRPr="0083748A">
        <w:rPr>
          <w:rFonts w:eastAsia="Times New Roman" w:cs="Times New Roman"/>
          <w:szCs w:val="24"/>
        </w:rPr>
        <w:t xml:space="preserve">PROHIBITED PROVISION OF GENDER TRANSITIONING OR GENDER REASSIGNMENT PROCEDURES AND TREATMENTS TO CERTAIN CHILDREN. </w:t>
      </w:r>
      <w:r>
        <w:rPr>
          <w:rFonts w:eastAsia="Times New Roman" w:cs="Times New Roman"/>
          <w:szCs w:val="24"/>
        </w:rPr>
        <w:t xml:space="preserve">Prohibits a </w:t>
      </w:r>
      <w:r w:rsidRPr="0083748A">
        <w:rPr>
          <w:rFonts w:eastAsia="Times New Roman" w:cs="Times New Roman"/>
          <w:szCs w:val="24"/>
        </w:rPr>
        <w:t>physician or oth</w:t>
      </w:r>
      <w:r>
        <w:rPr>
          <w:rFonts w:eastAsia="Times New Roman" w:cs="Times New Roman"/>
          <w:szCs w:val="24"/>
        </w:rPr>
        <w:t>er health care provider, f</w:t>
      </w:r>
      <w:r w:rsidRPr="0083748A">
        <w:rPr>
          <w:rFonts w:eastAsia="Times New Roman" w:cs="Times New Roman"/>
          <w:szCs w:val="24"/>
        </w:rPr>
        <w:t>or the purpose of transitioning a child's biological sex as determined by the sex organs, chromosomes, and endogenous profiles of the child or affirming the child's perception of the child's sex if that perception is inconsistent w</w:t>
      </w:r>
      <w:r>
        <w:rPr>
          <w:rFonts w:eastAsia="Times New Roman" w:cs="Times New Roman"/>
          <w:szCs w:val="24"/>
        </w:rPr>
        <w:t>ith the child's biological sex, from:</w:t>
      </w:r>
    </w:p>
    <w:p w:rsidR="00923CB3" w:rsidRPr="0083748A" w:rsidRDefault="00923CB3" w:rsidP="00923CB3">
      <w:pPr>
        <w:spacing w:after="0" w:line="240" w:lineRule="auto"/>
        <w:jc w:val="both"/>
        <w:rPr>
          <w:rFonts w:eastAsia="Times New Roman" w:cs="Times New Roman"/>
          <w:szCs w:val="24"/>
        </w:rPr>
      </w:pPr>
    </w:p>
    <w:p w:rsidR="00923CB3" w:rsidRPr="0083748A" w:rsidRDefault="00923CB3" w:rsidP="00923CB3">
      <w:pPr>
        <w:spacing w:after="0" w:line="240" w:lineRule="auto"/>
        <w:ind w:left="1440"/>
        <w:jc w:val="both"/>
        <w:rPr>
          <w:rFonts w:eastAsia="Times New Roman" w:cs="Times New Roman"/>
          <w:szCs w:val="24"/>
        </w:rPr>
      </w:pPr>
      <w:r w:rsidRPr="0083748A">
        <w:rPr>
          <w:rFonts w:eastAsia="Times New Roman" w:cs="Times New Roman"/>
          <w:szCs w:val="24"/>
        </w:rPr>
        <w:t>(1)  perform</w:t>
      </w:r>
      <w:r>
        <w:rPr>
          <w:rFonts w:eastAsia="Times New Roman" w:cs="Times New Roman"/>
          <w:szCs w:val="24"/>
        </w:rPr>
        <w:t>ing</w:t>
      </w:r>
      <w:r w:rsidRPr="0083748A">
        <w:rPr>
          <w:rFonts w:eastAsia="Times New Roman" w:cs="Times New Roman"/>
          <w:szCs w:val="24"/>
        </w:rPr>
        <w:t xml:space="preserve"> a surgery that </w:t>
      </w:r>
      <w:r>
        <w:rPr>
          <w:rFonts w:eastAsia="Times New Roman" w:cs="Times New Roman"/>
          <w:szCs w:val="24"/>
        </w:rPr>
        <w:t xml:space="preserve">sterilizes the child, including castration, vasectomy, hysterectomy, oophorectomy, metoidioplasty, orchiectomy, penectomy, </w:t>
      </w:r>
      <w:r w:rsidRPr="0083748A">
        <w:rPr>
          <w:rFonts w:eastAsia="Times New Roman" w:cs="Times New Roman"/>
          <w:szCs w:val="24"/>
        </w:rPr>
        <w:t>phalloplas</w:t>
      </w:r>
      <w:r>
        <w:rPr>
          <w:rFonts w:eastAsia="Times New Roman" w:cs="Times New Roman"/>
          <w:szCs w:val="24"/>
        </w:rPr>
        <w:t>ty,</w:t>
      </w:r>
      <w:r w:rsidRPr="0083748A">
        <w:rPr>
          <w:rFonts w:eastAsia="Times New Roman" w:cs="Times New Roman"/>
          <w:szCs w:val="24"/>
        </w:rPr>
        <w:t xml:space="preserve"> and</w:t>
      </w:r>
      <w:r>
        <w:rPr>
          <w:rFonts w:eastAsia="Times New Roman" w:cs="Times New Roman"/>
          <w:szCs w:val="24"/>
        </w:rPr>
        <w:t xml:space="preserve"> </w:t>
      </w:r>
      <w:r w:rsidRPr="0083748A">
        <w:rPr>
          <w:rFonts w:eastAsia="Times New Roman" w:cs="Times New Roman"/>
          <w:szCs w:val="24"/>
        </w:rPr>
        <w:t>vaginoplasty;</w:t>
      </w:r>
    </w:p>
    <w:p w:rsidR="00923CB3" w:rsidRPr="0083748A" w:rsidRDefault="00923CB3" w:rsidP="00923CB3">
      <w:pPr>
        <w:spacing w:after="0" w:line="240" w:lineRule="auto"/>
        <w:jc w:val="both"/>
        <w:rPr>
          <w:rFonts w:eastAsia="Times New Roman" w:cs="Times New Roman"/>
          <w:szCs w:val="24"/>
        </w:rPr>
      </w:pPr>
    </w:p>
    <w:p w:rsidR="00923CB3" w:rsidRPr="0083748A" w:rsidRDefault="00923CB3" w:rsidP="00923CB3">
      <w:pPr>
        <w:spacing w:after="0" w:line="240" w:lineRule="auto"/>
        <w:ind w:left="1440"/>
        <w:jc w:val="both"/>
        <w:rPr>
          <w:rFonts w:eastAsia="Times New Roman" w:cs="Times New Roman"/>
          <w:szCs w:val="24"/>
        </w:rPr>
      </w:pPr>
      <w:r>
        <w:rPr>
          <w:rFonts w:eastAsia="Times New Roman" w:cs="Times New Roman"/>
          <w:szCs w:val="24"/>
        </w:rPr>
        <w:t xml:space="preserve">(2) </w:t>
      </w:r>
      <w:r w:rsidRPr="0083748A">
        <w:rPr>
          <w:rFonts w:eastAsia="Times New Roman" w:cs="Times New Roman"/>
          <w:szCs w:val="24"/>
        </w:rPr>
        <w:t>perform</w:t>
      </w:r>
      <w:r>
        <w:rPr>
          <w:rFonts w:eastAsia="Times New Roman" w:cs="Times New Roman"/>
          <w:szCs w:val="24"/>
        </w:rPr>
        <w:t>ing</w:t>
      </w:r>
      <w:r w:rsidRPr="0083748A">
        <w:rPr>
          <w:rFonts w:eastAsia="Times New Roman" w:cs="Times New Roman"/>
          <w:szCs w:val="24"/>
        </w:rPr>
        <w:t xml:space="preserve"> a mastectomy;</w:t>
      </w:r>
    </w:p>
    <w:p w:rsidR="00923CB3" w:rsidRPr="0083748A" w:rsidRDefault="00923CB3" w:rsidP="00923CB3">
      <w:pPr>
        <w:spacing w:after="0" w:line="240" w:lineRule="auto"/>
        <w:jc w:val="both"/>
        <w:rPr>
          <w:rFonts w:eastAsia="Times New Roman" w:cs="Times New Roman"/>
          <w:szCs w:val="24"/>
        </w:rPr>
      </w:pPr>
    </w:p>
    <w:p w:rsidR="00923CB3" w:rsidRPr="0083748A" w:rsidRDefault="00923CB3" w:rsidP="00923CB3">
      <w:pPr>
        <w:spacing w:after="0" w:line="240" w:lineRule="auto"/>
        <w:ind w:left="1440"/>
        <w:jc w:val="both"/>
        <w:rPr>
          <w:rFonts w:eastAsia="Times New Roman" w:cs="Times New Roman"/>
          <w:szCs w:val="24"/>
        </w:rPr>
      </w:pPr>
      <w:r>
        <w:rPr>
          <w:rFonts w:eastAsia="Times New Roman" w:cs="Times New Roman"/>
          <w:szCs w:val="24"/>
        </w:rPr>
        <w:t>(3)  prescribing</w:t>
      </w:r>
      <w:r w:rsidRPr="0083748A">
        <w:rPr>
          <w:rFonts w:eastAsia="Times New Roman" w:cs="Times New Roman"/>
          <w:szCs w:val="24"/>
        </w:rPr>
        <w:t>, administer</w:t>
      </w:r>
      <w:r>
        <w:rPr>
          <w:rFonts w:eastAsia="Times New Roman" w:cs="Times New Roman"/>
          <w:szCs w:val="24"/>
        </w:rPr>
        <w:t>ing</w:t>
      </w:r>
      <w:r w:rsidRPr="0083748A">
        <w:rPr>
          <w:rFonts w:eastAsia="Times New Roman" w:cs="Times New Roman"/>
          <w:szCs w:val="24"/>
        </w:rPr>
        <w:t>, or supply</w:t>
      </w:r>
      <w:r>
        <w:rPr>
          <w:rFonts w:eastAsia="Times New Roman" w:cs="Times New Roman"/>
          <w:szCs w:val="24"/>
        </w:rPr>
        <w:t>ing</w:t>
      </w:r>
      <w:r w:rsidRPr="0083748A">
        <w:rPr>
          <w:rFonts w:eastAsia="Times New Roman" w:cs="Times New Roman"/>
          <w:szCs w:val="24"/>
        </w:rPr>
        <w:t xml:space="preserve"> any of the following medications that induce transient or permanent infertility: puberty-blocking medication to stop or delay normal puberty;</w:t>
      </w:r>
      <w:r>
        <w:rPr>
          <w:rFonts w:eastAsia="Times New Roman" w:cs="Times New Roman"/>
          <w:szCs w:val="24"/>
        </w:rPr>
        <w:t xml:space="preserve"> </w:t>
      </w:r>
      <w:r w:rsidRPr="0083748A">
        <w:rPr>
          <w:rFonts w:eastAsia="Times New Roman" w:cs="Times New Roman"/>
          <w:szCs w:val="24"/>
        </w:rPr>
        <w:t>supraphysiologic doses of testosterone to females; or supraphysiologic doses of estrogen to males; or</w:t>
      </w:r>
    </w:p>
    <w:p w:rsidR="00923CB3" w:rsidRPr="0083748A" w:rsidRDefault="00923CB3" w:rsidP="00923CB3">
      <w:pPr>
        <w:spacing w:after="0" w:line="240" w:lineRule="auto"/>
        <w:jc w:val="both"/>
        <w:rPr>
          <w:rFonts w:eastAsia="Times New Roman" w:cs="Times New Roman"/>
          <w:szCs w:val="24"/>
        </w:rPr>
      </w:pPr>
    </w:p>
    <w:p w:rsidR="00923CB3" w:rsidRPr="0083748A" w:rsidRDefault="00923CB3" w:rsidP="00923CB3">
      <w:pPr>
        <w:spacing w:after="0" w:line="240" w:lineRule="auto"/>
        <w:ind w:left="1440"/>
        <w:jc w:val="both"/>
        <w:rPr>
          <w:rFonts w:eastAsia="Times New Roman" w:cs="Times New Roman"/>
          <w:szCs w:val="24"/>
        </w:rPr>
      </w:pPr>
      <w:r>
        <w:rPr>
          <w:rFonts w:eastAsia="Times New Roman" w:cs="Times New Roman"/>
          <w:szCs w:val="24"/>
        </w:rPr>
        <w:t>(4)  removing</w:t>
      </w:r>
      <w:r w:rsidRPr="0083748A">
        <w:rPr>
          <w:rFonts w:eastAsia="Times New Roman" w:cs="Times New Roman"/>
          <w:szCs w:val="24"/>
        </w:rPr>
        <w:t xml:space="preserve"> any otherwise healthy or non-diseased body part or tissue.</w:t>
      </w:r>
    </w:p>
    <w:p w:rsidR="00923CB3" w:rsidRPr="0083748A" w:rsidRDefault="00923CB3" w:rsidP="00923CB3">
      <w:pPr>
        <w:spacing w:after="0" w:line="240" w:lineRule="auto"/>
        <w:jc w:val="both"/>
        <w:rPr>
          <w:rFonts w:eastAsia="Times New Roman" w:cs="Times New Roman"/>
          <w:szCs w:val="24"/>
        </w:rPr>
      </w:pPr>
    </w:p>
    <w:p w:rsidR="00923CB3" w:rsidRPr="0083748A" w:rsidRDefault="00923CB3" w:rsidP="00923CB3">
      <w:pPr>
        <w:spacing w:after="0" w:line="240" w:lineRule="auto"/>
        <w:ind w:left="720"/>
        <w:jc w:val="both"/>
        <w:rPr>
          <w:rFonts w:eastAsia="Times New Roman" w:cs="Times New Roman"/>
          <w:szCs w:val="24"/>
        </w:rPr>
      </w:pPr>
      <w:r>
        <w:rPr>
          <w:rFonts w:eastAsia="Times New Roman" w:cs="Times New Roman"/>
          <w:szCs w:val="24"/>
        </w:rPr>
        <w:t xml:space="preserve">Sec. 161.703. </w:t>
      </w:r>
      <w:r w:rsidRPr="0083748A">
        <w:rPr>
          <w:rFonts w:eastAsia="Times New Roman" w:cs="Times New Roman"/>
          <w:szCs w:val="24"/>
        </w:rPr>
        <w:t xml:space="preserve">EXCEPTIONS. </w:t>
      </w:r>
      <w:r>
        <w:rPr>
          <w:rFonts w:eastAsia="Times New Roman" w:cs="Times New Roman"/>
          <w:szCs w:val="24"/>
        </w:rPr>
        <w:t>Provides that t</w:t>
      </w:r>
      <w:r w:rsidRPr="0083748A">
        <w:rPr>
          <w:rFonts w:eastAsia="Times New Roman" w:cs="Times New Roman"/>
          <w:szCs w:val="24"/>
        </w:rPr>
        <w:t>he prohibitions under Section 161.702 do not apply to the provision by a physician or other health care provider, with the consent of the child's parent or legal guardian, of appropriate and medically necessary gender transitioning or gender reassignment procedures or treatments to a child who:</w:t>
      </w:r>
    </w:p>
    <w:p w:rsidR="00923CB3" w:rsidRPr="0083748A" w:rsidRDefault="00923CB3" w:rsidP="00923CB3">
      <w:pPr>
        <w:spacing w:after="0" w:line="240" w:lineRule="auto"/>
        <w:jc w:val="both"/>
        <w:rPr>
          <w:rFonts w:eastAsia="Times New Roman" w:cs="Times New Roman"/>
          <w:szCs w:val="24"/>
        </w:rPr>
      </w:pPr>
    </w:p>
    <w:p w:rsidR="00923CB3" w:rsidRPr="0083748A" w:rsidRDefault="00923CB3" w:rsidP="00923CB3">
      <w:pPr>
        <w:spacing w:after="0" w:line="240" w:lineRule="auto"/>
        <w:ind w:left="1440"/>
        <w:jc w:val="both"/>
        <w:rPr>
          <w:rFonts w:eastAsia="Times New Roman" w:cs="Times New Roman"/>
          <w:szCs w:val="24"/>
        </w:rPr>
      </w:pPr>
      <w:r w:rsidRPr="0083748A">
        <w:rPr>
          <w:rFonts w:eastAsia="Times New Roman" w:cs="Times New Roman"/>
          <w:szCs w:val="24"/>
        </w:rPr>
        <w:t>(</w:t>
      </w:r>
      <w:r>
        <w:rPr>
          <w:rFonts w:eastAsia="Times New Roman" w:cs="Times New Roman"/>
          <w:szCs w:val="24"/>
        </w:rPr>
        <w:t xml:space="preserve">1) </w:t>
      </w:r>
      <w:r w:rsidRPr="0083748A">
        <w:rPr>
          <w:rFonts w:eastAsia="Times New Roman" w:cs="Times New Roman"/>
          <w:szCs w:val="24"/>
        </w:rPr>
        <w:t>is born with a medically verifiable genetic disorde</w:t>
      </w:r>
      <w:r>
        <w:rPr>
          <w:rFonts w:eastAsia="Times New Roman" w:cs="Times New Roman"/>
          <w:szCs w:val="24"/>
        </w:rPr>
        <w:t xml:space="preserve">r of sex development, including </w:t>
      </w:r>
      <w:r w:rsidRPr="0083748A">
        <w:rPr>
          <w:rFonts w:eastAsia="Times New Roman" w:cs="Times New Roman"/>
          <w:szCs w:val="24"/>
        </w:rPr>
        <w:t>46, XX chromosomes with virilization;</w:t>
      </w:r>
      <w:r>
        <w:rPr>
          <w:rFonts w:eastAsia="Times New Roman" w:cs="Times New Roman"/>
          <w:szCs w:val="24"/>
        </w:rPr>
        <w:t xml:space="preserve"> </w:t>
      </w:r>
      <w:r w:rsidRPr="0083748A">
        <w:rPr>
          <w:rFonts w:eastAsia="Times New Roman" w:cs="Times New Roman"/>
          <w:szCs w:val="24"/>
        </w:rPr>
        <w:t>46, XY chromosomes with undervirilization; or</w:t>
      </w:r>
      <w:r>
        <w:rPr>
          <w:rFonts w:eastAsia="Times New Roman" w:cs="Times New Roman"/>
          <w:szCs w:val="24"/>
        </w:rPr>
        <w:t xml:space="preserve"> </w:t>
      </w:r>
      <w:r w:rsidRPr="0083748A">
        <w:rPr>
          <w:rFonts w:eastAsia="Times New Roman" w:cs="Times New Roman"/>
          <w:szCs w:val="24"/>
        </w:rPr>
        <w:t>both ovarian and testicular tissue; or</w:t>
      </w:r>
    </w:p>
    <w:p w:rsidR="00923CB3" w:rsidRPr="0083748A" w:rsidRDefault="00923CB3" w:rsidP="00923CB3">
      <w:pPr>
        <w:spacing w:after="0" w:line="240" w:lineRule="auto"/>
        <w:jc w:val="both"/>
        <w:rPr>
          <w:rFonts w:eastAsia="Times New Roman" w:cs="Times New Roman"/>
          <w:szCs w:val="24"/>
        </w:rPr>
      </w:pPr>
    </w:p>
    <w:p w:rsidR="00923CB3" w:rsidRPr="0083748A" w:rsidRDefault="00923CB3" w:rsidP="00923CB3">
      <w:pPr>
        <w:spacing w:after="0" w:line="240" w:lineRule="auto"/>
        <w:ind w:left="1440"/>
        <w:jc w:val="both"/>
        <w:rPr>
          <w:rFonts w:eastAsia="Times New Roman" w:cs="Times New Roman"/>
          <w:szCs w:val="24"/>
        </w:rPr>
      </w:pPr>
      <w:r>
        <w:rPr>
          <w:rFonts w:eastAsia="Times New Roman" w:cs="Times New Roman"/>
          <w:szCs w:val="24"/>
        </w:rPr>
        <w:t xml:space="preserve">(2) </w:t>
      </w:r>
      <w:r w:rsidRPr="0083748A">
        <w:rPr>
          <w:rFonts w:eastAsia="Times New Roman" w:cs="Times New Roman"/>
          <w:szCs w:val="24"/>
        </w:rPr>
        <w:t>does not have the normal sex chromosome structure for male or female as determined by a physician through genetic testing.</w:t>
      </w:r>
    </w:p>
    <w:p w:rsidR="00923CB3" w:rsidRPr="0083748A" w:rsidRDefault="00923CB3" w:rsidP="00923CB3">
      <w:pPr>
        <w:spacing w:after="0" w:line="240" w:lineRule="auto"/>
        <w:jc w:val="both"/>
        <w:rPr>
          <w:rFonts w:eastAsia="Times New Roman" w:cs="Times New Roman"/>
          <w:szCs w:val="24"/>
        </w:rPr>
      </w:pPr>
    </w:p>
    <w:p w:rsidR="00923CB3" w:rsidRPr="005C2A78" w:rsidRDefault="00923CB3" w:rsidP="00923CB3">
      <w:pPr>
        <w:spacing w:after="0" w:line="240" w:lineRule="auto"/>
        <w:ind w:left="720"/>
        <w:jc w:val="both"/>
        <w:rPr>
          <w:rFonts w:eastAsia="Times New Roman" w:cs="Times New Roman"/>
          <w:szCs w:val="24"/>
        </w:rPr>
      </w:pPr>
      <w:r>
        <w:rPr>
          <w:rFonts w:eastAsia="Times New Roman" w:cs="Times New Roman"/>
          <w:szCs w:val="24"/>
        </w:rPr>
        <w:t xml:space="preserve">Sec. 161.704. </w:t>
      </w:r>
      <w:r w:rsidRPr="0083748A">
        <w:rPr>
          <w:rFonts w:eastAsia="Times New Roman" w:cs="Times New Roman"/>
          <w:szCs w:val="24"/>
        </w:rPr>
        <w:t xml:space="preserve">DISCIPLINARY ACTION. </w:t>
      </w:r>
      <w:r>
        <w:rPr>
          <w:rFonts w:eastAsia="Times New Roman" w:cs="Times New Roman"/>
          <w:szCs w:val="24"/>
        </w:rPr>
        <w:t>Requires t</w:t>
      </w:r>
      <w:r w:rsidRPr="0083748A">
        <w:rPr>
          <w:rFonts w:eastAsia="Times New Roman" w:cs="Times New Roman"/>
          <w:szCs w:val="24"/>
        </w:rPr>
        <w:t xml:space="preserve">he Texas Medical Board </w:t>
      </w:r>
      <w:r>
        <w:rPr>
          <w:rFonts w:eastAsia="Times New Roman" w:cs="Times New Roman"/>
          <w:szCs w:val="24"/>
        </w:rPr>
        <w:t xml:space="preserve">(TMB) </w:t>
      </w:r>
      <w:r w:rsidRPr="0083748A">
        <w:rPr>
          <w:rFonts w:eastAsia="Times New Roman" w:cs="Times New Roman"/>
          <w:szCs w:val="24"/>
        </w:rPr>
        <w:t xml:space="preserve">or another state regulatory agency with jurisdiction over a health care provider subject to Section 161.702 </w:t>
      </w:r>
      <w:r>
        <w:rPr>
          <w:rFonts w:eastAsia="Times New Roman" w:cs="Times New Roman"/>
          <w:szCs w:val="24"/>
        </w:rPr>
        <w:t>to</w:t>
      </w:r>
      <w:r w:rsidRPr="0083748A">
        <w:rPr>
          <w:rFonts w:eastAsia="Times New Roman" w:cs="Times New Roman"/>
          <w:szCs w:val="24"/>
        </w:rPr>
        <w:t xml:space="preserve"> revoke the license, certification, or authorization of a physician or health care provider who the board or agency determines has violated that section.</w:t>
      </w:r>
    </w:p>
    <w:p w:rsidR="00923CB3" w:rsidRPr="005C2A78" w:rsidRDefault="00923CB3" w:rsidP="00923CB3">
      <w:pPr>
        <w:spacing w:after="0" w:line="240" w:lineRule="auto"/>
        <w:jc w:val="both"/>
        <w:rPr>
          <w:rFonts w:eastAsia="Times New Roman" w:cs="Times New Roman"/>
          <w:szCs w:val="24"/>
        </w:rPr>
      </w:pPr>
    </w:p>
    <w:p w:rsidR="00923CB3" w:rsidRDefault="00923CB3" w:rsidP="00923CB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83748A">
        <w:rPr>
          <w:rFonts w:eastAsia="Times New Roman" w:cs="Times New Roman"/>
          <w:szCs w:val="24"/>
        </w:rPr>
        <w:t xml:space="preserve">Subchapter F, Chapter 1901, Insurance Code, </w:t>
      </w:r>
      <w:r>
        <w:rPr>
          <w:rFonts w:eastAsia="Times New Roman" w:cs="Times New Roman"/>
          <w:szCs w:val="24"/>
        </w:rPr>
        <w:t xml:space="preserve">by adding Section 1901.256, </w:t>
      </w:r>
      <w:r w:rsidRPr="0083748A">
        <w:rPr>
          <w:rFonts w:eastAsia="Times New Roman" w:cs="Times New Roman"/>
          <w:szCs w:val="24"/>
        </w:rPr>
        <w:t>as follows:</w:t>
      </w:r>
    </w:p>
    <w:p w:rsidR="00923CB3" w:rsidRDefault="00923CB3" w:rsidP="00923CB3">
      <w:pPr>
        <w:spacing w:after="0" w:line="240" w:lineRule="auto"/>
        <w:jc w:val="both"/>
        <w:rPr>
          <w:rFonts w:eastAsia="Times New Roman" w:cs="Times New Roman"/>
          <w:szCs w:val="24"/>
        </w:rPr>
      </w:pPr>
    </w:p>
    <w:p w:rsidR="00923CB3" w:rsidRPr="005C2A78" w:rsidRDefault="00923CB3" w:rsidP="00923CB3">
      <w:pPr>
        <w:spacing w:after="0" w:line="240" w:lineRule="auto"/>
        <w:ind w:left="720"/>
        <w:jc w:val="both"/>
        <w:rPr>
          <w:rFonts w:eastAsia="Times New Roman" w:cs="Times New Roman"/>
          <w:szCs w:val="24"/>
        </w:rPr>
      </w:pPr>
      <w:r>
        <w:rPr>
          <w:rFonts w:eastAsia="Times New Roman" w:cs="Times New Roman"/>
          <w:szCs w:val="24"/>
        </w:rPr>
        <w:t xml:space="preserve">Sec. 1901.256. </w:t>
      </w:r>
      <w:r w:rsidRPr="0083748A">
        <w:rPr>
          <w:rFonts w:eastAsia="Times New Roman" w:cs="Times New Roman"/>
          <w:szCs w:val="24"/>
        </w:rPr>
        <w:t xml:space="preserve">PROHIBITED COVERAGE FOR PROVISION OF CERTAIN GENDER-RELATED PROCEDURES AND TREATMENTS TO CERTAIN CHILDREN. </w:t>
      </w:r>
      <w:r>
        <w:rPr>
          <w:rFonts w:eastAsia="Times New Roman" w:cs="Times New Roman"/>
          <w:szCs w:val="24"/>
        </w:rPr>
        <w:t>Prohibits a</w:t>
      </w:r>
      <w:r w:rsidRPr="0083748A">
        <w:rPr>
          <w:rFonts w:eastAsia="Times New Roman" w:cs="Times New Roman"/>
          <w:szCs w:val="24"/>
        </w:rPr>
        <w:t xml:space="preserve"> professional liability insurance policy issued to a physician or health care provider </w:t>
      </w:r>
      <w:r>
        <w:rPr>
          <w:rFonts w:eastAsia="Times New Roman" w:cs="Times New Roman"/>
          <w:szCs w:val="24"/>
        </w:rPr>
        <w:t>from including</w:t>
      </w:r>
      <w:r w:rsidRPr="0083748A">
        <w:rPr>
          <w:rFonts w:eastAsia="Times New Roman" w:cs="Times New Roman"/>
          <w:szCs w:val="24"/>
        </w:rPr>
        <w:t xml:space="preserve"> coverage for damages assessed against the physician or health care provider who provides to a child gender transitioning or gender reassignment procedures or treatments that are prohibited by Section 161.702, Health and Safety Code.</w:t>
      </w:r>
    </w:p>
    <w:p w:rsidR="00923CB3" w:rsidRPr="005C2A78" w:rsidRDefault="00923CB3" w:rsidP="00923CB3">
      <w:pPr>
        <w:spacing w:after="0" w:line="240" w:lineRule="auto"/>
        <w:jc w:val="both"/>
        <w:rPr>
          <w:rFonts w:eastAsia="Times New Roman" w:cs="Times New Roman"/>
          <w:szCs w:val="24"/>
        </w:rPr>
      </w:pPr>
    </w:p>
    <w:p w:rsidR="00923CB3" w:rsidRDefault="00923CB3" w:rsidP="00923CB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w:t>
      </w:r>
      <w:r w:rsidRPr="008E78BF">
        <w:rPr>
          <w:rFonts w:eastAsia="Times New Roman" w:cs="Times New Roman"/>
          <w:szCs w:val="24"/>
        </w:rPr>
        <w:t>Section 1901.256, Insurance Code, as added by this Act, applies only to a medical professional liability insurance policy that is delivered, issued for delivery, or renewed on or after January 1, 2022. An insurance policy that is delivered, issued for delivery, or renewed before January 1, 2022, is governed by the law in effect immediately before the effective date of this Act, and that law is continued in effect for that purpose.</w:t>
      </w:r>
    </w:p>
    <w:p w:rsidR="00923CB3" w:rsidRDefault="00923CB3" w:rsidP="00923CB3">
      <w:pPr>
        <w:spacing w:after="0" w:line="240" w:lineRule="auto"/>
        <w:jc w:val="both"/>
        <w:rPr>
          <w:rFonts w:eastAsia="Times New Roman" w:cs="Times New Roman"/>
          <w:szCs w:val="24"/>
        </w:rPr>
      </w:pPr>
    </w:p>
    <w:p w:rsidR="00923CB3" w:rsidRPr="00C8671F" w:rsidRDefault="00923CB3" w:rsidP="00923CB3">
      <w:pPr>
        <w:spacing w:after="0" w:line="240" w:lineRule="auto"/>
        <w:jc w:val="both"/>
        <w:rPr>
          <w:rFonts w:eastAsia="Times New Roman" w:cs="Times New Roman"/>
          <w:szCs w:val="24"/>
        </w:rPr>
      </w:pPr>
      <w:r>
        <w:rPr>
          <w:rFonts w:eastAsia="Times New Roman" w:cs="Times New Roman"/>
          <w:szCs w:val="24"/>
        </w:rPr>
        <w:t>SECTION 4. Effective date: upon passage or September 1, 2021.</w:t>
      </w:r>
    </w:p>
    <w:sectPr w:rsidR="00923CB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F38" w:rsidRDefault="00A47F38" w:rsidP="000F1DF9">
      <w:pPr>
        <w:spacing w:after="0" w:line="240" w:lineRule="auto"/>
      </w:pPr>
      <w:r>
        <w:separator/>
      </w:r>
    </w:p>
  </w:endnote>
  <w:endnote w:type="continuationSeparator" w:id="0">
    <w:p w:rsidR="00A47F38" w:rsidRDefault="00A47F3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47F3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23CB3">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23CB3">
                <w:rPr>
                  <w:sz w:val="20"/>
                  <w:szCs w:val="20"/>
                </w:rPr>
                <w:t>S.B. 1311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23CB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47F3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F38" w:rsidRDefault="00A47F38" w:rsidP="000F1DF9">
      <w:pPr>
        <w:spacing w:after="0" w:line="240" w:lineRule="auto"/>
      </w:pPr>
      <w:r>
        <w:separator/>
      </w:r>
    </w:p>
  </w:footnote>
  <w:footnote w:type="continuationSeparator" w:id="0">
    <w:p w:rsidR="00A47F38" w:rsidRDefault="00A47F3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23CB3"/>
    <w:rsid w:val="0093341F"/>
    <w:rsid w:val="009562E3"/>
    <w:rsid w:val="00986E9F"/>
    <w:rsid w:val="00A47F3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25147A-DC26-44BA-BEF1-D671B0AF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23CB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84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B3F9929F19446C8804EBDC1CCA097F9"/>
        <w:category>
          <w:name w:val="General"/>
          <w:gallery w:val="placeholder"/>
        </w:category>
        <w:types>
          <w:type w:val="bbPlcHdr"/>
        </w:types>
        <w:behaviors>
          <w:behavior w:val="content"/>
        </w:behaviors>
        <w:guid w:val="{E55D3D0B-3BA8-4C7D-B407-7061BE0AA4D5}"/>
      </w:docPartPr>
      <w:docPartBody>
        <w:p w:rsidR="00000000" w:rsidRDefault="007A577A"/>
      </w:docPartBody>
    </w:docPart>
    <w:docPart>
      <w:docPartPr>
        <w:name w:val="C49D9CEC597B4A18AE74FB86226EF1BC"/>
        <w:category>
          <w:name w:val="General"/>
          <w:gallery w:val="placeholder"/>
        </w:category>
        <w:types>
          <w:type w:val="bbPlcHdr"/>
        </w:types>
        <w:behaviors>
          <w:behavior w:val="content"/>
        </w:behaviors>
        <w:guid w:val="{3CD9D885-BE57-4928-AB8B-C721AE9E661E}"/>
      </w:docPartPr>
      <w:docPartBody>
        <w:p w:rsidR="00000000" w:rsidRDefault="007A577A"/>
      </w:docPartBody>
    </w:docPart>
    <w:docPart>
      <w:docPartPr>
        <w:name w:val="F89A65E5F93C4FA1975A7F83049FF711"/>
        <w:category>
          <w:name w:val="General"/>
          <w:gallery w:val="placeholder"/>
        </w:category>
        <w:types>
          <w:type w:val="bbPlcHdr"/>
        </w:types>
        <w:behaviors>
          <w:behavior w:val="content"/>
        </w:behaviors>
        <w:guid w:val="{A052C8BB-DB72-420F-AD43-2BB6E4259905}"/>
      </w:docPartPr>
      <w:docPartBody>
        <w:p w:rsidR="00000000" w:rsidRDefault="007A577A"/>
      </w:docPartBody>
    </w:docPart>
    <w:docPart>
      <w:docPartPr>
        <w:name w:val="F679963B8D4F4D898BBD57CE108FCDAC"/>
        <w:category>
          <w:name w:val="General"/>
          <w:gallery w:val="placeholder"/>
        </w:category>
        <w:types>
          <w:type w:val="bbPlcHdr"/>
        </w:types>
        <w:behaviors>
          <w:behavior w:val="content"/>
        </w:behaviors>
        <w:guid w:val="{768AD64E-8D34-487B-B026-C1450D49AD5F}"/>
      </w:docPartPr>
      <w:docPartBody>
        <w:p w:rsidR="00000000" w:rsidRDefault="007A577A"/>
      </w:docPartBody>
    </w:docPart>
    <w:docPart>
      <w:docPartPr>
        <w:name w:val="237A42EF4A674133B1F7F0441EEA1D63"/>
        <w:category>
          <w:name w:val="General"/>
          <w:gallery w:val="placeholder"/>
        </w:category>
        <w:types>
          <w:type w:val="bbPlcHdr"/>
        </w:types>
        <w:behaviors>
          <w:behavior w:val="content"/>
        </w:behaviors>
        <w:guid w:val="{A8829D21-5E8E-45FD-BE46-CF4BF527B90A}"/>
      </w:docPartPr>
      <w:docPartBody>
        <w:p w:rsidR="00000000" w:rsidRDefault="007A577A"/>
      </w:docPartBody>
    </w:docPart>
    <w:docPart>
      <w:docPartPr>
        <w:name w:val="B139B761896E4803B7FDC4DFC1D0588F"/>
        <w:category>
          <w:name w:val="General"/>
          <w:gallery w:val="placeholder"/>
        </w:category>
        <w:types>
          <w:type w:val="bbPlcHdr"/>
        </w:types>
        <w:behaviors>
          <w:behavior w:val="content"/>
        </w:behaviors>
        <w:guid w:val="{453DD143-065B-4A9D-B23F-C89E6B9F7E32}"/>
      </w:docPartPr>
      <w:docPartBody>
        <w:p w:rsidR="00000000" w:rsidRDefault="007A577A"/>
      </w:docPartBody>
    </w:docPart>
    <w:docPart>
      <w:docPartPr>
        <w:name w:val="B872E9366BFD4B0BA46C71265A2AD4BA"/>
        <w:category>
          <w:name w:val="General"/>
          <w:gallery w:val="placeholder"/>
        </w:category>
        <w:types>
          <w:type w:val="bbPlcHdr"/>
        </w:types>
        <w:behaviors>
          <w:behavior w:val="content"/>
        </w:behaviors>
        <w:guid w:val="{625A24E6-28A3-4E82-8C7C-711AA149600C}"/>
      </w:docPartPr>
      <w:docPartBody>
        <w:p w:rsidR="00000000" w:rsidRDefault="007A577A"/>
      </w:docPartBody>
    </w:docPart>
    <w:docPart>
      <w:docPartPr>
        <w:name w:val="07CDC694237A47F789545AE0289ED1D8"/>
        <w:category>
          <w:name w:val="General"/>
          <w:gallery w:val="placeholder"/>
        </w:category>
        <w:types>
          <w:type w:val="bbPlcHdr"/>
        </w:types>
        <w:behaviors>
          <w:behavior w:val="content"/>
        </w:behaviors>
        <w:guid w:val="{83E228E0-88B7-4C27-8830-BFBF2A0FD9FE}"/>
      </w:docPartPr>
      <w:docPartBody>
        <w:p w:rsidR="00000000" w:rsidRDefault="007A577A"/>
      </w:docPartBody>
    </w:docPart>
    <w:docPart>
      <w:docPartPr>
        <w:name w:val="A031B9C62E4542F9817964082E8D8AC3"/>
        <w:category>
          <w:name w:val="General"/>
          <w:gallery w:val="placeholder"/>
        </w:category>
        <w:types>
          <w:type w:val="bbPlcHdr"/>
        </w:types>
        <w:behaviors>
          <w:behavior w:val="content"/>
        </w:behaviors>
        <w:guid w:val="{6A991007-6B6F-4C03-860D-5CC1E6B12800}"/>
      </w:docPartPr>
      <w:docPartBody>
        <w:p w:rsidR="00000000" w:rsidRDefault="007A577A"/>
      </w:docPartBody>
    </w:docPart>
    <w:docPart>
      <w:docPartPr>
        <w:name w:val="8DC2D86473F0459BA41D6AC035CE757D"/>
        <w:category>
          <w:name w:val="General"/>
          <w:gallery w:val="placeholder"/>
        </w:category>
        <w:types>
          <w:type w:val="bbPlcHdr"/>
        </w:types>
        <w:behaviors>
          <w:behavior w:val="content"/>
        </w:behaviors>
        <w:guid w:val="{EA1F97CE-96E0-43B9-B810-2BE1881D03B1}"/>
      </w:docPartPr>
      <w:docPartBody>
        <w:p w:rsidR="00000000" w:rsidRDefault="00AC53FE" w:rsidP="00AC53FE">
          <w:pPr>
            <w:pStyle w:val="8DC2D86473F0459BA41D6AC035CE757D"/>
          </w:pPr>
          <w:r w:rsidRPr="00A30DD1">
            <w:rPr>
              <w:rStyle w:val="PlaceholderText"/>
            </w:rPr>
            <w:t>Click here to enter a date.</w:t>
          </w:r>
        </w:p>
      </w:docPartBody>
    </w:docPart>
    <w:docPart>
      <w:docPartPr>
        <w:name w:val="CFD685181DA94126A29A2B6DDDE34600"/>
        <w:category>
          <w:name w:val="General"/>
          <w:gallery w:val="placeholder"/>
        </w:category>
        <w:types>
          <w:type w:val="bbPlcHdr"/>
        </w:types>
        <w:behaviors>
          <w:behavior w:val="content"/>
        </w:behaviors>
        <w:guid w:val="{BC7A26E6-7122-4BEC-B068-4D13D7E88DF4}"/>
      </w:docPartPr>
      <w:docPartBody>
        <w:p w:rsidR="00000000" w:rsidRDefault="007A577A"/>
      </w:docPartBody>
    </w:docPart>
    <w:docPart>
      <w:docPartPr>
        <w:name w:val="2B79DE0D94A443C299114F9F0AE380F1"/>
        <w:category>
          <w:name w:val="General"/>
          <w:gallery w:val="placeholder"/>
        </w:category>
        <w:types>
          <w:type w:val="bbPlcHdr"/>
        </w:types>
        <w:behaviors>
          <w:behavior w:val="content"/>
        </w:behaviors>
        <w:guid w:val="{A3703BBB-E6A8-4926-B2E0-06062D68CB85}"/>
      </w:docPartPr>
      <w:docPartBody>
        <w:p w:rsidR="00000000" w:rsidRDefault="007A577A"/>
      </w:docPartBody>
    </w:docPart>
    <w:docPart>
      <w:docPartPr>
        <w:name w:val="FBAE4AA456E045D6AB3A4FF6C06AA643"/>
        <w:category>
          <w:name w:val="General"/>
          <w:gallery w:val="placeholder"/>
        </w:category>
        <w:types>
          <w:type w:val="bbPlcHdr"/>
        </w:types>
        <w:behaviors>
          <w:behavior w:val="content"/>
        </w:behaviors>
        <w:guid w:val="{A5CF9C8A-4FAA-4344-B32F-0A1A4DB1895E}"/>
      </w:docPartPr>
      <w:docPartBody>
        <w:p w:rsidR="00000000" w:rsidRDefault="00AC53FE" w:rsidP="00AC53FE">
          <w:pPr>
            <w:pStyle w:val="FBAE4AA456E045D6AB3A4FF6C06AA643"/>
          </w:pPr>
          <w:r>
            <w:rPr>
              <w:rFonts w:eastAsia="Times New Roman" w:cs="Times New Roman"/>
              <w:bCs/>
              <w:szCs w:val="24"/>
            </w:rPr>
            <w:t xml:space="preserve"> </w:t>
          </w:r>
        </w:p>
      </w:docPartBody>
    </w:docPart>
    <w:docPart>
      <w:docPartPr>
        <w:name w:val="6613CAE6D3424F1CBA356F2EACE1F524"/>
        <w:category>
          <w:name w:val="General"/>
          <w:gallery w:val="placeholder"/>
        </w:category>
        <w:types>
          <w:type w:val="bbPlcHdr"/>
        </w:types>
        <w:behaviors>
          <w:behavior w:val="content"/>
        </w:behaviors>
        <w:guid w:val="{6A6F5170-3C3B-4F54-9259-4623C684E1A7}"/>
      </w:docPartPr>
      <w:docPartBody>
        <w:p w:rsidR="00000000" w:rsidRDefault="007A577A"/>
      </w:docPartBody>
    </w:docPart>
    <w:docPart>
      <w:docPartPr>
        <w:name w:val="81BFCA15D9A9461F924A29A6F7F86C21"/>
        <w:category>
          <w:name w:val="General"/>
          <w:gallery w:val="placeholder"/>
        </w:category>
        <w:types>
          <w:type w:val="bbPlcHdr"/>
        </w:types>
        <w:behaviors>
          <w:behavior w:val="content"/>
        </w:behaviors>
        <w:guid w:val="{157E7C30-1A62-4DC2-A00E-91546C781CEC}"/>
      </w:docPartPr>
      <w:docPartBody>
        <w:p w:rsidR="00000000" w:rsidRDefault="007A57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A577A"/>
    <w:rsid w:val="008C55F7"/>
    <w:rsid w:val="0090598B"/>
    <w:rsid w:val="00984D6C"/>
    <w:rsid w:val="00A54AD6"/>
    <w:rsid w:val="00A57564"/>
    <w:rsid w:val="00AC53FE"/>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53F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DC2D86473F0459BA41D6AC035CE757D">
    <w:name w:val="8DC2D86473F0459BA41D6AC035CE757D"/>
    <w:rsid w:val="00AC53FE"/>
    <w:pPr>
      <w:spacing w:after="160" w:line="259" w:lineRule="auto"/>
    </w:pPr>
  </w:style>
  <w:style w:type="paragraph" w:customStyle="1" w:styleId="FBAE4AA456E045D6AB3A4FF6C06AA643">
    <w:name w:val="FBAE4AA456E045D6AB3A4FF6C06AA643"/>
    <w:rsid w:val="00AC53F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9C10CA3-763C-4F0F-8686-AEED719E4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791</Words>
  <Characters>4515</Characters>
  <Application>Microsoft Office Word</Application>
  <DocSecurity>0</DocSecurity>
  <Lines>37</Lines>
  <Paragraphs>10</Paragraphs>
  <ScaleCrop>false</ScaleCrop>
  <Company>Texas Legislative Council</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2021-04-11T15:50:00Z</dcterms:modified>
</cp:coreProperties>
</file>

<file path=docProps/custom.xml><?xml version="1.0" encoding="utf-8"?>
<op:Properties xmlns:vt="http://schemas.openxmlformats.org/officeDocument/2006/docPropsVTypes" xmlns:op="http://schemas.openxmlformats.org/officeDocument/2006/custom-properties"/>
</file>