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20" w:rsidRDefault="001164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C5F0B7861E46A8AC785E062E0CC7F7"/>
          </w:placeholder>
        </w:sdtPr>
        <w:sdtContent>
          <w:r w:rsidRPr="005C2A78">
            <w:rPr>
              <w:rFonts w:cs="Times New Roman"/>
              <w:b/>
              <w:szCs w:val="24"/>
              <w:u w:val="single"/>
            </w:rPr>
            <w:t>BILL ANALYSIS</w:t>
          </w:r>
        </w:sdtContent>
      </w:sdt>
    </w:p>
    <w:p w:rsidR="00116420" w:rsidRPr="00585C31" w:rsidRDefault="00116420" w:rsidP="000F1DF9">
      <w:pPr>
        <w:spacing w:after="0" w:line="240" w:lineRule="auto"/>
        <w:rPr>
          <w:rFonts w:cs="Times New Roman"/>
          <w:szCs w:val="24"/>
        </w:rPr>
      </w:pPr>
    </w:p>
    <w:p w:rsidR="00116420" w:rsidRPr="00585C31" w:rsidRDefault="001164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6420" w:rsidTr="000F1DF9">
        <w:tc>
          <w:tcPr>
            <w:tcW w:w="2718" w:type="dxa"/>
          </w:tcPr>
          <w:p w:rsidR="00116420" w:rsidRPr="005C2A78" w:rsidRDefault="00116420" w:rsidP="006D756B">
            <w:pPr>
              <w:rPr>
                <w:rFonts w:cs="Times New Roman"/>
                <w:szCs w:val="24"/>
              </w:rPr>
            </w:pPr>
            <w:sdt>
              <w:sdtPr>
                <w:rPr>
                  <w:rFonts w:cs="Times New Roman"/>
                  <w:szCs w:val="24"/>
                </w:rPr>
                <w:alias w:val="Agency Title"/>
                <w:tag w:val="AgencyTitleContentControl"/>
                <w:id w:val="1920747753"/>
                <w:lock w:val="sdtContentLocked"/>
                <w:placeholder>
                  <w:docPart w:val="535914959F29435C9B09096D8A6F32CE"/>
                </w:placeholder>
              </w:sdtPr>
              <w:sdtEndPr>
                <w:rPr>
                  <w:rFonts w:cstheme="minorBidi"/>
                  <w:szCs w:val="22"/>
                </w:rPr>
              </w:sdtEndPr>
              <w:sdtContent>
                <w:r>
                  <w:rPr>
                    <w:rFonts w:cs="Times New Roman"/>
                    <w:szCs w:val="24"/>
                  </w:rPr>
                  <w:t>Senate Research Center</w:t>
                </w:r>
              </w:sdtContent>
            </w:sdt>
          </w:p>
        </w:tc>
        <w:tc>
          <w:tcPr>
            <w:tcW w:w="6858" w:type="dxa"/>
          </w:tcPr>
          <w:p w:rsidR="00116420" w:rsidRPr="00FF6471" w:rsidRDefault="00116420" w:rsidP="000F1DF9">
            <w:pPr>
              <w:jc w:val="right"/>
              <w:rPr>
                <w:rFonts w:cs="Times New Roman"/>
                <w:szCs w:val="24"/>
              </w:rPr>
            </w:pPr>
            <w:sdt>
              <w:sdtPr>
                <w:rPr>
                  <w:rFonts w:cs="Times New Roman"/>
                  <w:szCs w:val="24"/>
                </w:rPr>
                <w:alias w:val="Bill Number"/>
                <w:tag w:val="BillNumberOne"/>
                <w:id w:val="-410784069"/>
                <w:lock w:val="sdtContentLocked"/>
                <w:placeholder>
                  <w:docPart w:val="352F88F2EB7D445F920CD982A04E1CED"/>
                </w:placeholder>
              </w:sdtPr>
              <w:sdtContent>
                <w:r>
                  <w:rPr>
                    <w:rFonts w:cs="Times New Roman"/>
                    <w:szCs w:val="24"/>
                  </w:rPr>
                  <w:t>S.B. 1328</w:t>
                </w:r>
              </w:sdtContent>
            </w:sdt>
          </w:p>
        </w:tc>
      </w:tr>
      <w:tr w:rsidR="00116420" w:rsidTr="000F1DF9">
        <w:sdt>
          <w:sdtPr>
            <w:rPr>
              <w:rFonts w:cs="Times New Roman"/>
              <w:szCs w:val="24"/>
            </w:rPr>
            <w:alias w:val="TLCNumber"/>
            <w:tag w:val="TLCNumber"/>
            <w:id w:val="-542600604"/>
            <w:lock w:val="sdtLocked"/>
            <w:placeholder>
              <w:docPart w:val="223ECE9F707F4B66A84E61D6DBE16CA1"/>
            </w:placeholder>
          </w:sdtPr>
          <w:sdtContent>
            <w:tc>
              <w:tcPr>
                <w:tcW w:w="2718" w:type="dxa"/>
              </w:tcPr>
              <w:p w:rsidR="00116420" w:rsidRPr="000F1DF9" w:rsidRDefault="00116420" w:rsidP="00C65088">
                <w:pPr>
                  <w:rPr>
                    <w:rFonts w:cs="Times New Roman"/>
                    <w:szCs w:val="24"/>
                  </w:rPr>
                </w:pPr>
                <w:r>
                  <w:rPr>
                    <w:rFonts w:cs="Times New Roman"/>
                    <w:szCs w:val="24"/>
                  </w:rPr>
                  <w:t>87R11192 JCG-F</w:t>
                </w:r>
              </w:p>
            </w:tc>
          </w:sdtContent>
        </w:sdt>
        <w:tc>
          <w:tcPr>
            <w:tcW w:w="6858" w:type="dxa"/>
          </w:tcPr>
          <w:p w:rsidR="00116420" w:rsidRPr="005C2A78" w:rsidRDefault="00116420" w:rsidP="00073EDD">
            <w:pPr>
              <w:jc w:val="right"/>
              <w:rPr>
                <w:rFonts w:cs="Times New Roman"/>
                <w:szCs w:val="24"/>
              </w:rPr>
            </w:pPr>
            <w:sdt>
              <w:sdtPr>
                <w:rPr>
                  <w:rFonts w:cs="Times New Roman"/>
                  <w:szCs w:val="24"/>
                </w:rPr>
                <w:alias w:val="Author Label"/>
                <w:tag w:val="By"/>
                <w:id w:val="72399597"/>
                <w:lock w:val="sdtLocked"/>
                <w:placeholder>
                  <w:docPart w:val="F1859F91E68B4D148865C59D26AB40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34809600EE44B3A49376136C4D316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EE4CA6715BF4C16A51B5B8846ECA074"/>
                </w:placeholder>
                <w:showingPlcHdr/>
              </w:sdtPr>
              <w:sdtContent/>
            </w:sdt>
            <w:sdt>
              <w:sdtPr>
                <w:rPr>
                  <w:rFonts w:cs="Times New Roman"/>
                  <w:szCs w:val="24"/>
                </w:rPr>
                <w:alias w:val="DualSponsor"/>
                <w:tag w:val="DualSponsor"/>
                <w:id w:val="1029379812"/>
                <w:lock w:val="sdtContentLocked"/>
                <w:placeholder>
                  <w:docPart w:val="BB2D2ACCB96F4320BA96C81CC029E979"/>
                </w:placeholder>
                <w:showingPlcHdr/>
              </w:sdtPr>
              <w:sdtContent/>
            </w:sdt>
          </w:p>
        </w:tc>
      </w:tr>
      <w:tr w:rsidR="00116420" w:rsidTr="000F1DF9">
        <w:tc>
          <w:tcPr>
            <w:tcW w:w="2718" w:type="dxa"/>
          </w:tcPr>
          <w:p w:rsidR="00116420" w:rsidRPr="00BC7495" w:rsidRDefault="00116420" w:rsidP="000F1DF9">
            <w:pPr>
              <w:rPr>
                <w:rFonts w:cs="Times New Roman"/>
                <w:szCs w:val="24"/>
              </w:rPr>
            </w:pPr>
          </w:p>
        </w:tc>
        <w:sdt>
          <w:sdtPr>
            <w:rPr>
              <w:rFonts w:cs="Times New Roman"/>
              <w:szCs w:val="24"/>
            </w:rPr>
            <w:alias w:val="Committee"/>
            <w:tag w:val="Committee"/>
            <w:id w:val="1914272295"/>
            <w:lock w:val="sdtContentLocked"/>
            <w:placeholder>
              <w:docPart w:val="42EBC6639C26438D897917CA27F59B88"/>
            </w:placeholder>
          </w:sdtPr>
          <w:sdtContent>
            <w:tc>
              <w:tcPr>
                <w:tcW w:w="6858" w:type="dxa"/>
              </w:tcPr>
              <w:p w:rsidR="00116420" w:rsidRPr="00FF6471" w:rsidRDefault="00116420" w:rsidP="000F1DF9">
                <w:pPr>
                  <w:jc w:val="right"/>
                  <w:rPr>
                    <w:rFonts w:cs="Times New Roman"/>
                    <w:szCs w:val="24"/>
                  </w:rPr>
                </w:pPr>
                <w:r>
                  <w:rPr>
                    <w:rFonts w:cs="Times New Roman"/>
                    <w:szCs w:val="24"/>
                  </w:rPr>
                  <w:t>Health &amp; Human Services</w:t>
                </w:r>
              </w:p>
            </w:tc>
          </w:sdtContent>
        </w:sdt>
      </w:tr>
      <w:tr w:rsidR="00116420" w:rsidTr="000F1DF9">
        <w:tc>
          <w:tcPr>
            <w:tcW w:w="2718" w:type="dxa"/>
          </w:tcPr>
          <w:p w:rsidR="00116420" w:rsidRPr="00BC7495" w:rsidRDefault="00116420" w:rsidP="000F1DF9">
            <w:pPr>
              <w:rPr>
                <w:rFonts w:cs="Times New Roman"/>
                <w:szCs w:val="24"/>
              </w:rPr>
            </w:pPr>
          </w:p>
        </w:tc>
        <w:sdt>
          <w:sdtPr>
            <w:rPr>
              <w:rFonts w:cs="Times New Roman"/>
              <w:szCs w:val="24"/>
            </w:rPr>
            <w:alias w:val="Date"/>
            <w:tag w:val="DateContentControl"/>
            <w:id w:val="1178081906"/>
            <w:lock w:val="sdtLocked"/>
            <w:placeholder>
              <w:docPart w:val="BF40C7190BA545299DB6CB0F498346AE"/>
            </w:placeholder>
            <w:date w:fullDate="2021-04-23T00:00:00Z">
              <w:dateFormat w:val="M/d/yyyy"/>
              <w:lid w:val="en-US"/>
              <w:storeMappedDataAs w:val="dateTime"/>
              <w:calendar w:val="gregorian"/>
            </w:date>
          </w:sdtPr>
          <w:sdtContent>
            <w:tc>
              <w:tcPr>
                <w:tcW w:w="6858" w:type="dxa"/>
              </w:tcPr>
              <w:p w:rsidR="00116420" w:rsidRPr="00FF6471" w:rsidRDefault="00116420" w:rsidP="000F1DF9">
                <w:pPr>
                  <w:jc w:val="right"/>
                  <w:rPr>
                    <w:rFonts w:cs="Times New Roman"/>
                    <w:szCs w:val="24"/>
                  </w:rPr>
                </w:pPr>
                <w:r>
                  <w:rPr>
                    <w:rFonts w:cs="Times New Roman"/>
                    <w:szCs w:val="24"/>
                  </w:rPr>
                  <w:t>4/23/2021</w:t>
                </w:r>
              </w:p>
            </w:tc>
          </w:sdtContent>
        </w:sdt>
      </w:tr>
      <w:tr w:rsidR="00116420" w:rsidTr="000F1DF9">
        <w:tc>
          <w:tcPr>
            <w:tcW w:w="2718" w:type="dxa"/>
          </w:tcPr>
          <w:p w:rsidR="00116420" w:rsidRPr="00BC7495" w:rsidRDefault="00116420" w:rsidP="000F1DF9">
            <w:pPr>
              <w:rPr>
                <w:rFonts w:cs="Times New Roman"/>
                <w:szCs w:val="24"/>
              </w:rPr>
            </w:pPr>
          </w:p>
        </w:tc>
        <w:sdt>
          <w:sdtPr>
            <w:rPr>
              <w:rFonts w:cs="Times New Roman"/>
              <w:szCs w:val="24"/>
            </w:rPr>
            <w:alias w:val="BA Version"/>
            <w:tag w:val="BAVersion"/>
            <w:id w:val="-1685590809"/>
            <w:lock w:val="sdtContentLocked"/>
            <w:placeholder>
              <w:docPart w:val="EE96195B056E42DFB188854D1052FD03"/>
            </w:placeholder>
          </w:sdtPr>
          <w:sdtContent>
            <w:tc>
              <w:tcPr>
                <w:tcW w:w="6858" w:type="dxa"/>
              </w:tcPr>
              <w:p w:rsidR="00116420" w:rsidRPr="00FF6471" w:rsidRDefault="00116420" w:rsidP="000F1DF9">
                <w:pPr>
                  <w:jc w:val="right"/>
                  <w:rPr>
                    <w:rFonts w:cs="Times New Roman"/>
                    <w:szCs w:val="24"/>
                  </w:rPr>
                </w:pPr>
                <w:r>
                  <w:rPr>
                    <w:rFonts w:cs="Times New Roman"/>
                    <w:szCs w:val="24"/>
                  </w:rPr>
                  <w:t>As Filed</w:t>
                </w:r>
              </w:p>
            </w:tc>
          </w:sdtContent>
        </w:sdt>
      </w:tr>
    </w:tbl>
    <w:p w:rsidR="00116420" w:rsidRPr="00FF6471" w:rsidRDefault="00116420" w:rsidP="000F1DF9">
      <w:pPr>
        <w:spacing w:after="0" w:line="240" w:lineRule="auto"/>
        <w:rPr>
          <w:rFonts w:cs="Times New Roman"/>
          <w:szCs w:val="24"/>
        </w:rPr>
      </w:pPr>
    </w:p>
    <w:p w:rsidR="00116420" w:rsidRPr="00FF6471" w:rsidRDefault="00116420" w:rsidP="000F1DF9">
      <w:pPr>
        <w:spacing w:after="0" w:line="240" w:lineRule="auto"/>
        <w:rPr>
          <w:rFonts w:cs="Times New Roman"/>
          <w:szCs w:val="24"/>
        </w:rPr>
      </w:pPr>
    </w:p>
    <w:p w:rsidR="00116420" w:rsidRPr="00FF6471" w:rsidRDefault="001164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6FF1734F7147D4B792B3782BAAD13B"/>
        </w:placeholder>
      </w:sdtPr>
      <w:sdtContent>
        <w:p w:rsidR="00116420" w:rsidRDefault="001164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FB2186B55F435FA18B8D999AC7B0CF"/>
        </w:placeholder>
      </w:sdtPr>
      <w:sdtEndPr>
        <w:rPr>
          <w:rFonts w:cs="Times New Roman"/>
          <w:szCs w:val="24"/>
        </w:rPr>
      </w:sdtEndPr>
      <w:sdtContent>
        <w:p w:rsidR="00116420" w:rsidRDefault="00116420" w:rsidP="00116420">
          <w:pPr>
            <w:pStyle w:val="NormalWeb"/>
            <w:spacing w:before="0" w:beforeAutospacing="0" w:after="0" w:afterAutospacing="0"/>
            <w:jc w:val="both"/>
            <w:divId w:val="643579699"/>
            <w:rPr>
              <w:rFonts w:eastAsia="Times New Roman"/>
              <w:bCs/>
            </w:rPr>
          </w:pPr>
        </w:p>
        <w:p w:rsidR="00116420" w:rsidRPr="00027BC2" w:rsidRDefault="00116420" w:rsidP="00116420">
          <w:pPr>
            <w:pStyle w:val="NormalWeb"/>
            <w:spacing w:before="0" w:beforeAutospacing="0" w:after="0" w:afterAutospacing="0"/>
            <w:jc w:val="both"/>
            <w:divId w:val="643579699"/>
            <w:rPr>
              <w:color w:val="000000"/>
            </w:rPr>
          </w:pPr>
          <w:r>
            <w:rPr>
              <w:color w:val="000000"/>
            </w:rPr>
            <w:t>S.B.</w:t>
          </w:r>
          <w:r w:rsidRPr="00027BC2">
            <w:rPr>
              <w:color w:val="000000"/>
            </w:rPr>
            <w:t xml:space="preserve"> 1328 make</w:t>
          </w:r>
          <w:r>
            <w:rPr>
              <w:color w:val="000000"/>
            </w:rPr>
            <w:t>s</w:t>
          </w:r>
          <w:r w:rsidRPr="00027BC2">
            <w:rPr>
              <w:color w:val="000000"/>
            </w:rPr>
            <w:t xml:space="preserve"> changes to the Texas Health and Safety Code to both expand the flexibility of all Local Provider Participation Funds (LPPFs</w:t>
          </w:r>
          <w:r>
            <w:rPr>
              <w:color w:val="000000"/>
            </w:rPr>
            <w:t>) and make targeted changes to</w:t>
          </w:r>
          <w:r w:rsidRPr="00027BC2">
            <w:rPr>
              <w:color w:val="000000"/>
            </w:rPr>
            <w:t xml:space="preserve"> three LPPFs. </w:t>
          </w:r>
        </w:p>
        <w:p w:rsidR="00116420" w:rsidRDefault="00116420" w:rsidP="00116420">
          <w:pPr>
            <w:pStyle w:val="NormalWeb"/>
            <w:spacing w:before="0" w:beforeAutospacing="0" w:after="0" w:afterAutospacing="0"/>
            <w:jc w:val="both"/>
            <w:divId w:val="643579699"/>
            <w:rPr>
              <w:color w:val="000000"/>
            </w:rPr>
          </w:pPr>
        </w:p>
        <w:p w:rsidR="00116420" w:rsidRPr="00027BC2" w:rsidRDefault="00116420" w:rsidP="00116420">
          <w:pPr>
            <w:pStyle w:val="NormalWeb"/>
            <w:spacing w:before="0" w:beforeAutospacing="0" w:after="0" w:afterAutospacing="0"/>
            <w:jc w:val="both"/>
            <w:divId w:val="643579699"/>
            <w:rPr>
              <w:color w:val="000000"/>
            </w:rPr>
          </w:pPr>
          <w:r w:rsidRPr="00027BC2">
            <w:rPr>
              <w:color w:val="000000"/>
            </w:rPr>
            <w:t>Specifically, S</w:t>
          </w:r>
          <w:r>
            <w:rPr>
              <w:color w:val="000000"/>
            </w:rPr>
            <w:t>.</w:t>
          </w:r>
          <w:r w:rsidRPr="00027BC2">
            <w:rPr>
              <w:color w:val="000000"/>
            </w:rPr>
            <w:t>B</w:t>
          </w:r>
          <w:r>
            <w:rPr>
              <w:color w:val="000000"/>
            </w:rPr>
            <w:t>.</w:t>
          </w:r>
          <w:r w:rsidRPr="00027BC2">
            <w:rPr>
              <w:color w:val="000000"/>
            </w:rPr>
            <w:t xml:space="preserve"> 1328 makes three changes. First, it allows all LPPFs to use any basis permitted by federal law to compute mandatory payments (rather than limiting LPPFs to only computing mandatory payments based on net patient revenue). Second, it allows all LPPFs to require and use alternative documentation if t</w:t>
          </w:r>
          <w:r>
            <w:rPr>
              <w:color w:val="000000"/>
            </w:rPr>
            <w:t>he existing documentation is "</w:t>
          </w:r>
          <w:r w:rsidRPr="00027BC2">
            <w:rPr>
              <w:color w:val="000000"/>
            </w:rPr>
            <w:t>insufficient for a local government to assure that all institutional health care providers are assessed a mandatory payment that is consistent with this subtitle and</w:t>
          </w:r>
          <w:r>
            <w:rPr>
              <w:color w:val="000000"/>
            </w:rPr>
            <w:t xml:space="preserve"> federal law."</w:t>
          </w:r>
          <w:r w:rsidRPr="00027BC2">
            <w:rPr>
              <w:color w:val="000000"/>
            </w:rPr>
            <w:t xml:space="preserve"> Third, it provides that if federal law changes in ways that impact LPPFs, LPPFs can work with the Health and Human Services Commission to request waivers of the broad-based and uniform application requirements. </w:t>
          </w:r>
        </w:p>
        <w:p w:rsidR="00116420" w:rsidRDefault="00116420" w:rsidP="00116420">
          <w:pPr>
            <w:pStyle w:val="NormalWeb"/>
            <w:spacing w:before="0" w:beforeAutospacing="0" w:after="0" w:afterAutospacing="0"/>
            <w:jc w:val="both"/>
            <w:divId w:val="643579699"/>
            <w:rPr>
              <w:color w:val="000000"/>
            </w:rPr>
          </w:pPr>
        </w:p>
        <w:p w:rsidR="00116420" w:rsidRDefault="00116420" w:rsidP="00116420">
          <w:pPr>
            <w:pStyle w:val="NormalWeb"/>
            <w:spacing w:before="0" w:beforeAutospacing="0" w:after="0" w:afterAutospacing="0"/>
            <w:jc w:val="both"/>
            <w:divId w:val="643579699"/>
            <w:rPr>
              <w:color w:val="000000"/>
            </w:rPr>
          </w:pPr>
          <w:r w:rsidRPr="00027BC2">
            <w:rPr>
              <w:color w:val="000000"/>
            </w:rPr>
            <w:t>The bill also extends the expiration of the Nueces County Hospital District and Harris County Hospital District LPPFs for two years, until December 31, 2023. The legislation allows the Central Health (Travis County Hospital District) LPPF to use LPPF funds to fund Medicaid disproportionate share hospital payments and increases the limit on mandatory payments in the Harris County Hospital District LPPF from four percent of aggregate net patient revenue to six percent.</w:t>
          </w:r>
        </w:p>
        <w:p w:rsidR="00116420" w:rsidRPr="00116420" w:rsidRDefault="00116420" w:rsidP="00116420">
          <w:pPr>
            <w:pStyle w:val="NormalWeb"/>
            <w:spacing w:before="0" w:beforeAutospacing="0" w:after="0" w:afterAutospacing="0"/>
            <w:jc w:val="both"/>
            <w:divId w:val="643579699"/>
            <w:rPr>
              <w:color w:val="000000"/>
            </w:rPr>
          </w:pPr>
        </w:p>
      </w:sdtContent>
    </w:sdt>
    <w:p w:rsidR="00116420" w:rsidRDefault="00116420" w:rsidP="00E21DE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1328 </w:t>
      </w:r>
      <w:bookmarkStart w:id="1" w:name="AmendsCurrentLaw"/>
      <w:bookmarkEnd w:id="1"/>
      <w:r>
        <w:rPr>
          <w:rFonts w:cs="Times New Roman"/>
          <w:szCs w:val="24"/>
        </w:rPr>
        <w:t>amends current law relating to the operation of certain health care provider participation programs in this state.</w:t>
      </w:r>
    </w:p>
    <w:p w:rsidR="00116420" w:rsidRPr="001C04E4" w:rsidRDefault="00116420" w:rsidP="00E21DEA">
      <w:pPr>
        <w:spacing w:after="0" w:line="240" w:lineRule="auto"/>
        <w:jc w:val="both"/>
        <w:rPr>
          <w:rFonts w:eastAsia="Times New Roman" w:cs="Times New Roman"/>
          <w:szCs w:val="24"/>
        </w:rPr>
      </w:pPr>
    </w:p>
    <w:p w:rsidR="00116420" w:rsidRPr="005C2A78" w:rsidRDefault="00116420" w:rsidP="00E21DE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526ED286924E98B088791466B848B0"/>
          </w:placeholder>
        </w:sdtPr>
        <w:sdtContent>
          <w:r>
            <w:rPr>
              <w:rFonts w:eastAsia="Times New Roman" w:cs="Times New Roman"/>
              <w:b/>
              <w:szCs w:val="24"/>
              <w:u w:val="single"/>
            </w:rPr>
            <w:t>RULEMAKING AUTHORITY</w:t>
          </w:r>
        </w:sdtContent>
      </w:sdt>
    </w:p>
    <w:p w:rsidR="00116420" w:rsidRPr="006529C4" w:rsidRDefault="00116420" w:rsidP="00E21DEA">
      <w:pPr>
        <w:spacing w:after="0" w:line="240" w:lineRule="auto"/>
        <w:jc w:val="both"/>
        <w:rPr>
          <w:rFonts w:cs="Times New Roman"/>
          <w:szCs w:val="24"/>
        </w:rPr>
      </w:pPr>
    </w:p>
    <w:p w:rsidR="00116420" w:rsidRDefault="00116420" w:rsidP="00E21DE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6420" w:rsidRPr="006529C4" w:rsidRDefault="00116420" w:rsidP="00E21DEA">
      <w:pPr>
        <w:spacing w:after="0" w:line="240" w:lineRule="auto"/>
        <w:jc w:val="both"/>
        <w:rPr>
          <w:rFonts w:cs="Times New Roman"/>
          <w:szCs w:val="24"/>
        </w:rPr>
      </w:pPr>
    </w:p>
    <w:p w:rsidR="00116420" w:rsidRPr="005C2A78" w:rsidRDefault="00116420" w:rsidP="00E21DE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06BFCB38CF48AC8B4A569B3A3712D2"/>
          </w:placeholder>
        </w:sdtPr>
        <w:sdtContent>
          <w:r>
            <w:rPr>
              <w:rFonts w:eastAsia="Times New Roman" w:cs="Times New Roman"/>
              <w:b/>
              <w:szCs w:val="24"/>
              <w:u w:val="single"/>
            </w:rPr>
            <w:t>SECTION BY SECTION ANALYSIS</w:t>
          </w:r>
        </w:sdtContent>
      </w:sdt>
    </w:p>
    <w:p w:rsidR="00116420" w:rsidRPr="005C2A78" w:rsidRDefault="00116420" w:rsidP="00E21DEA">
      <w:pPr>
        <w:spacing w:after="0" w:line="240" w:lineRule="auto"/>
        <w:jc w:val="both"/>
        <w:rPr>
          <w:rFonts w:eastAsia="Times New Roman" w:cs="Times New Roman"/>
          <w:szCs w:val="24"/>
        </w:rPr>
      </w:pPr>
    </w:p>
    <w:p w:rsidR="00116420" w:rsidRDefault="00116420" w:rsidP="00E21D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300B, as follows:</w:t>
      </w:r>
    </w:p>
    <w:p w:rsidR="00116420" w:rsidRDefault="00116420" w:rsidP="00E21DEA">
      <w:pPr>
        <w:spacing w:after="0" w:line="240" w:lineRule="auto"/>
        <w:jc w:val="both"/>
        <w:rPr>
          <w:rFonts w:eastAsia="Times New Roman" w:cs="Times New Roman"/>
          <w:szCs w:val="24"/>
        </w:rPr>
      </w:pPr>
    </w:p>
    <w:p w:rsidR="00116420" w:rsidRPr="001C04E4" w:rsidRDefault="00116420" w:rsidP="00E21DEA">
      <w:pPr>
        <w:spacing w:after="0" w:line="240" w:lineRule="auto"/>
        <w:jc w:val="center"/>
        <w:rPr>
          <w:rFonts w:eastAsia="Times New Roman" w:cs="Times New Roman"/>
          <w:szCs w:val="24"/>
        </w:rPr>
      </w:pPr>
      <w:r w:rsidRPr="001C04E4">
        <w:rPr>
          <w:rFonts w:eastAsia="Times New Roman" w:cs="Times New Roman"/>
          <w:szCs w:val="24"/>
        </w:rPr>
        <w:t>CHAPTER 300B. PROVISIONS GENERALLY APPLICABLE TO HEALTH CARE PROVIDER PARTICIPATION PROGRAMS</w:t>
      </w:r>
    </w:p>
    <w:p w:rsidR="00116420" w:rsidRPr="001C04E4" w:rsidRDefault="00116420" w:rsidP="00E21DEA">
      <w:pPr>
        <w:spacing w:after="0" w:line="240" w:lineRule="auto"/>
        <w:jc w:val="both"/>
        <w:rPr>
          <w:rFonts w:eastAsia="Times New Roman" w:cs="Times New Roman"/>
          <w:szCs w:val="24"/>
        </w:rPr>
      </w:pPr>
    </w:p>
    <w:p w:rsidR="00116420" w:rsidRPr="001C04E4" w:rsidRDefault="00116420" w:rsidP="00E21DEA">
      <w:pPr>
        <w:spacing w:after="0" w:line="240" w:lineRule="auto"/>
        <w:ind w:left="720"/>
        <w:jc w:val="both"/>
        <w:rPr>
          <w:rFonts w:eastAsia="Times New Roman" w:cs="Times New Roman"/>
          <w:szCs w:val="24"/>
        </w:rPr>
      </w:pPr>
      <w:r>
        <w:rPr>
          <w:rFonts w:eastAsia="Times New Roman" w:cs="Times New Roman"/>
          <w:szCs w:val="24"/>
        </w:rPr>
        <w:t>Sec. 300B.0001. </w:t>
      </w:r>
      <w:r w:rsidRPr="001C04E4">
        <w:rPr>
          <w:rFonts w:eastAsia="Times New Roman" w:cs="Times New Roman"/>
          <w:szCs w:val="24"/>
        </w:rPr>
        <w:t xml:space="preserve">DEFINITION. </w:t>
      </w:r>
      <w:r>
        <w:rPr>
          <w:rFonts w:eastAsia="Times New Roman" w:cs="Times New Roman"/>
          <w:szCs w:val="24"/>
        </w:rPr>
        <w:t>Defines</w:t>
      </w:r>
      <w:r w:rsidRPr="001C04E4">
        <w:rPr>
          <w:rFonts w:eastAsia="Times New Roman" w:cs="Times New Roman"/>
          <w:szCs w:val="24"/>
        </w:rPr>
        <w:t xml:space="preserve"> "qualifying local government</w:t>
      </w:r>
      <w:r>
        <w:rPr>
          <w:rFonts w:eastAsia="Times New Roman" w:cs="Times New Roman"/>
          <w:szCs w:val="24"/>
        </w:rPr>
        <w:t>."</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720"/>
        <w:jc w:val="both"/>
        <w:rPr>
          <w:rFonts w:eastAsia="Times New Roman" w:cs="Times New Roman"/>
          <w:szCs w:val="24"/>
        </w:rPr>
      </w:pPr>
      <w:r w:rsidRPr="001C04E4">
        <w:rPr>
          <w:rFonts w:eastAsia="Times New Roman" w:cs="Times New Roman"/>
          <w:szCs w:val="24"/>
        </w:rPr>
        <w:t>Sec. </w:t>
      </w:r>
      <w:bookmarkStart w:id="2" w:name="#HS300B.0002"/>
      <w:r w:rsidRPr="001C04E4">
        <w:rPr>
          <w:rFonts w:eastAsia="Times New Roman" w:cs="Times New Roman"/>
          <w:szCs w:val="24"/>
        </w:rPr>
        <w:t>300B.0002</w:t>
      </w:r>
      <w:bookmarkEnd w:id="2"/>
      <w:r>
        <w:rPr>
          <w:rFonts w:eastAsia="Times New Roman" w:cs="Times New Roman"/>
          <w:szCs w:val="24"/>
        </w:rPr>
        <w:t xml:space="preserve">. APPLICABILITY. Provides that this chapter applies only to </w:t>
      </w:r>
      <w:r w:rsidRPr="001C04E4">
        <w:rPr>
          <w:rFonts w:eastAsia="Times New Roman" w:cs="Times New Roman"/>
          <w:szCs w:val="24"/>
        </w:rPr>
        <w:t xml:space="preserve">a hospital district that is participating in a health care provider participation program authorized by another chapter of </w:t>
      </w:r>
      <w:r>
        <w:rPr>
          <w:rFonts w:eastAsia="Times New Roman" w:cs="Times New Roman"/>
          <w:szCs w:val="24"/>
        </w:rPr>
        <w:t>Subtitle D (Hospital Districts), and </w:t>
      </w:r>
      <w:r w:rsidRPr="001C04E4">
        <w:rPr>
          <w:rFonts w:eastAsia="Times New Roman" w:cs="Times New Roman"/>
          <w:szCs w:val="24"/>
        </w:rPr>
        <w:t>a county, municipality, or health care funding district established under Chapter 288</w:t>
      </w:r>
      <w:r>
        <w:rPr>
          <w:rFonts w:eastAsia="Times New Roman" w:cs="Times New Roman"/>
          <w:szCs w:val="24"/>
        </w:rPr>
        <w:t xml:space="preserve"> (Health Care Funding Districts in Certain Counties Located on Texas-Mexico Border) that is</w:t>
      </w:r>
      <w:r w:rsidRPr="001C04E4">
        <w:rPr>
          <w:rFonts w:eastAsia="Times New Roman" w:cs="Times New Roman"/>
          <w:szCs w:val="24"/>
        </w:rPr>
        <w:t> participating in a health care provider participation program authorized by anoth</w:t>
      </w:r>
      <w:r>
        <w:rPr>
          <w:rFonts w:eastAsia="Times New Roman" w:cs="Times New Roman"/>
          <w:szCs w:val="24"/>
        </w:rPr>
        <w:t>er chapter of Subtitle D, and that is</w:t>
      </w:r>
      <w:r w:rsidRPr="001C04E4">
        <w:rPr>
          <w:rFonts w:eastAsia="Times New Roman" w:cs="Times New Roman"/>
          <w:szCs w:val="24"/>
        </w:rPr>
        <w:t> not served by a hospital district or a public hospital.</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720"/>
        <w:jc w:val="both"/>
        <w:rPr>
          <w:rFonts w:eastAsia="Times New Roman" w:cs="Times New Roman"/>
          <w:szCs w:val="24"/>
        </w:rPr>
      </w:pPr>
      <w:r>
        <w:rPr>
          <w:rFonts w:eastAsia="Times New Roman" w:cs="Times New Roman"/>
          <w:szCs w:val="24"/>
        </w:rPr>
        <w:t>Sec. 300B.0003. CONFLICT OF LAWS. Provides that t</w:t>
      </w:r>
      <w:r w:rsidRPr="001C04E4">
        <w:rPr>
          <w:rFonts w:eastAsia="Times New Roman" w:cs="Times New Roman"/>
          <w:szCs w:val="24"/>
        </w:rPr>
        <w:t xml:space="preserve">his chapter prevails over another provision of </w:t>
      </w:r>
      <w:r>
        <w:rPr>
          <w:rFonts w:eastAsia="Times New Roman" w:cs="Times New Roman"/>
          <w:szCs w:val="24"/>
        </w:rPr>
        <w:t>Subtitle D</w:t>
      </w:r>
      <w:r w:rsidRPr="001C04E4">
        <w:rPr>
          <w:rFonts w:eastAsia="Times New Roman" w:cs="Times New Roman"/>
          <w:szCs w:val="24"/>
        </w:rPr>
        <w:t xml:space="preserve"> to the extent of any conflict.</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720"/>
        <w:jc w:val="both"/>
        <w:rPr>
          <w:rFonts w:eastAsia="Times New Roman" w:cs="Times New Roman"/>
          <w:szCs w:val="24"/>
        </w:rPr>
      </w:pPr>
      <w:r>
        <w:rPr>
          <w:rFonts w:eastAsia="Times New Roman" w:cs="Times New Roman"/>
          <w:szCs w:val="24"/>
        </w:rPr>
        <w:t>Sec. 300B.0004. ASSESSMENT BASIS. (a) Authorizes t</w:t>
      </w:r>
      <w:r w:rsidRPr="001C04E4">
        <w:rPr>
          <w:rFonts w:eastAsia="Times New Roman" w:cs="Times New Roman"/>
          <w:szCs w:val="24"/>
        </w:rPr>
        <w:t xml:space="preserve">he governing body of a qualifying local government </w:t>
      </w:r>
      <w:r>
        <w:rPr>
          <w:rFonts w:eastAsia="Times New Roman" w:cs="Times New Roman"/>
          <w:szCs w:val="24"/>
        </w:rPr>
        <w:t>to</w:t>
      </w:r>
      <w:r w:rsidRPr="001C04E4">
        <w:rPr>
          <w:rFonts w:eastAsia="Times New Roman" w:cs="Times New Roman"/>
          <w:szCs w:val="24"/>
        </w:rPr>
        <w:t xml:space="preserve"> require mandatory payments to be assessed against each institutional health care provider located in the qualifying local government on the basis of a health care item, health care service, or other health care-related basis that is consistent with the requirements of 42 U.S.C. Section 1396b(w) and 42 C.F.R. Section 433.68.</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1440"/>
        <w:jc w:val="both"/>
        <w:rPr>
          <w:rFonts w:eastAsia="Times New Roman" w:cs="Times New Roman"/>
          <w:szCs w:val="24"/>
        </w:rPr>
      </w:pPr>
      <w:r>
        <w:rPr>
          <w:rFonts w:eastAsia="Times New Roman" w:cs="Times New Roman"/>
          <w:szCs w:val="24"/>
        </w:rPr>
        <w:t>(b) Provides that a</w:t>
      </w:r>
      <w:r w:rsidRPr="001C04E4">
        <w:rPr>
          <w:rFonts w:eastAsia="Times New Roman" w:cs="Times New Roman"/>
          <w:szCs w:val="24"/>
        </w:rPr>
        <w:t xml:space="preserve"> qualifying local government that requires mandatory payments to be assessed in the manner provided by this section is not required to assess mandatory payments on the net patient revenue of each institutional health care provider located in the qualifying local government.</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720"/>
        <w:jc w:val="both"/>
        <w:rPr>
          <w:rFonts w:eastAsia="Times New Roman" w:cs="Times New Roman"/>
          <w:szCs w:val="24"/>
        </w:rPr>
      </w:pPr>
      <w:r>
        <w:rPr>
          <w:rFonts w:eastAsia="Times New Roman" w:cs="Times New Roman"/>
          <w:szCs w:val="24"/>
        </w:rPr>
        <w:t>Sec. 300B.0005. ADDITIONAL REPORTING. Authorizes t</w:t>
      </w:r>
      <w:r w:rsidRPr="001C04E4">
        <w:rPr>
          <w:rFonts w:eastAsia="Times New Roman" w:cs="Times New Roman"/>
          <w:szCs w:val="24"/>
        </w:rPr>
        <w:t xml:space="preserve">he governing body of a qualifying local government that is unable to assess mandatory payments in a manner consistent with the requirements of 42 U.S.C. Section 1396b(w) and 42 C.F.R. Section 433.68 using information reported to the governing body by an institutional health care provider </w:t>
      </w:r>
      <w:r>
        <w:rPr>
          <w:rFonts w:eastAsia="Times New Roman" w:cs="Times New Roman"/>
          <w:szCs w:val="24"/>
        </w:rPr>
        <w:t>to</w:t>
      </w:r>
      <w:r w:rsidRPr="001C04E4">
        <w:rPr>
          <w:rFonts w:eastAsia="Times New Roman" w:cs="Times New Roman"/>
          <w:szCs w:val="24"/>
        </w:rPr>
        <w:t xml:space="preserve"> require the institutional health care provider to submit additional information to the governing body if the information is necessary to ensure mandatory payments are assessed in a manner consistent with those requirements.</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720"/>
        <w:jc w:val="both"/>
        <w:rPr>
          <w:rFonts w:eastAsia="Times New Roman" w:cs="Times New Roman"/>
          <w:szCs w:val="24"/>
        </w:rPr>
      </w:pPr>
      <w:r>
        <w:rPr>
          <w:rFonts w:eastAsia="Times New Roman" w:cs="Times New Roman"/>
          <w:szCs w:val="24"/>
        </w:rPr>
        <w:t xml:space="preserve">Sec. 300B.0006. WAIVER REQUEST. (a) Authorizes </w:t>
      </w:r>
      <w:r w:rsidRPr="001C04E4">
        <w:rPr>
          <w:rFonts w:eastAsia="Times New Roman" w:cs="Times New Roman"/>
          <w:szCs w:val="24"/>
        </w:rPr>
        <w:t>the governing body o</w:t>
      </w:r>
      <w:r>
        <w:rPr>
          <w:rFonts w:eastAsia="Times New Roman" w:cs="Times New Roman"/>
          <w:szCs w:val="24"/>
        </w:rPr>
        <w:t xml:space="preserve">f a qualifying local government, subject to Subsection (b), to </w:t>
      </w:r>
      <w:r w:rsidRPr="001C04E4">
        <w:rPr>
          <w:rFonts w:eastAsia="Times New Roman" w:cs="Times New Roman"/>
          <w:szCs w:val="24"/>
        </w:rPr>
        <w:t xml:space="preserve">request the Health and Human Services Commission </w:t>
      </w:r>
      <w:r>
        <w:rPr>
          <w:rFonts w:eastAsia="Times New Roman" w:cs="Times New Roman"/>
          <w:szCs w:val="24"/>
        </w:rPr>
        <w:t xml:space="preserve">(HHSC) </w:t>
      </w:r>
      <w:r w:rsidRPr="001C04E4">
        <w:rPr>
          <w:rFonts w:eastAsia="Times New Roman" w:cs="Times New Roman"/>
          <w:szCs w:val="24"/>
        </w:rPr>
        <w:t>to submit on the governing body's behalf a request to the Centers for Medicare and Medicaid Services for a waiver of an</w:t>
      </w:r>
      <w:r>
        <w:rPr>
          <w:rFonts w:eastAsia="Times New Roman" w:cs="Times New Roman"/>
          <w:szCs w:val="24"/>
        </w:rPr>
        <w:t>y provision of federal law that </w:t>
      </w:r>
      <w:r w:rsidRPr="001C04E4">
        <w:rPr>
          <w:rFonts w:eastAsia="Times New Roman" w:cs="Times New Roman"/>
          <w:szCs w:val="24"/>
        </w:rPr>
        <w:t>relates to the operation of a health care pro</w:t>
      </w:r>
      <w:r>
        <w:rPr>
          <w:rFonts w:eastAsia="Times New Roman" w:cs="Times New Roman"/>
          <w:szCs w:val="24"/>
        </w:rPr>
        <w:t>vider participation program, and that requires</w:t>
      </w:r>
      <w:r w:rsidRPr="001C04E4">
        <w:rPr>
          <w:rFonts w:eastAsia="Times New Roman" w:cs="Times New Roman"/>
          <w:szCs w:val="24"/>
        </w:rPr>
        <w:t> mandatory payments to be assessed on each institutional health care provider located in the</w:t>
      </w:r>
      <w:r>
        <w:rPr>
          <w:rFonts w:eastAsia="Times New Roman" w:cs="Times New Roman"/>
          <w:szCs w:val="24"/>
        </w:rPr>
        <w:t xml:space="preserve"> qualifying local government, or </w:t>
      </w:r>
      <w:r w:rsidRPr="001C04E4">
        <w:rPr>
          <w:rFonts w:eastAsia="Times New Roman" w:cs="Times New Roman"/>
          <w:szCs w:val="24"/>
        </w:rPr>
        <w:t>the amount of a mandatory payment to be uniformly proportionate with the amount of net patient revenue of the institutional health care provider against which the payment is assessed.</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1440"/>
        <w:jc w:val="both"/>
        <w:rPr>
          <w:rFonts w:eastAsia="Times New Roman" w:cs="Times New Roman"/>
          <w:szCs w:val="24"/>
        </w:rPr>
      </w:pPr>
      <w:r>
        <w:rPr>
          <w:rFonts w:eastAsia="Times New Roman" w:cs="Times New Roman"/>
          <w:szCs w:val="24"/>
        </w:rPr>
        <w:t>(b) Authorizes t</w:t>
      </w:r>
      <w:r w:rsidRPr="001C04E4">
        <w:rPr>
          <w:rFonts w:eastAsia="Times New Roman" w:cs="Times New Roman"/>
          <w:szCs w:val="24"/>
        </w:rPr>
        <w:t xml:space="preserve">he governing body of a qualifying local government </w:t>
      </w:r>
      <w:r>
        <w:rPr>
          <w:rFonts w:eastAsia="Times New Roman" w:cs="Times New Roman"/>
          <w:szCs w:val="24"/>
        </w:rPr>
        <w:t>to</w:t>
      </w:r>
      <w:r w:rsidRPr="001C04E4">
        <w:rPr>
          <w:rFonts w:eastAsia="Times New Roman" w:cs="Times New Roman"/>
          <w:szCs w:val="24"/>
        </w:rPr>
        <w:t xml:space="preserve"> submit a request under Subsection (a) only if:</w:t>
      </w:r>
    </w:p>
    <w:p w:rsidR="00116420" w:rsidRDefault="00116420" w:rsidP="00E21DEA">
      <w:pPr>
        <w:spacing w:after="0" w:line="240" w:lineRule="auto"/>
        <w:ind w:left="1440"/>
        <w:jc w:val="both"/>
        <w:rPr>
          <w:rFonts w:eastAsia="Times New Roman" w:cs="Times New Roman"/>
          <w:szCs w:val="24"/>
        </w:rPr>
      </w:pPr>
    </w:p>
    <w:p w:rsidR="00116420" w:rsidRPr="001C04E4" w:rsidRDefault="00116420" w:rsidP="00E21DEA">
      <w:pPr>
        <w:spacing w:after="0" w:line="240" w:lineRule="auto"/>
        <w:ind w:left="2160"/>
        <w:jc w:val="both"/>
        <w:rPr>
          <w:rFonts w:eastAsia="Times New Roman" w:cs="Times New Roman"/>
          <w:szCs w:val="24"/>
        </w:rPr>
      </w:pPr>
      <w:r>
        <w:rPr>
          <w:rFonts w:eastAsia="Times New Roman" w:cs="Times New Roman"/>
          <w:szCs w:val="24"/>
        </w:rPr>
        <w:t>(1) </w:t>
      </w:r>
      <w:r w:rsidRPr="001C04E4">
        <w:rPr>
          <w:rFonts w:eastAsia="Times New Roman" w:cs="Times New Roman"/>
          <w:szCs w:val="24"/>
        </w:rPr>
        <w:t>federal law is amended by the United States Congress or interpreted by the Centers for Medicare and Medicaid Services in a manner that impedes the operation of the health care provider participation program authorized by the qualifying local government;</w:t>
      </w:r>
    </w:p>
    <w:p w:rsidR="00116420" w:rsidRDefault="00116420" w:rsidP="00E21DEA">
      <w:pPr>
        <w:spacing w:after="0" w:line="240" w:lineRule="auto"/>
        <w:ind w:left="2160"/>
        <w:jc w:val="both"/>
        <w:rPr>
          <w:rFonts w:eastAsia="Times New Roman" w:cs="Times New Roman"/>
          <w:szCs w:val="24"/>
        </w:rPr>
      </w:pPr>
    </w:p>
    <w:p w:rsidR="00116420" w:rsidRPr="001C04E4" w:rsidRDefault="00116420" w:rsidP="00E21DEA">
      <w:pPr>
        <w:spacing w:after="0" w:line="240" w:lineRule="auto"/>
        <w:ind w:left="2160"/>
        <w:jc w:val="both"/>
        <w:rPr>
          <w:rFonts w:eastAsia="Times New Roman" w:cs="Times New Roman"/>
          <w:szCs w:val="24"/>
        </w:rPr>
      </w:pPr>
      <w:r>
        <w:rPr>
          <w:rFonts w:eastAsia="Times New Roman" w:cs="Times New Roman"/>
          <w:szCs w:val="24"/>
        </w:rPr>
        <w:t>(2)</w:t>
      </w:r>
      <w:r w:rsidRPr="001C04E4">
        <w:rPr>
          <w:rFonts w:eastAsia="Times New Roman" w:cs="Times New Roman"/>
          <w:szCs w:val="24"/>
        </w:rPr>
        <w:t> the governing body of the qualifying local government determines that the waiver would wholly or partly remove the impediment described by Subdivision (1); and</w:t>
      </w:r>
    </w:p>
    <w:p w:rsidR="00116420" w:rsidRDefault="00116420" w:rsidP="00E21DEA">
      <w:pPr>
        <w:spacing w:after="0" w:line="240" w:lineRule="auto"/>
        <w:ind w:left="2160"/>
        <w:jc w:val="both"/>
        <w:rPr>
          <w:rFonts w:eastAsia="Times New Roman" w:cs="Times New Roman"/>
          <w:szCs w:val="24"/>
        </w:rPr>
      </w:pPr>
    </w:p>
    <w:p w:rsidR="00116420" w:rsidRPr="001C04E4" w:rsidRDefault="00116420" w:rsidP="00E21DEA">
      <w:pPr>
        <w:spacing w:after="0" w:line="240" w:lineRule="auto"/>
        <w:ind w:left="2160"/>
        <w:jc w:val="both"/>
        <w:rPr>
          <w:rFonts w:eastAsia="Times New Roman" w:cs="Times New Roman"/>
          <w:szCs w:val="24"/>
        </w:rPr>
      </w:pPr>
      <w:r>
        <w:rPr>
          <w:rFonts w:eastAsia="Times New Roman" w:cs="Times New Roman"/>
          <w:szCs w:val="24"/>
        </w:rPr>
        <w:t>(3)</w:t>
      </w:r>
      <w:r w:rsidRPr="001C04E4">
        <w:rPr>
          <w:rFonts w:eastAsia="Times New Roman" w:cs="Times New Roman"/>
          <w:szCs w:val="24"/>
        </w:rPr>
        <w:t> the Centers for Medicare and Medicaid Services are authorized by law to grant the waiver.</w:t>
      </w:r>
    </w:p>
    <w:p w:rsidR="00116420" w:rsidRDefault="00116420" w:rsidP="00E21DEA">
      <w:pPr>
        <w:spacing w:after="0" w:line="240" w:lineRule="auto"/>
        <w:ind w:left="720"/>
        <w:jc w:val="both"/>
        <w:rPr>
          <w:rFonts w:eastAsia="Times New Roman" w:cs="Times New Roman"/>
          <w:szCs w:val="24"/>
        </w:rPr>
      </w:pPr>
    </w:p>
    <w:p w:rsidR="00116420" w:rsidRPr="001C04E4" w:rsidRDefault="00116420" w:rsidP="00E21DEA">
      <w:pPr>
        <w:spacing w:after="0" w:line="240" w:lineRule="auto"/>
        <w:ind w:left="1440"/>
        <w:jc w:val="both"/>
        <w:rPr>
          <w:rFonts w:eastAsia="Times New Roman" w:cs="Times New Roman"/>
          <w:szCs w:val="24"/>
        </w:rPr>
      </w:pPr>
      <w:r>
        <w:rPr>
          <w:rFonts w:eastAsia="Times New Roman" w:cs="Times New Roman"/>
          <w:szCs w:val="24"/>
        </w:rPr>
        <w:t>(c) Requires HHSC, i</w:t>
      </w:r>
      <w:r w:rsidRPr="001C04E4">
        <w:rPr>
          <w:rFonts w:eastAsia="Times New Roman" w:cs="Times New Roman"/>
          <w:szCs w:val="24"/>
        </w:rPr>
        <w:t xml:space="preserve">f the governing body of a qualifying local government submits a request under Subsection (a) to </w:t>
      </w:r>
      <w:r>
        <w:rPr>
          <w:rFonts w:eastAsia="Times New Roman" w:cs="Times New Roman"/>
          <w:szCs w:val="24"/>
        </w:rPr>
        <w:t>HHSC</w:t>
      </w:r>
      <w:r w:rsidRPr="001C04E4">
        <w:rPr>
          <w:rFonts w:eastAsia="Times New Roman" w:cs="Times New Roman"/>
          <w:szCs w:val="24"/>
        </w:rPr>
        <w:t xml:space="preserve">, </w:t>
      </w:r>
      <w:r>
        <w:rPr>
          <w:rFonts w:eastAsia="Times New Roman" w:cs="Times New Roman"/>
          <w:szCs w:val="24"/>
        </w:rPr>
        <w:t>to</w:t>
      </w:r>
      <w:r w:rsidRPr="001C04E4">
        <w:rPr>
          <w:rFonts w:eastAsia="Times New Roman" w:cs="Times New Roman"/>
          <w:szCs w:val="24"/>
        </w:rPr>
        <w:t xml:space="preserve"> submit a request for a waiver on behalf of the qualifying local government to the Centers for Medicare and Medicaid Services. </w:t>
      </w:r>
      <w:r>
        <w:rPr>
          <w:rFonts w:eastAsia="Times New Roman" w:cs="Times New Roman"/>
          <w:szCs w:val="24"/>
        </w:rPr>
        <w:t>Requires HHSC to</w:t>
      </w:r>
      <w:r w:rsidRPr="001C04E4">
        <w:rPr>
          <w:rFonts w:eastAsia="Times New Roman" w:cs="Times New Roman"/>
          <w:szCs w:val="24"/>
        </w:rPr>
        <w:t xml:space="preserve"> include with the waiver request any supporting documentation provided by the governing body of the qualifying local government.</w:t>
      </w:r>
    </w:p>
    <w:p w:rsidR="00116420" w:rsidRDefault="00116420" w:rsidP="00E21DEA">
      <w:pPr>
        <w:spacing w:after="0" w:line="240" w:lineRule="auto"/>
        <w:ind w:left="1440"/>
        <w:jc w:val="both"/>
        <w:rPr>
          <w:rFonts w:eastAsia="Times New Roman" w:cs="Times New Roman"/>
          <w:szCs w:val="24"/>
        </w:rPr>
      </w:pPr>
    </w:p>
    <w:p w:rsidR="00116420" w:rsidRPr="001C04E4" w:rsidRDefault="00116420" w:rsidP="00E21DEA">
      <w:pPr>
        <w:spacing w:after="0" w:line="240" w:lineRule="auto"/>
        <w:ind w:left="1440"/>
        <w:jc w:val="both"/>
        <w:rPr>
          <w:rFonts w:eastAsia="Times New Roman" w:cs="Times New Roman"/>
          <w:szCs w:val="24"/>
        </w:rPr>
      </w:pPr>
      <w:r>
        <w:rPr>
          <w:rFonts w:eastAsia="Times New Roman" w:cs="Times New Roman"/>
          <w:szCs w:val="24"/>
        </w:rPr>
        <w:t>(d) Provides that i</w:t>
      </w:r>
      <w:r w:rsidRPr="001C04E4">
        <w:rPr>
          <w:rFonts w:eastAsia="Times New Roman" w:cs="Times New Roman"/>
          <w:szCs w:val="24"/>
        </w:rPr>
        <w:t xml:space="preserve">f the waiver is granted by the Centers for Medicare and Medicaid Services, the governing body of the qualifying local government is not required to comply with any provision of </w:t>
      </w:r>
      <w:r>
        <w:rPr>
          <w:rFonts w:eastAsia="Times New Roman" w:cs="Times New Roman"/>
          <w:szCs w:val="24"/>
        </w:rPr>
        <w:t>Subtitle D</w:t>
      </w:r>
      <w:r w:rsidRPr="001C04E4">
        <w:rPr>
          <w:rFonts w:eastAsia="Times New Roman" w:cs="Times New Roman"/>
          <w:szCs w:val="24"/>
        </w:rPr>
        <w:t xml:space="preserve"> or other law that imposes a requirement that is substantially equivalent to a requirement that is the subject of the waiver during the period for which the waiver is in effect.</w:t>
      </w:r>
    </w:p>
    <w:p w:rsidR="00116420" w:rsidRPr="005C2A78" w:rsidRDefault="00116420" w:rsidP="00E21DEA">
      <w:pPr>
        <w:spacing w:after="0" w:line="240" w:lineRule="auto"/>
        <w:jc w:val="both"/>
        <w:rPr>
          <w:rFonts w:eastAsia="Times New Roman" w:cs="Times New Roman"/>
          <w:szCs w:val="24"/>
        </w:rPr>
      </w:pPr>
    </w:p>
    <w:p w:rsidR="00116420" w:rsidRPr="005C2A78" w:rsidRDefault="00116420" w:rsidP="00E21D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298C.004, Health and Safety Code, </w:t>
      </w:r>
      <w:r w:rsidRPr="001C04E4">
        <w:rPr>
          <w:rFonts w:eastAsia="Times New Roman" w:cs="Times New Roman"/>
          <w:szCs w:val="24"/>
        </w:rPr>
        <w:t>as added by Chapter 694 (S.B. 2315), Acts of the 86th Legislature, Regular Session, 2019, </w:t>
      </w:r>
      <w:r>
        <w:rPr>
          <w:rFonts w:eastAsia="Times New Roman" w:cs="Times New Roman"/>
          <w:szCs w:val="24"/>
        </w:rPr>
        <w:t>to provide that the authority of the Nueces</w:t>
      </w:r>
      <w:r w:rsidRPr="001C04E4">
        <w:rPr>
          <w:rFonts w:eastAsia="Times New Roman" w:cs="Times New Roman"/>
          <w:szCs w:val="24"/>
        </w:rPr>
        <w:t xml:space="preserve"> County Hospital District </w:t>
      </w:r>
      <w:r>
        <w:rPr>
          <w:rFonts w:eastAsia="Times New Roman" w:cs="Times New Roman"/>
          <w:szCs w:val="24"/>
        </w:rPr>
        <w:t xml:space="preserve">to administer and operate a program under Chapter 298C (Nueces County Hospital District Health Care Provider Participation Program) expires December 31, 2023, rather than December 21, 2021, and that Chapter 298C expires December 31, 2023, rather than December 21, 2021. </w:t>
      </w:r>
    </w:p>
    <w:p w:rsidR="00116420" w:rsidRPr="005C2A78" w:rsidRDefault="00116420" w:rsidP="00E21DEA">
      <w:pPr>
        <w:spacing w:after="0" w:line="240" w:lineRule="auto"/>
        <w:jc w:val="both"/>
        <w:rPr>
          <w:rFonts w:eastAsia="Times New Roman" w:cs="Times New Roman"/>
          <w:szCs w:val="24"/>
        </w:rPr>
      </w:pPr>
    </w:p>
    <w:p w:rsidR="00116420" w:rsidRDefault="00116420" w:rsidP="00E21D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298E.103(e), Health and Safety Code, to delete existing text prohibiting funds from an intergovernmental transfer of funds described by Subsection (c)(1) (relating to using money deposited to the local provider participation fund of a district to fund intergovernmental transfers) from being used by the state, district, or any other entity to fund the nonfederal share of payments to hospitals available through the Medicaid disproportionate share hospital program. </w:t>
      </w:r>
    </w:p>
    <w:p w:rsidR="00116420" w:rsidRDefault="00116420" w:rsidP="00E21DEA">
      <w:pPr>
        <w:spacing w:after="0" w:line="240" w:lineRule="auto"/>
        <w:jc w:val="both"/>
        <w:rPr>
          <w:rFonts w:eastAsia="Times New Roman" w:cs="Times New Roman"/>
          <w:szCs w:val="24"/>
        </w:rPr>
      </w:pPr>
    </w:p>
    <w:p w:rsidR="00116420" w:rsidRDefault="00116420" w:rsidP="00E21DEA">
      <w:pPr>
        <w:spacing w:after="0" w:line="240" w:lineRule="auto"/>
        <w:jc w:val="both"/>
        <w:rPr>
          <w:rFonts w:eastAsia="Times New Roman" w:cs="Times New Roman"/>
          <w:szCs w:val="24"/>
        </w:rPr>
      </w:pPr>
      <w:r>
        <w:rPr>
          <w:rFonts w:eastAsia="Times New Roman" w:cs="Times New Roman"/>
          <w:szCs w:val="24"/>
        </w:rPr>
        <w:t xml:space="preserve">SECTION 4. Amends Section 299.004, Health and Safety Code, to provide that the authority of the Harris County Hospital District (district) to administer and operate a program under Chapter 299 (Harris County Hospital District Health Care Provider Participation Program) expires December 31, 2023, rather than December 21, 2021, and that Chapter 299 expires December 31, 2023, rather than December 21, 2021. </w:t>
      </w:r>
    </w:p>
    <w:p w:rsidR="00116420" w:rsidRDefault="00116420" w:rsidP="00E21DEA">
      <w:pPr>
        <w:spacing w:after="0" w:line="240" w:lineRule="auto"/>
        <w:jc w:val="both"/>
        <w:rPr>
          <w:rFonts w:eastAsia="Times New Roman" w:cs="Times New Roman"/>
          <w:szCs w:val="24"/>
        </w:rPr>
      </w:pPr>
    </w:p>
    <w:p w:rsidR="00116420" w:rsidRPr="005C2A78" w:rsidRDefault="00116420" w:rsidP="00E21DEA">
      <w:pPr>
        <w:spacing w:after="0" w:line="240" w:lineRule="auto"/>
        <w:jc w:val="both"/>
        <w:rPr>
          <w:rFonts w:eastAsia="Times New Roman" w:cs="Times New Roman"/>
          <w:szCs w:val="24"/>
        </w:rPr>
      </w:pPr>
      <w:r>
        <w:rPr>
          <w:rFonts w:eastAsia="Times New Roman" w:cs="Times New Roman"/>
          <w:szCs w:val="24"/>
        </w:rPr>
        <w:t xml:space="preserve">SECTION 5. Amends Section 299.151(c), Health and Safety Code, to prohibit the aggregate </w:t>
      </w:r>
      <w:r w:rsidRPr="001C04E4">
        <w:rPr>
          <w:rFonts w:eastAsia="Times New Roman" w:cs="Times New Roman"/>
          <w:szCs w:val="24"/>
        </w:rPr>
        <w:t>amount of the mandatory payments required</w:t>
      </w:r>
      <w:r>
        <w:rPr>
          <w:rFonts w:eastAsia="Times New Roman" w:cs="Times New Roman"/>
          <w:szCs w:val="24"/>
        </w:rPr>
        <w:t xml:space="preserve"> of all paying providers in the district from exceeding six percent, rather than four percent, </w:t>
      </w:r>
      <w:r w:rsidRPr="001C04E4">
        <w:rPr>
          <w:rFonts w:eastAsia="Times New Roman" w:cs="Times New Roman"/>
          <w:szCs w:val="24"/>
        </w:rPr>
        <w:t>of the aggregate net patient revenue from hospital services provided by all paying providers in the district.</w:t>
      </w:r>
    </w:p>
    <w:p w:rsidR="00116420" w:rsidRDefault="00116420" w:rsidP="00E21DEA">
      <w:pPr>
        <w:spacing w:after="0" w:line="240" w:lineRule="auto"/>
        <w:jc w:val="both"/>
        <w:rPr>
          <w:rFonts w:eastAsia="Times New Roman" w:cs="Times New Roman"/>
          <w:szCs w:val="24"/>
        </w:rPr>
      </w:pPr>
    </w:p>
    <w:p w:rsidR="00116420" w:rsidRDefault="00116420" w:rsidP="00E21DEA">
      <w:pPr>
        <w:spacing w:after="0" w:line="240" w:lineRule="auto"/>
        <w:jc w:val="both"/>
        <w:rPr>
          <w:rFonts w:eastAsia="Times New Roman" w:cs="Times New Roman"/>
          <w:szCs w:val="24"/>
        </w:rPr>
      </w:pPr>
      <w:r>
        <w:rPr>
          <w:rFonts w:eastAsia="Times New Roman" w:cs="Times New Roman"/>
          <w:szCs w:val="24"/>
        </w:rPr>
        <w:t xml:space="preserve">SECTION 6. Repealer: Chapter 289 (County Health Care Funding Districts in Certain Counties Located on Texas-Mexico Border That Have Population of Less Than 300,000), Health and Safety Code. </w:t>
      </w:r>
    </w:p>
    <w:p w:rsidR="00116420" w:rsidRDefault="00116420" w:rsidP="00E21DEA">
      <w:pPr>
        <w:spacing w:after="0" w:line="240" w:lineRule="auto"/>
        <w:jc w:val="both"/>
        <w:rPr>
          <w:rFonts w:eastAsia="Times New Roman" w:cs="Times New Roman"/>
          <w:szCs w:val="24"/>
        </w:rPr>
      </w:pPr>
    </w:p>
    <w:p w:rsidR="00116420" w:rsidRDefault="00116420" w:rsidP="00E21DEA">
      <w:pPr>
        <w:spacing w:after="0" w:line="240" w:lineRule="auto"/>
        <w:ind w:left="720"/>
        <w:jc w:val="both"/>
        <w:rPr>
          <w:rFonts w:eastAsia="Times New Roman" w:cs="Times New Roman"/>
          <w:szCs w:val="24"/>
        </w:rPr>
      </w:pPr>
      <w:r>
        <w:rPr>
          <w:rFonts w:eastAsia="Times New Roman" w:cs="Times New Roman"/>
          <w:szCs w:val="24"/>
        </w:rPr>
        <w:t xml:space="preserve">Repealer: Chapter 290 (County Health Care Funding Districts in Certain Counties With Population of 1.8 Million or Less), Health and Safety Code. </w:t>
      </w:r>
    </w:p>
    <w:p w:rsidR="00116420" w:rsidRDefault="00116420" w:rsidP="00E21DEA">
      <w:pPr>
        <w:spacing w:after="0" w:line="240" w:lineRule="auto"/>
        <w:jc w:val="both"/>
        <w:rPr>
          <w:rFonts w:eastAsia="Times New Roman" w:cs="Times New Roman"/>
          <w:szCs w:val="24"/>
        </w:rPr>
      </w:pPr>
    </w:p>
    <w:p w:rsidR="00116420" w:rsidRPr="00C8671F" w:rsidRDefault="00116420" w:rsidP="00E21DEA">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2021. </w:t>
      </w:r>
    </w:p>
    <w:sectPr w:rsidR="001164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65" w:rsidRDefault="00B11365" w:rsidP="000F1DF9">
      <w:pPr>
        <w:spacing w:after="0" w:line="240" w:lineRule="auto"/>
      </w:pPr>
      <w:r>
        <w:separator/>
      </w:r>
    </w:p>
  </w:endnote>
  <w:endnote w:type="continuationSeparator" w:id="0">
    <w:p w:rsidR="00B11365" w:rsidRDefault="00B113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13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642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6420">
                <w:rPr>
                  <w:sz w:val="20"/>
                  <w:szCs w:val="20"/>
                </w:rPr>
                <w:t>S.B. 1328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64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13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642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642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65" w:rsidRDefault="00B11365" w:rsidP="000F1DF9">
      <w:pPr>
        <w:spacing w:after="0" w:line="240" w:lineRule="auto"/>
      </w:pPr>
      <w:r>
        <w:separator/>
      </w:r>
    </w:p>
  </w:footnote>
  <w:footnote w:type="continuationSeparator" w:id="0">
    <w:p w:rsidR="00B11365" w:rsidRDefault="00B113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642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136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12DE6"/>
  <w15:docId w15:val="{577B22D3-5F60-4971-8826-F7A1D3BD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164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C5F0B7861E46A8AC785E062E0CC7F7"/>
        <w:category>
          <w:name w:val="General"/>
          <w:gallery w:val="placeholder"/>
        </w:category>
        <w:types>
          <w:type w:val="bbPlcHdr"/>
        </w:types>
        <w:behaviors>
          <w:behavior w:val="content"/>
        </w:behaviors>
        <w:guid w:val="{7207AC0B-3B88-483B-8899-6AB54CC4F5E9}"/>
      </w:docPartPr>
      <w:docPartBody>
        <w:p w:rsidR="00000000" w:rsidRDefault="00DF738B"/>
      </w:docPartBody>
    </w:docPart>
    <w:docPart>
      <w:docPartPr>
        <w:name w:val="535914959F29435C9B09096D8A6F32CE"/>
        <w:category>
          <w:name w:val="General"/>
          <w:gallery w:val="placeholder"/>
        </w:category>
        <w:types>
          <w:type w:val="bbPlcHdr"/>
        </w:types>
        <w:behaviors>
          <w:behavior w:val="content"/>
        </w:behaviors>
        <w:guid w:val="{D1BD781F-2900-41BB-AE80-54D7E006AE82}"/>
      </w:docPartPr>
      <w:docPartBody>
        <w:p w:rsidR="00000000" w:rsidRDefault="00DF738B"/>
      </w:docPartBody>
    </w:docPart>
    <w:docPart>
      <w:docPartPr>
        <w:name w:val="352F88F2EB7D445F920CD982A04E1CED"/>
        <w:category>
          <w:name w:val="General"/>
          <w:gallery w:val="placeholder"/>
        </w:category>
        <w:types>
          <w:type w:val="bbPlcHdr"/>
        </w:types>
        <w:behaviors>
          <w:behavior w:val="content"/>
        </w:behaviors>
        <w:guid w:val="{78C750F3-9270-4E82-9F25-85F4CBFEB051}"/>
      </w:docPartPr>
      <w:docPartBody>
        <w:p w:rsidR="00000000" w:rsidRDefault="00DF738B"/>
      </w:docPartBody>
    </w:docPart>
    <w:docPart>
      <w:docPartPr>
        <w:name w:val="223ECE9F707F4B66A84E61D6DBE16CA1"/>
        <w:category>
          <w:name w:val="General"/>
          <w:gallery w:val="placeholder"/>
        </w:category>
        <w:types>
          <w:type w:val="bbPlcHdr"/>
        </w:types>
        <w:behaviors>
          <w:behavior w:val="content"/>
        </w:behaviors>
        <w:guid w:val="{58184A95-BC3D-4E8A-AE94-7B5F25428644}"/>
      </w:docPartPr>
      <w:docPartBody>
        <w:p w:rsidR="00000000" w:rsidRDefault="00DF738B"/>
      </w:docPartBody>
    </w:docPart>
    <w:docPart>
      <w:docPartPr>
        <w:name w:val="F1859F91E68B4D148865C59D26AB40F3"/>
        <w:category>
          <w:name w:val="General"/>
          <w:gallery w:val="placeholder"/>
        </w:category>
        <w:types>
          <w:type w:val="bbPlcHdr"/>
        </w:types>
        <w:behaviors>
          <w:behavior w:val="content"/>
        </w:behaviors>
        <w:guid w:val="{0F1FC7C3-95BE-48C8-95CB-92B441A3D41D}"/>
      </w:docPartPr>
      <w:docPartBody>
        <w:p w:rsidR="00000000" w:rsidRDefault="00DF738B"/>
      </w:docPartBody>
    </w:docPart>
    <w:docPart>
      <w:docPartPr>
        <w:name w:val="A234809600EE44B3A49376136C4D3160"/>
        <w:category>
          <w:name w:val="General"/>
          <w:gallery w:val="placeholder"/>
        </w:category>
        <w:types>
          <w:type w:val="bbPlcHdr"/>
        </w:types>
        <w:behaviors>
          <w:behavior w:val="content"/>
        </w:behaviors>
        <w:guid w:val="{6F88CC01-46F0-4BED-8CFC-29326A16FA0C}"/>
      </w:docPartPr>
      <w:docPartBody>
        <w:p w:rsidR="00000000" w:rsidRDefault="00DF738B"/>
      </w:docPartBody>
    </w:docPart>
    <w:docPart>
      <w:docPartPr>
        <w:name w:val="4EE4CA6715BF4C16A51B5B8846ECA074"/>
        <w:category>
          <w:name w:val="General"/>
          <w:gallery w:val="placeholder"/>
        </w:category>
        <w:types>
          <w:type w:val="bbPlcHdr"/>
        </w:types>
        <w:behaviors>
          <w:behavior w:val="content"/>
        </w:behaviors>
        <w:guid w:val="{EF598B45-1054-4DEA-BA07-A75A8026A6E2}"/>
      </w:docPartPr>
      <w:docPartBody>
        <w:p w:rsidR="00000000" w:rsidRDefault="00DF738B"/>
      </w:docPartBody>
    </w:docPart>
    <w:docPart>
      <w:docPartPr>
        <w:name w:val="BB2D2ACCB96F4320BA96C81CC029E979"/>
        <w:category>
          <w:name w:val="General"/>
          <w:gallery w:val="placeholder"/>
        </w:category>
        <w:types>
          <w:type w:val="bbPlcHdr"/>
        </w:types>
        <w:behaviors>
          <w:behavior w:val="content"/>
        </w:behaviors>
        <w:guid w:val="{7F082B05-787D-404A-8EE0-059C580136B1}"/>
      </w:docPartPr>
      <w:docPartBody>
        <w:p w:rsidR="00000000" w:rsidRDefault="00DF738B"/>
      </w:docPartBody>
    </w:docPart>
    <w:docPart>
      <w:docPartPr>
        <w:name w:val="42EBC6639C26438D897917CA27F59B88"/>
        <w:category>
          <w:name w:val="General"/>
          <w:gallery w:val="placeholder"/>
        </w:category>
        <w:types>
          <w:type w:val="bbPlcHdr"/>
        </w:types>
        <w:behaviors>
          <w:behavior w:val="content"/>
        </w:behaviors>
        <w:guid w:val="{AAC03BA8-389A-49A5-9431-F07052E6372C}"/>
      </w:docPartPr>
      <w:docPartBody>
        <w:p w:rsidR="00000000" w:rsidRDefault="00DF738B"/>
      </w:docPartBody>
    </w:docPart>
    <w:docPart>
      <w:docPartPr>
        <w:name w:val="BF40C7190BA545299DB6CB0F498346AE"/>
        <w:category>
          <w:name w:val="General"/>
          <w:gallery w:val="placeholder"/>
        </w:category>
        <w:types>
          <w:type w:val="bbPlcHdr"/>
        </w:types>
        <w:behaviors>
          <w:behavior w:val="content"/>
        </w:behaviors>
        <w:guid w:val="{FF4CB180-F343-42E8-812B-50C07294CA05}"/>
      </w:docPartPr>
      <w:docPartBody>
        <w:p w:rsidR="00000000" w:rsidRDefault="003D119F" w:rsidP="003D119F">
          <w:pPr>
            <w:pStyle w:val="BF40C7190BA545299DB6CB0F498346AE"/>
          </w:pPr>
          <w:r w:rsidRPr="00A30DD1">
            <w:rPr>
              <w:rStyle w:val="PlaceholderText"/>
            </w:rPr>
            <w:t>Click here to enter a date.</w:t>
          </w:r>
        </w:p>
      </w:docPartBody>
    </w:docPart>
    <w:docPart>
      <w:docPartPr>
        <w:name w:val="EE96195B056E42DFB188854D1052FD03"/>
        <w:category>
          <w:name w:val="General"/>
          <w:gallery w:val="placeholder"/>
        </w:category>
        <w:types>
          <w:type w:val="bbPlcHdr"/>
        </w:types>
        <w:behaviors>
          <w:behavior w:val="content"/>
        </w:behaviors>
        <w:guid w:val="{E7CBE42E-FAAC-4EEC-BE12-80E5E72ABE75}"/>
      </w:docPartPr>
      <w:docPartBody>
        <w:p w:rsidR="00000000" w:rsidRDefault="00DF738B"/>
      </w:docPartBody>
    </w:docPart>
    <w:docPart>
      <w:docPartPr>
        <w:name w:val="F06FF1734F7147D4B792B3782BAAD13B"/>
        <w:category>
          <w:name w:val="General"/>
          <w:gallery w:val="placeholder"/>
        </w:category>
        <w:types>
          <w:type w:val="bbPlcHdr"/>
        </w:types>
        <w:behaviors>
          <w:behavior w:val="content"/>
        </w:behaviors>
        <w:guid w:val="{6B3431C1-8B16-4F34-8219-B2F10ABA17C0}"/>
      </w:docPartPr>
      <w:docPartBody>
        <w:p w:rsidR="00000000" w:rsidRDefault="00DF738B"/>
      </w:docPartBody>
    </w:docPart>
    <w:docPart>
      <w:docPartPr>
        <w:name w:val="20FB2186B55F435FA18B8D999AC7B0CF"/>
        <w:category>
          <w:name w:val="General"/>
          <w:gallery w:val="placeholder"/>
        </w:category>
        <w:types>
          <w:type w:val="bbPlcHdr"/>
        </w:types>
        <w:behaviors>
          <w:behavior w:val="content"/>
        </w:behaviors>
        <w:guid w:val="{4F055314-9A30-4B85-AE3D-FCAF3A6B7053}"/>
      </w:docPartPr>
      <w:docPartBody>
        <w:p w:rsidR="00000000" w:rsidRDefault="003D119F" w:rsidP="003D119F">
          <w:pPr>
            <w:pStyle w:val="20FB2186B55F435FA18B8D999AC7B0CF"/>
          </w:pPr>
          <w:r>
            <w:rPr>
              <w:rFonts w:eastAsia="Times New Roman" w:cs="Times New Roman"/>
              <w:bCs/>
              <w:szCs w:val="24"/>
            </w:rPr>
            <w:t xml:space="preserve"> </w:t>
          </w:r>
        </w:p>
      </w:docPartBody>
    </w:docPart>
    <w:docPart>
      <w:docPartPr>
        <w:name w:val="DD526ED286924E98B088791466B848B0"/>
        <w:category>
          <w:name w:val="General"/>
          <w:gallery w:val="placeholder"/>
        </w:category>
        <w:types>
          <w:type w:val="bbPlcHdr"/>
        </w:types>
        <w:behaviors>
          <w:behavior w:val="content"/>
        </w:behaviors>
        <w:guid w:val="{E42FC635-FE58-4B72-B1B5-1543C54DEE16}"/>
      </w:docPartPr>
      <w:docPartBody>
        <w:p w:rsidR="00000000" w:rsidRDefault="00DF738B"/>
      </w:docPartBody>
    </w:docPart>
    <w:docPart>
      <w:docPartPr>
        <w:name w:val="3606BFCB38CF48AC8B4A569B3A3712D2"/>
        <w:category>
          <w:name w:val="General"/>
          <w:gallery w:val="placeholder"/>
        </w:category>
        <w:types>
          <w:type w:val="bbPlcHdr"/>
        </w:types>
        <w:behaviors>
          <w:behavior w:val="content"/>
        </w:behaviors>
        <w:guid w:val="{E37E65D5-00A7-4363-B12D-20C7B9D50EF5}"/>
      </w:docPartPr>
      <w:docPartBody>
        <w:p w:rsidR="00000000" w:rsidRDefault="00DF73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D119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738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1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40C7190BA545299DB6CB0F498346AE">
    <w:name w:val="BF40C7190BA545299DB6CB0F498346AE"/>
    <w:rsid w:val="003D119F"/>
    <w:pPr>
      <w:spacing w:after="160" w:line="259" w:lineRule="auto"/>
    </w:pPr>
  </w:style>
  <w:style w:type="paragraph" w:customStyle="1" w:styleId="20FB2186B55F435FA18B8D999AC7B0CF">
    <w:name w:val="20FB2186B55F435FA18B8D999AC7B0CF"/>
    <w:rsid w:val="003D11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56D596-6FBF-432E-ACAD-CCDE6FAC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1265</Words>
  <Characters>7212</Characters>
  <Application>Microsoft Office Word</Application>
  <DocSecurity>0</DocSecurity>
  <Lines>60</Lines>
  <Paragraphs>16</Paragraphs>
  <ScaleCrop>false</ScaleCrop>
  <Company>Texas Legislative Council</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2021-04-26T14:01:00Z</cp:lastPrinted>
  <dcterms:created xsi:type="dcterms:W3CDTF">2015-05-29T14:24:00Z</dcterms:created>
  <dcterms:modified xsi:type="dcterms:W3CDTF">2021-04-26T14:01:00Z</dcterms:modified>
</cp:coreProperties>
</file>

<file path=docProps/custom.xml><?xml version="1.0" encoding="utf-8"?>
<op:Properties xmlns:vt="http://schemas.openxmlformats.org/officeDocument/2006/docPropsVTypes" xmlns:op="http://schemas.openxmlformats.org/officeDocument/2006/custom-properties"/>
</file>