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D11" w:rsidRDefault="00F13D1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E16BEF3FA7748ADB3A8DA24A6595936"/>
          </w:placeholder>
        </w:sdtPr>
        <w:sdtContent>
          <w:r w:rsidRPr="005C2A78">
            <w:rPr>
              <w:rFonts w:cs="Times New Roman"/>
              <w:b/>
              <w:szCs w:val="24"/>
              <w:u w:val="single"/>
            </w:rPr>
            <w:t>BILL ANALYSIS</w:t>
          </w:r>
        </w:sdtContent>
      </w:sdt>
    </w:p>
    <w:p w:rsidR="00F13D11" w:rsidRPr="00585C31" w:rsidRDefault="00F13D11" w:rsidP="000F1DF9">
      <w:pPr>
        <w:spacing w:after="0" w:line="240" w:lineRule="auto"/>
        <w:rPr>
          <w:rFonts w:cs="Times New Roman"/>
          <w:szCs w:val="24"/>
        </w:rPr>
      </w:pPr>
    </w:p>
    <w:p w:rsidR="00F13D11" w:rsidRPr="00585C31" w:rsidRDefault="00F13D1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13D11" w:rsidTr="000F1DF9">
        <w:tc>
          <w:tcPr>
            <w:tcW w:w="2718" w:type="dxa"/>
          </w:tcPr>
          <w:p w:rsidR="00F13D11" w:rsidRPr="005C2A78" w:rsidRDefault="00F13D11" w:rsidP="006D756B">
            <w:pPr>
              <w:rPr>
                <w:rFonts w:cs="Times New Roman"/>
                <w:szCs w:val="24"/>
              </w:rPr>
            </w:pPr>
            <w:sdt>
              <w:sdtPr>
                <w:rPr>
                  <w:rFonts w:cs="Times New Roman"/>
                  <w:szCs w:val="24"/>
                </w:rPr>
                <w:alias w:val="Agency Title"/>
                <w:tag w:val="AgencyTitleContentControl"/>
                <w:id w:val="1920747753"/>
                <w:lock w:val="sdtContentLocked"/>
                <w:placeholder>
                  <w:docPart w:val="C9D2470C18964D3C801DF75409897CCF"/>
                </w:placeholder>
              </w:sdtPr>
              <w:sdtEndPr>
                <w:rPr>
                  <w:rFonts w:cstheme="minorBidi"/>
                  <w:szCs w:val="22"/>
                </w:rPr>
              </w:sdtEndPr>
              <w:sdtContent>
                <w:r>
                  <w:rPr>
                    <w:rFonts w:cs="Times New Roman"/>
                    <w:szCs w:val="24"/>
                  </w:rPr>
                  <w:t>Senate Research Center</w:t>
                </w:r>
              </w:sdtContent>
            </w:sdt>
          </w:p>
        </w:tc>
        <w:tc>
          <w:tcPr>
            <w:tcW w:w="6858" w:type="dxa"/>
          </w:tcPr>
          <w:p w:rsidR="00F13D11" w:rsidRPr="00FF6471" w:rsidRDefault="00F13D11" w:rsidP="000F1DF9">
            <w:pPr>
              <w:jc w:val="right"/>
              <w:rPr>
                <w:rFonts w:cs="Times New Roman"/>
                <w:szCs w:val="24"/>
              </w:rPr>
            </w:pPr>
            <w:sdt>
              <w:sdtPr>
                <w:rPr>
                  <w:rFonts w:cs="Times New Roman"/>
                  <w:szCs w:val="24"/>
                </w:rPr>
                <w:alias w:val="Bill Number"/>
                <w:tag w:val="BillNumberOne"/>
                <w:id w:val="-410784069"/>
                <w:lock w:val="sdtContentLocked"/>
                <w:placeholder>
                  <w:docPart w:val="4FBF6F6068724AAFA6D07B09E9ECAA79"/>
                </w:placeholder>
              </w:sdtPr>
              <w:sdtContent>
                <w:r>
                  <w:rPr>
                    <w:rFonts w:cs="Times New Roman"/>
                    <w:szCs w:val="24"/>
                  </w:rPr>
                  <w:t>S.B. 1338</w:t>
                </w:r>
              </w:sdtContent>
            </w:sdt>
          </w:p>
        </w:tc>
      </w:tr>
      <w:tr w:rsidR="00F13D11" w:rsidTr="000F1DF9">
        <w:sdt>
          <w:sdtPr>
            <w:rPr>
              <w:rFonts w:cs="Times New Roman"/>
              <w:szCs w:val="24"/>
            </w:rPr>
            <w:alias w:val="TLCNumber"/>
            <w:tag w:val="TLCNumber"/>
            <w:id w:val="-542600604"/>
            <w:lock w:val="sdtLocked"/>
            <w:placeholder>
              <w:docPart w:val="E805E0A0D3B34624AC7200E1801FC52C"/>
            </w:placeholder>
            <w:showingPlcHdr/>
          </w:sdtPr>
          <w:sdtContent>
            <w:tc>
              <w:tcPr>
                <w:tcW w:w="2718" w:type="dxa"/>
              </w:tcPr>
              <w:p w:rsidR="00F13D11" w:rsidRPr="000F1DF9" w:rsidRDefault="00F13D11" w:rsidP="00C65088">
                <w:pPr>
                  <w:rPr>
                    <w:rFonts w:cs="Times New Roman"/>
                    <w:szCs w:val="24"/>
                  </w:rPr>
                </w:pPr>
              </w:p>
            </w:tc>
          </w:sdtContent>
        </w:sdt>
        <w:tc>
          <w:tcPr>
            <w:tcW w:w="6858" w:type="dxa"/>
          </w:tcPr>
          <w:p w:rsidR="00F13D11" w:rsidRPr="005C2A78" w:rsidRDefault="00F13D11" w:rsidP="00073EDD">
            <w:pPr>
              <w:jc w:val="right"/>
              <w:rPr>
                <w:rFonts w:cs="Times New Roman"/>
                <w:szCs w:val="24"/>
              </w:rPr>
            </w:pPr>
            <w:sdt>
              <w:sdtPr>
                <w:rPr>
                  <w:rFonts w:cs="Times New Roman"/>
                  <w:szCs w:val="24"/>
                </w:rPr>
                <w:alias w:val="Author Label"/>
                <w:tag w:val="By"/>
                <w:id w:val="72399597"/>
                <w:lock w:val="sdtLocked"/>
                <w:placeholder>
                  <w:docPart w:val="5266C7CEA49C46E4B7D9F4E6284752E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77483C980774EF2BD4EFBC90A6D355B"/>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6B924FA22B8343D892AD541C70DD6F21"/>
                </w:placeholder>
                <w:showingPlcHdr/>
              </w:sdtPr>
              <w:sdtContent/>
            </w:sdt>
            <w:sdt>
              <w:sdtPr>
                <w:rPr>
                  <w:rFonts w:cs="Times New Roman"/>
                  <w:szCs w:val="24"/>
                </w:rPr>
                <w:alias w:val="DualSponsor"/>
                <w:tag w:val="DualSponsor"/>
                <w:id w:val="1029379812"/>
                <w:lock w:val="sdtContentLocked"/>
                <w:placeholder>
                  <w:docPart w:val="DB05AEE593844DEDB0E01862E450ACB0"/>
                </w:placeholder>
                <w:showingPlcHdr/>
              </w:sdtPr>
              <w:sdtContent/>
            </w:sdt>
          </w:p>
        </w:tc>
      </w:tr>
      <w:tr w:rsidR="00F13D11" w:rsidTr="000F1DF9">
        <w:tc>
          <w:tcPr>
            <w:tcW w:w="2718" w:type="dxa"/>
          </w:tcPr>
          <w:p w:rsidR="00F13D11" w:rsidRPr="00BC7495" w:rsidRDefault="00F13D11" w:rsidP="000F1DF9">
            <w:pPr>
              <w:rPr>
                <w:rFonts w:cs="Times New Roman"/>
                <w:szCs w:val="24"/>
              </w:rPr>
            </w:pPr>
          </w:p>
        </w:tc>
        <w:sdt>
          <w:sdtPr>
            <w:rPr>
              <w:rFonts w:cs="Times New Roman"/>
              <w:szCs w:val="24"/>
            </w:rPr>
            <w:alias w:val="Committee"/>
            <w:tag w:val="Committee"/>
            <w:id w:val="1914272295"/>
            <w:lock w:val="sdtContentLocked"/>
            <w:placeholder>
              <w:docPart w:val="819431D10C1B421CA5A5BB707D83EC1A"/>
            </w:placeholder>
          </w:sdtPr>
          <w:sdtContent>
            <w:tc>
              <w:tcPr>
                <w:tcW w:w="6858" w:type="dxa"/>
              </w:tcPr>
              <w:p w:rsidR="00F13D11" w:rsidRPr="00FF6471" w:rsidRDefault="00F13D11" w:rsidP="000F1DF9">
                <w:pPr>
                  <w:jc w:val="right"/>
                  <w:rPr>
                    <w:rFonts w:cs="Times New Roman"/>
                    <w:szCs w:val="24"/>
                  </w:rPr>
                </w:pPr>
                <w:r>
                  <w:rPr>
                    <w:rFonts w:cs="Times New Roman"/>
                    <w:szCs w:val="24"/>
                  </w:rPr>
                  <w:t>Local Government</w:t>
                </w:r>
              </w:p>
            </w:tc>
          </w:sdtContent>
        </w:sdt>
      </w:tr>
      <w:tr w:rsidR="00F13D11" w:rsidTr="000F1DF9">
        <w:tc>
          <w:tcPr>
            <w:tcW w:w="2718" w:type="dxa"/>
          </w:tcPr>
          <w:p w:rsidR="00F13D11" w:rsidRPr="00BC7495" w:rsidRDefault="00F13D11" w:rsidP="000F1DF9">
            <w:pPr>
              <w:rPr>
                <w:rFonts w:cs="Times New Roman"/>
                <w:szCs w:val="24"/>
              </w:rPr>
            </w:pPr>
          </w:p>
        </w:tc>
        <w:sdt>
          <w:sdtPr>
            <w:rPr>
              <w:rFonts w:cs="Times New Roman"/>
              <w:szCs w:val="24"/>
            </w:rPr>
            <w:alias w:val="Date"/>
            <w:tag w:val="DateContentControl"/>
            <w:id w:val="1178081906"/>
            <w:lock w:val="sdtLocked"/>
            <w:placeholder>
              <w:docPart w:val="87737C598A3845BB9EB8A307B144AF8D"/>
            </w:placeholder>
            <w:date w:fullDate="2021-05-25T00:00:00Z">
              <w:dateFormat w:val="M/d/yyyy"/>
              <w:lid w:val="en-US"/>
              <w:storeMappedDataAs w:val="dateTime"/>
              <w:calendar w:val="gregorian"/>
            </w:date>
          </w:sdtPr>
          <w:sdtContent>
            <w:tc>
              <w:tcPr>
                <w:tcW w:w="6858" w:type="dxa"/>
              </w:tcPr>
              <w:p w:rsidR="00F13D11" w:rsidRPr="00FF6471" w:rsidRDefault="00F13D11" w:rsidP="000F1DF9">
                <w:pPr>
                  <w:jc w:val="right"/>
                  <w:rPr>
                    <w:rFonts w:cs="Times New Roman"/>
                    <w:szCs w:val="24"/>
                  </w:rPr>
                </w:pPr>
                <w:r>
                  <w:rPr>
                    <w:rFonts w:cs="Times New Roman"/>
                    <w:szCs w:val="24"/>
                  </w:rPr>
                  <w:t>5/25/2021</w:t>
                </w:r>
              </w:p>
            </w:tc>
          </w:sdtContent>
        </w:sdt>
      </w:tr>
      <w:tr w:rsidR="00F13D11" w:rsidTr="000F1DF9">
        <w:tc>
          <w:tcPr>
            <w:tcW w:w="2718" w:type="dxa"/>
          </w:tcPr>
          <w:p w:rsidR="00F13D11" w:rsidRPr="00BC7495" w:rsidRDefault="00F13D11" w:rsidP="000F1DF9">
            <w:pPr>
              <w:rPr>
                <w:rFonts w:cs="Times New Roman"/>
                <w:szCs w:val="24"/>
              </w:rPr>
            </w:pPr>
          </w:p>
        </w:tc>
        <w:sdt>
          <w:sdtPr>
            <w:rPr>
              <w:rFonts w:cs="Times New Roman"/>
              <w:szCs w:val="24"/>
            </w:rPr>
            <w:alias w:val="BA Version"/>
            <w:tag w:val="BAVersion"/>
            <w:id w:val="-1685590809"/>
            <w:lock w:val="sdtContentLocked"/>
            <w:placeholder>
              <w:docPart w:val="F5AE3D5837594D95A4EC81E75AB10092"/>
            </w:placeholder>
          </w:sdtPr>
          <w:sdtContent>
            <w:tc>
              <w:tcPr>
                <w:tcW w:w="6858" w:type="dxa"/>
              </w:tcPr>
              <w:p w:rsidR="00F13D11" w:rsidRPr="00FF6471" w:rsidRDefault="00F13D11" w:rsidP="000F1DF9">
                <w:pPr>
                  <w:jc w:val="right"/>
                  <w:rPr>
                    <w:rFonts w:cs="Times New Roman"/>
                    <w:szCs w:val="24"/>
                  </w:rPr>
                </w:pPr>
                <w:r>
                  <w:rPr>
                    <w:rFonts w:cs="Times New Roman"/>
                    <w:szCs w:val="24"/>
                  </w:rPr>
                  <w:t>Enrolled</w:t>
                </w:r>
              </w:p>
            </w:tc>
          </w:sdtContent>
        </w:sdt>
      </w:tr>
    </w:tbl>
    <w:p w:rsidR="00F13D11" w:rsidRPr="00FF6471" w:rsidRDefault="00F13D11" w:rsidP="000F1DF9">
      <w:pPr>
        <w:spacing w:after="0" w:line="240" w:lineRule="auto"/>
        <w:rPr>
          <w:rFonts w:cs="Times New Roman"/>
          <w:szCs w:val="24"/>
        </w:rPr>
      </w:pPr>
    </w:p>
    <w:p w:rsidR="00F13D11" w:rsidRPr="00FF6471" w:rsidRDefault="00F13D11" w:rsidP="000F1DF9">
      <w:pPr>
        <w:spacing w:after="0" w:line="240" w:lineRule="auto"/>
        <w:rPr>
          <w:rFonts w:cs="Times New Roman"/>
          <w:szCs w:val="24"/>
        </w:rPr>
      </w:pPr>
    </w:p>
    <w:p w:rsidR="00F13D11" w:rsidRPr="00FF6471" w:rsidRDefault="00F13D1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F92A3B9FEBC423887628E289732ACF4"/>
        </w:placeholder>
      </w:sdtPr>
      <w:sdtContent>
        <w:p w:rsidR="00F13D11" w:rsidRDefault="00F13D1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B783AF46DEAF4B609DA910D7BF97FBAB"/>
        </w:placeholder>
      </w:sdtPr>
      <w:sdtEndPr/>
      <w:sdtContent>
        <w:p w:rsidR="00F13D11" w:rsidRDefault="00F13D11" w:rsidP="00F13D11">
          <w:pPr>
            <w:pStyle w:val="NormalWeb"/>
            <w:shd w:val="clear" w:color="000000" w:fill="auto"/>
            <w:spacing w:before="0" w:beforeAutospacing="0" w:after="0" w:afterAutospacing="0"/>
            <w:jc w:val="both"/>
            <w:divId w:val="533082901"/>
            <w:rPr>
              <w:rFonts w:eastAsia="Times New Roman"/>
              <w:bCs/>
            </w:rPr>
          </w:pPr>
        </w:p>
        <w:p w:rsidR="00F13D11" w:rsidRDefault="00F13D11" w:rsidP="00F13D11">
          <w:pPr>
            <w:shd w:val="clear" w:color="000000" w:fill="auto"/>
            <w:spacing w:after="0" w:line="240" w:lineRule="auto"/>
            <w:jc w:val="both"/>
          </w:pPr>
          <w:r>
            <w:t xml:space="preserve">Although forced annexation is now illegal in Texas, some property owners in the extraterritorial jurisdiction of municipalities have reported continued pressure by municipalities offering certain development agreements requesting landowner consent to annexation. Accordingly, S.B. 1338 seeks to level the playing field for Texans by requiring municipalities to provide additional disclosures to property owners before they enter into such agreements consenting to annexation. </w:t>
          </w:r>
        </w:p>
        <w:p w:rsidR="00F13D11" w:rsidRDefault="00F13D11" w:rsidP="00F13D11">
          <w:pPr>
            <w:shd w:val="clear" w:color="000000" w:fill="auto"/>
            <w:spacing w:after="0" w:line="240" w:lineRule="auto"/>
            <w:jc w:val="both"/>
          </w:pPr>
        </w:p>
        <w:p w:rsidR="00F13D11" w:rsidRDefault="00F13D11" w:rsidP="00F13D11">
          <w:pPr>
            <w:shd w:val="clear" w:color="000000" w:fill="auto"/>
            <w:spacing w:after="0" w:line="240" w:lineRule="auto"/>
            <w:jc w:val="both"/>
          </w:pPr>
          <w:r>
            <w:t xml:space="preserve">Specifically, S.B. 1338 would require a municipality, at the time it makes an offer to a landowner to enter into a development agreement, to provide the landowner with a written disclosure that includes: </w:t>
          </w:r>
        </w:p>
        <w:p w:rsidR="00F13D11" w:rsidRDefault="00F13D11" w:rsidP="00F13D11">
          <w:pPr>
            <w:shd w:val="clear" w:color="000000" w:fill="auto"/>
            <w:spacing w:after="0" w:line="240" w:lineRule="auto"/>
            <w:jc w:val="both"/>
          </w:pPr>
        </w:p>
        <w:p w:rsidR="00F13D11" w:rsidRDefault="00F13D11" w:rsidP="00F13D11">
          <w:pPr>
            <w:shd w:val="clear" w:color="000000" w:fill="auto"/>
            <w:spacing w:after="0" w:line="240" w:lineRule="auto"/>
            <w:ind w:left="720"/>
            <w:jc w:val="both"/>
          </w:pPr>
          <w:r>
            <w:t xml:space="preserve">(1) a statement that the landowner is not required to enter into the agreement; </w:t>
          </w:r>
        </w:p>
        <w:p w:rsidR="00F13D11" w:rsidRDefault="00F13D11" w:rsidP="00F13D11">
          <w:pPr>
            <w:shd w:val="clear" w:color="000000" w:fill="auto"/>
            <w:spacing w:after="0" w:line="240" w:lineRule="auto"/>
            <w:ind w:left="720"/>
            <w:jc w:val="both"/>
          </w:pPr>
        </w:p>
        <w:p w:rsidR="00F13D11" w:rsidRDefault="00F13D11" w:rsidP="00F13D11">
          <w:pPr>
            <w:shd w:val="clear" w:color="000000" w:fill="auto"/>
            <w:spacing w:after="0" w:line="240" w:lineRule="auto"/>
            <w:ind w:left="720"/>
            <w:jc w:val="both"/>
          </w:pPr>
          <w:r>
            <w:t xml:space="preserve">(2) the legal authority under which the municipality is authorized to annex the land; </w:t>
          </w:r>
        </w:p>
        <w:p w:rsidR="00F13D11" w:rsidRDefault="00F13D11" w:rsidP="00F13D11">
          <w:pPr>
            <w:shd w:val="clear" w:color="000000" w:fill="auto"/>
            <w:spacing w:after="0" w:line="240" w:lineRule="auto"/>
            <w:ind w:left="720"/>
            <w:jc w:val="both"/>
          </w:pPr>
        </w:p>
        <w:p w:rsidR="00F13D11" w:rsidRDefault="00F13D11" w:rsidP="00F13D11">
          <w:pPr>
            <w:shd w:val="clear" w:color="000000" w:fill="auto"/>
            <w:spacing w:after="0" w:line="240" w:lineRule="auto"/>
            <w:ind w:left="720"/>
            <w:jc w:val="both"/>
          </w:pPr>
          <w:r>
            <w:t xml:space="preserve">(3) a plain-language description of the annexation procedures applicable to the land; and </w:t>
          </w:r>
        </w:p>
        <w:p w:rsidR="00F13D11" w:rsidRDefault="00F13D11" w:rsidP="00F13D11">
          <w:pPr>
            <w:shd w:val="clear" w:color="000000" w:fill="auto"/>
            <w:spacing w:after="0" w:line="240" w:lineRule="auto"/>
            <w:ind w:left="720"/>
            <w:jc w:val="both"/>
          </w:pPr>
        </w:p>
        <w:p w:rsidR="00F13D11" w:rsidRDefault="00F13D11" w:rsidP="00F13D11">
          <w:pPr>
            <w:shd w:val="clear" w:color="000000" w:fill="auto"/>
            <w:spacing w:after="0" w:line="240" w:lineRule="auto"/>
            <w:ind w:left="720"/>
            <w:jc w:val="both"/>
          </w:pPr>
          <w:r>
            <w:t xml:space="preserve">(4) whether the procedures require the landowner's consent. </w:t>
          </w:r>
        </w:p>
        <w:p w:rsidR="00F13D11" w:rsidRDefault="00F13D11" w:rsidP="00F13D11">
          <w:pPr>
            <w:shd w:val="clear" w:color="000000" w:fill="auto"/>
            <w:spacing w:after="0" w:line="240" w:lineRule="auto"/>
            <w:ind w:left="720"/>
            <w:jc w:val="both"/>
          </w:pPr>
        </w:p>
        <w:p w:rsidR="00F13D11" w:rsidRDefault="00F13D11" w:rsidP="00F13D11">
          <w:pPr>
            <w:shd w:val="clear" w:color="000000" w:fill="auto"/>
            <w:spacing w:after="0" w:line="240" w:lineRule="auto"/>
            <w:jc w:val="both"/>
            <w:rPr>
              <w:rFonts w:cs="Times New Roman"/>
              <w:szCs w:val="24"/>
            </w:rPr>
          </w:pPr>
          <w:r>
            <w:t>What's more, any annexation agreement for which such a disclosure is not provided would be considered void under this legislation.</w:t>
          </w:r>
        </w:p>
        <w:p w:rsidR="00F13D11" w:rsidRDefault="00F13D11" w:rsidP="00F13D11">
          <w:pPr>
            <w:shd w:val="clear" w:color="000000" w:fill="auto"/>
            <w:spacing w:after="0" w:line="240" w:lineRule="auto"/>
            <w:jc w:val="both"/>
            <w:rPr>
              <w:rFonts w:cs="Times New Roman"/>
              <w:szCs w:val="24"/>
            </w:rPr>
          </w:pPr>
        </w:p>
        <w:p w:rsidR="00F13D11" w:rsidRDefault="00F13D11" w:rsidP="00F13D11">
          <w:pPr>
            <w:shd w:val="clear" w:color="000000" w:fill="auto"/>
            <w:spacing w:after="0" w:line="240" w:lineRule="auto"/>
            <w:jc w:val="both"/>
            <w:rPr>
              <w:rFonts w:cs="Times New Roman"/>
              <w:szCs w:val="24"/>
            </w:rPr>
          </w:pPr>
          <w:r>
            <w:t>(Original Author's / Sponsor's Statement of Intent)</w:t>
          </w:r>
        </w:p>
        <w:p w:rsidR="00F13D11" w:rsidRPr="00D70925" w:rsidRDefault="00F13D11" w:rsidP="00F13D11">
          <w:pPr>
            <w:shd w:val="clear" w:color="000000" w:fill="auto"/>
            <w:spacing w:after="0" w:line="240" w:lineRule="auto"/>
            <w:jc w:val="both"/>
            <w:rPr>
              <w:rFonts w:eastAsia="Times New Roman" w:cs="Times New Roman"/>
              <w:bCs/>
              <w:szCs w:val="24"/>
            </w:rPr>
          </w:pPr>
        </w:p>
      </w:sdtContent>
    </w:sdt>
    <w:p w:rsidR="00F13D11" w:rsidRDefault="00F13D1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1338 </w:t>
      </w:r>
      <w:bookmarkStart w:id="1" w:name="AmendsCurrentLaw"/>
      <w:bookmarkEnd w:id="1"/>
      <w:r>
        <w:rPr>
          <w:rFonts w:cs="Times New Roman"/>
          <w:szCs w:val="24"/>
        </w:rPr>
        <w:t xml:space="preserve">amends current law </w:t>
      </w:r>
      <w:r>
        <w:t>relating to disclosure requirements for agreements consenting to municipal annexation.</w:t>
      </w:r>
    </w:p>
    <w:p w:rsidR="00F13D11" w:rsidRPr="00F64F71" w:rsidRDefault="00F13D11" w:rsidP="000F1DF9">
      <w:pPr>
        <w:spacing w:after="0" w:line="240" w:lineRule="auto"/>
        <w:jc w:val="both"/>
        <w:rPr>
          <w:rFonts w:eastAsia="Times New Roman" w:cs="Times New Roman"/>
          <w:szCs w:val="24"/>
        </w:rPr>
      </w:pPr>
    </w:p>
    <w:p w:rsidR="00F13D11" w:rsidRPr="005C2A78" w:rsidRDefault="00F13D1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02E0A42DEF64A1C88040E1941FEFA10"/>
          </w:placeholder>
        </w:sdtPr>
        <w:sdtContent>
          <w:r>
            <w:rPr>
              <w:rFonts w:eastAsia="Times New Roman" w:cs="Times New Roman"/>
              <w:b/>
              <w:szCs w:val="24"/>
              <w:u w:val="single"/>
            </w:rPr>
            <w:t>RULEMAKING AUTHORITY</w:t>
          </w:r>
        </w:sdtContent>
      </w:sdt>
    </w:p>
    <w:p w:rsidR="00F13D11" w:rsidRPr="006529C4" w:rsidRDefault="00F13D11" w:rsidP="00774EC7">
      <w:pPr>
        <w:spacing w:after="0" w:line="240" w:lineRule="auto"/>
        <w:jc w:val="both"/>
        <w:rPr>
          <w:rFonts w:cs="Times New Roman"/>
          <w:szCs w:val="24"/>
        </w:rPr>
      </w:pPr>
    </w:p>
    <w:p w:rsidR="00F13D11" w:rsidRPr="006529C4" w:rsidRDefault="00F13D1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13D11" w:rsidRPr="006529C4" w:rsidRDefault="00F13D11" w:rsidP="00774EC7">
      <w:pPr>
        <w:spacing w:after="0" w:line="240" w:lineRule="auto"/>
        <w:jc w:val="both"/>
        <w:rPr>
          <w:rFonts w:cs="Times New Roman"/>
          <w:szCs w:val="24"/>
        </w:rPr>
      </w:pPr>
    </w:p>
    <w:p w:rsidR="00F13D11" w:rsidRPr="005C2A78" w:rsidRDefault="00F13D1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FE0C2EA9C314CA8A3E70230BE5FA026"/>
          </w:placeholder>
        </w:sdtPr>
        <w:sdtContent>
          <w:r>
            <w:rPr>
              <w:rFonts w:eastAsia="Times New Roman" w:cs="Times New Roman"/>
              <w:b/>
              <w:szCs w:val="24"/>
              <w:u w:val="single"/>
            </w:rPr>
            <w:t>SECTION BY SECTION ANALYSIS</w:t>
          </w:r>
        </w:sdtContent>
      </w:sdt>
    </w:p>
    <w:p w:rsidR="00F13D11" w:rsidRPr="005C2A78" w:rsidRDefault="00F13D11" w:rsidP="000F1DF9">
      <w:pPr>
        <w:spacing w:after="0" w:line="240" w:lineRule="auto"/>
        <w:jc w:val="both"/>
        <w:rPr>
          <w:rFonts w:eastAsia="Times New Roman" w:cs="Times New Roman"/>
          <w:szCs w:val="24"/>
        </w:rPr>
      </w:pPr>
    </w:p>
    <w:p w:rsidR="00F13D11" w:rsidRDefault="00F13D11" w:rsidP="00FF2B44">
      <w:pPr>
        <w:spacing w:after="0" w:line="240" w:lineRule="auto"/>
        <w:jc w:val="both"/>
      </w:pPr>
      <w:r w:rsidRPr="005C2A78">
        <w:rPr>
          <w:rFonts w:eastAsia="Times New Roman" w:cs="Times New Roman"/>
          <w:szCs w:val="24"/>
        </w:rPr>
        <w:t>SECTION 1.</w:t>
      </w:r>
      <w:r w:rsidRPr="00F64F71">
        <w:t xml:space="preserve"> </w:t>
      </w:r>
      <w:r>
        <w:t xml:space="preserve">Amends Subchapter A, Chapter 43, Local Government Code, by adding Section 43.004, as follows: </w:t>
      </w:r>
    </w:p>
    <w:p w:rsidR="00F13D11" w:rsidRDefault="00F13D11" w:rsidP="00FF2B44">
      <w:pPr>
        <w:spacing w:after="0" w:line="240" w:lineRule="auto"/>
        <w:jc w:val="both"/>
      </w:pPr>
    </w:p>
    <w:p w:rsidR="00F13D11" w:rsidRDefault="00F13D11" w:rsidP="00FF2B44">
      <w:pPr>
        <w:spacing w:after="0" w:line="240" w:lineRule="auto"/>
        <w:ind w:left="720"/>
        <w:jc w:val="both"/>
      </w:pPr>
      <w:r>
        <w:t xml:space="preserve">Sec. 43.004. REQUIRED DISCLOSURE BEFORE ANNEXATION AGREEMENT. (a) Requires a municipality, at the time the municipality makes an offer to a landowner to enter into an agreement in which the landowner consents to annexation, to provide the landowner with the written disclosure described by Section 212.172(b-1). </w:t>
      </w:r>
    </w:p>
    <w:p w:rsidR="00F13D11" w:rsidRDefault="00F13D11" w:rsidP="00FF2B44">
      <w:pPr>
        <w:spacing w:after="0" w:line="240" w:lineRule="auto"/>
        <w:ind w:left="720"/>
        <w:jc w:val="both"/>
      </w:pPr>
    </w:p>
    <w:p w:rsidR="00F13D11" w:rsidRDefault="00F13D11" w:rsidP="00FF2B44">
      <w:pPr>
        <w:spacing w:after="0" w:line="240" w:lineRule="auto"/>
        <w:ind w:left="1440"/>
        <w:jc w:val="both"/>
      </w:pPr>
      <w:r>
        <w:t xml:space="preserve">(b) Provides that an annexation agreement for which a disclosure is not provided in accordance with Subsection (a) is void. </w:t>
      </w:r>
    </w:p>
    <w:p w:rsidR="00F13D11" w:rsidRDefault="00F13D11" w:rsidP="00FF2B44">
      <w:pPr>
        <w:spacing w:after="0" w:line="240" w:lineRule="auto"/>
        <w:ind w:left="1440"/>
        <w:jc w:val="both"/>
      </w:pPr>
    </w:p>
    <w:p w:rsidR="00F13D11" w:rsidRDefault="00F13D11" w:rsidP="00FF2B44">
      <w:pPr>
        <w:spacing w:after="0" w:line="240" w:lineRule="auto"/>
        <w:jc w:val="both"/>
      </w:pPr>
      <w:r>
        <w:t xml:space="preserve">SECTION 2. Amends Section 212.172, Local Government Code, by adding Subsections (b-1) and (b-2), as follows: </w:t>
      </w:r>
    </w:p>
    <w:p w:rsidR="00F13D11" w:rsidRDefault="00F13D11" w:rsidP="00FF2B44">
      <w:pPr>
        <w:spacing w:after="0" w:line="240" w:lineRule="auto"/>
        <w:jc w:val="both"/>
      </w:pPr>
    </w:p>
    <w:p w:rsidR="00F13D11" w:rsidRDefault="00F13D11" w:rsidP="00FF2B44">
      <w:pPr>
        <w:spacing w:after="0" w:line="240" w:lineRule="auto"/>
        <w:ind w:left="720"/>
        <w:jc w:val="both"/>
      </w:pPr>
      <w:r>
        <w:t xml:space="preserve">(b-1) Requires a municipality, at the time the municipality makes an offer to a landowner to enter into an agreement under Subchapter G (Agreement Governing Certain Land in a Municipality's Extraterritorial Jurisdiction), to provide the landowner with a written disclosure that includes: </w:t>
      </w:r>
    </w:p>
    <w:p w:rsidR="00F13D11" w:rsidRDefault="00F13D11" w:rsidP="00FF2B44">
      <w:pPr>
        <w:spacing w:after="0" w:line="240" w:lineRule="auto"/>
        <w:ind w:left="720"/>
        <w:jc w:val="both"/>
      </w:pPr>
    </w:p>
    <w:p w:rsidR="00F13D11" w:rsidRDefault="00F13D11" w:rsidP="00FF2B44">
      <w:pPr>
        <w:spacing w:after="0" w:line="240" w:lineRule="auto"/>
        <w:ind w:left="1440"/>
        <w:jc w:val="both"/>
      </w:pPr>
      <w:r>
        <w:t xml:space="preserve">(1) a statement that the landowner is not required to enter into the agreement; </w:t>
      </w:r>
    </w:p>
    <w:p w:rsidR="00F13D11" w:rsidRDefault="00F13D11" w:rsidP="00FF2B44">
      <w:pPr>
        <w:spacing w:after="0" w:line="240" w:lineRule="auto"/>
        <w:ind w:left="1440"/>
        <w:jc w:val="both"/>
      </w:pPr>
    </w:p>
    <w:p w:rsidR="00F13D11" w:rsidRDefault="00F13D11" w:rsidP="00FF2B44">
      <w:pPr>
        <w:spacing w:after="0" w:line="240" w:lineRule="auto"/>
        <w:ind w:left="1440"/>
        <w:jc w:val="both"/>
      </w:pPr>
      <w:r>
        <w:t>(2) the authority under which the municipality is authorized to annex the land with references to relevant law;</w:t>
      </w:r>
      <w:r w:rsidRPr="00F64F71">
        <w:t xml:space="preserve"> </w:t>
      </w:r>
    </w:p>
    <w:p w:rsidR="00F13D11" w:rsidRDefault="00F13D11" w:rsidP="00FF2B44">
      <w:pPr>
        <w:spacing w:after="0" w:line="240" w:lineRule="auto"/>
        <w:ind w:left="1440"/>
        <w:jc w:val="both"/>
      </w:pPr>
    </w:p>
    <w:p w:rsidR="00F13D11" w:rsidRDefault="00F13D11" w:rsidP="00FF2B44">
      <w:pPr>
        <w:spacing w:after="0" w:line="240" w:lineRule="auto"/>
        <w:ind w:left="1440"/>
        <w:jc w:val="both"/>
      </w:pPr>
      <w:r>
        <w:t xml:space="preserve">(3) a plain-language description of the annexation procedures applicable to the land; </w:t>
      </w:r>
    </w:p>
    <w:p w:rsidR="00F13D11" w:rsidRDefault="00F13D11" w:rsidP="00FF2B44">
      <w:pPr>
        <w:spacing w:after="0" w:line="240" w:lineRule="auto"/>
        <w:ind w:left="1440"/>
        <w:jc w:val="both"/>
      </w:pPr>
    </w:p>
    <w:p w:rsidR="00F13D11" w:rsidRDefault="00F13D11" w:rsidP="00FF2B44">
      <w:pPr>
        <w:spacing w:after="0" w:line="240" w:lineRule="auto"/>
        <w:ind w:left="1440"/>
        <w:jc w:val="both"/>
      </w:pPr>
      <w:r>
        <w:t>(4) whether the procedures require the landowner's consent; and</w:t>
      </w:r>
    </w:p>
    <w:p w:rsidR="00F13D11" w:rsidRDefault="00F13D11" w:rsidP="00FF2B44">
      <w:pPr>
        <w:spacing w:after="0" w:line="240" w:lineRule="auto"/>
        <w:ind w:left="1440"/>
        <w:jc w:val="both"/>
      </w:pPr>
    </w:p>
    <w:p w:rsidR="00F13D11" w:rsidRDefault="00F13D11" w:rsidP="00FF2B44">
      <w:pPr>
        <w:spacing w:after="0" w:line="240" w:lineRule="auto"/>
        <w:ind w:left="1440"/>
        <w:jc w:val="both"/>
      </w:pPr>
      <w:r>
        <w:t>(5) a statement regarding the municipality's waiver of immunity to suit.</w:t>
      </w:r>
    </w:p>
    <w:p w:rsidR="00F13D11" w:rsidRDefault="00F13D11" w:rsidP="00FF2B44">
      <w:pPr>
        <w:spacing w:after="0" w:line="240" w:lineRule="auto"/>
        <w:ind w:left="1440"/>
        <w:jc w:val="both"/>
      </w:pPr>
    </w:p>
    <w:p w:rsidR="00F13D11" w:rsidRDefault="00F13D11" w:rsidP="00CF37D0">
      <w:pPr>
        <w:spacing w:after="0" w:line="240" w:lineRule="auto"/>
        <w:ind w:left="720"/>
        <w:jc w:val="both"/>
      </w:pPr>
      <w:r>
        <w:t xml:space="preserve">(b-2) Provides that an agreement for which a disclosure is not provided in accordance with Subsection (b-1) is void. </w:t>
      </w:r>
    </w:p>
    <w:p w:rsidR="00F13D11" w:rsidRDefault="00F13D11" w:rsidP="00FF2B44">
      <w:pPr>
        <w:spacing w:after="0" w:line="240" w:lineRule="auto"/>
        <w:jc w:val="both"/>
      </w:pPr>
    </w:p>
    <w:p w:rsidR="00F13D11" w:rsidRPr="00C8671F" w:rsidRDefault="00F13D11" w:rsidP="00FF2B44">
      <w:pPr>
        <w:spacing w:after="0" w:line="240" w:lineRule="auto"/>
        <w:jc w:val="both"/>
        <w:rPr>
          <w:rFonts w:eastAsia="Times New Roman" w:cs="Times New Roman"/>
          <w:szCs w:val="24"/>
        </w:rPr>
      </w:pPr>
      <w:r>
        <w:t>SECTION 3. Effective date: September 1, 2021.</w:t>
      </w:r>
    </w:p>
    <w:sectPr w:rsidR="00F13D1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D6E" w:rsidRDefault="006C6D6E" w:rsidP="000F1DF9">
      <w:pPr>
        <w:spacing w:after="0" w:line="240" w:lineRule="auto"/>
      </w:pPr>
      <w:r>
        <w:separator/>
      </w:r>
    </w:p>
  </w:endnote>
  <w:endnote w:type="continuationSeparator" w:id="0">
    <w:p w:rsidR="006C6D6E" w:rsidRDefault="006C6D6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C6D6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13D11">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13D11">
                <w:rPr>
                  <w:sz w:val="20"/>
                  <w:szCs w:val="20"/>
                </w:rPr>
                <w:t>S.B. 1338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13D1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C6D6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D6E" w:rsidRDefault="006C6D6E" w:rsidP="000F1DF9">
      <w:pPr>
        <w:spacing w:after="0" w:line="240" w:lineRule="auto"/>
      </w:pPr>
      <w:r>
        <w:separator/>
      </w:r>
    </w:p>
  </w:footnote>
  <w:footnote w:type="continuationSeparator" w:id="0">
    <w:p w:rsidR="006C6D6E" w:rsidRDefault="006C6D6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C6D6E"/>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13D11"/>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C60C8"/>
  <w15:docId w15:val="{86DDDAD4-B2B9-40AB-84C8-0B72DB5C0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13D1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08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E16BEF3FA7748ADB3A8DA24A6595936"/>
        <w:category>
          <w:name w:val="General"/>
          <w:gallery w:val="placeholder"/>
        </w:category>
        <w:types>
          <w:type w:val="bbPlcHdr"/>
        </w:types>
        <w:behaviors>
          <w:behavior w:val="content"/>
        </w:behaviors>
        <w:guid w:val="{34712B38-3455-4C18-9886-FF6922E0360C}"/>
      </w:docPartPr>
      <w:docPartBody>
        <w:p w:rsidR="00000000" w:rsidRDefault="00643438"/>
      </w:docPartBody>
    </w:docPart>
    <w:docPart>
      <w:docPartPr>
        <w:name w:val="C9D2470C18964D3C801DF75409897CCF"/>
        <w:category>
          <w:name w:val="General"/>
          <w:gallery w:val="placeholder"/>
        </w:category>
        <w:types>
          <w:type w:val="bbPlcHdr"/>
        </w:types>
        <w:behaviors>
          <w:behavior w:val="content"/>
        </w:behaviors>
        <w:guid w:val="{D3C0EDD0-0AEE-49FE-B565-CA2F62DFE855}"/>
      </w:docPartPr>
      <w:docPartBody>
        <w:p w:rsidR="00000000" w:rsidRDefault="00643438"/>
      </w:docPartBody>
    </w:docPart>
    <w:docPart>
      <w:docPartPr>
        <w:name w:val="4FBF6F6068724AAFA6D07B09E9ECAA79"/>
        <w:category>
          <w:name w:val="General"/>
          <w:gallery w:val="placeholder"/>
        </w:category>
        <w:types>
          <w:type w:val="bbPlcHdr"/>
        </w:types>
        <w:behaviors>
          <w:behavior w:val="content"/>
        </w:behaviors>
        <w:guid w:val="{A29D09D0-37DA-4DC1-B4F9-111D95B77D8B}"/>
      </w:docPartPr>
      <w:docPartBody>
        <w:p w:rsidR="00000000" w:rsidRDefault="00643438"/>
      </w:docPartBody>
    </w:docPart>
    <w:docPart>
      <w:docPartPr>
        <w:name w:val="E805E0A0D3B34624AC7200E1801FC52C"/>
        <w:category>
          <w:name w:val="General"/>
          <w:gallery w:val="placeholder"/>
        </w:category>
        <w:types>
          <w:type w:val="bbPlcHdr"/>
        </w:types>
        <w:behaviors>
          <w:behavior w:val="content"/>
        </w:behaviors>
        <w:guid w:val="{A12CD34D-4E8A-4974-AF7E-5577E5DEE1BF}"/>
      </w:docPartPr>
      <w:docPartBody>
        <w:p w:rsidR="00000000" w:rsidRDefault="00643438"/>
      </w:docPartBody>
    </w:docPart>
    <w:docPart>
      <w:docPartPr>
        <w:name w:val="5266C7CEA49C46E4B7D9F4E6284752ED"/>
        <w:category>
          <w:name w:val="General"/>
          <w:gallery w:val="placeholder"/>
        </w:category>
        <w:types>
          <w:type w:val="bbPlcHdr"/>
        </w:types>
        <w:behaviors>
          <w:behavior w:val="content"/>
        </w:behaviors>
        <w:guid w:val="{D8BD2A0F-446B-42CE-A4C5-6CFF930E3AE5}"/>
      </w:docPartPr>
      <w:docPartBody>
        <w:p w:rsidR="00000000" w:rsidRDefault="00643438"/>
      </w:docPartBody>
    </w:docPart>
    <w:docPart>
      <w:docPartPr>
        <w:name w:val="977483C980774EF2BD4EFBC90A6D355B"/>
        <w:category>
          <w:name w:val="General"/>
          <w:gallery w:val="placeholder"/>
        </w:category>
        <w:types>
          <w:type w:val="bbPlcHdr"/>
        </w:types>
        <w:behaviors>
          <w:behavior w:val="content"/>
        </w:behaviors>
        <w:guid w:val="{08F0914A-DB43-4073-A25B-DE3CC6F04DAF}"/>
      </w:docPartPr>
      <w:docPartBody>
        <w:p w:rsidR="00000000" w:rsidRDefault="00643438"/>
      </w:docPartBody>
    </w:docPart>
    <w:docPart>
      <w:docPartPr>
        <w:name w:val="6B924FA22B8343D892AD541C70DD6F21"/>
        <w:category>
          <w:name w:val="General"/>
          <w:gallery w:val="placeholder"/>
        </w:category>
        <w:types>
          <w:type w:val="bbPlcHdr"/>
        </w:types>
        <w:behaviors>
          <w:behavior w:val="content"/>
        </w:behaviors>
        <w:guid w:val="{7D560A02-00D4-475D-A499-9FBD7725E12C}"/>
      </w:docPartPr>
      <w:docPartBody>
        <w:p w:rsidR="00000000" w:rsidRDefault="00643438"/>
      </w:docPartBody>
    </w:docPart>
    <w:docPart>
      <w:docPartPr>
        <w:name w:val="DB05AEE593844DEDB0E01862E450ACB0"/>
        <w:category>
          <w:name w:val="General"/>
          <w:gallery w:val="placeholder"/>
        </w:category>
        <w:types>
          <w:type w:val="bbPlcHdr"/>
        </w:types>
        <w:behaviors>
          <w:behavior w:val="content"/>
        </w:behaviors>
        <w:guid w:val="{F4BF03FF-6F5E-48A3-B430-03A070EAE79D}"/>
      </w:docPartPr>
      <w:docPartBody>
        <w:p w:rsidR="00000000" w:rsidRDefault="00643438"/>
      </w:docPartBody>
    </w:docPart>
    <w:docPart>
      <w:docPartPr>
        <w:name w:val="819431D10C1B421CA5A5BB707D83EC1A"/>
        <w:category>
          <w:name w:val="General"/>
          <w:gallery w:val="placeholder"/>
        </w:category>
        <w:types>
          <w:type w:val="bbPlcHdr"/>
        </w:types>
        <w:behaviors>
          <w:behavior w:val="content"/>
        </w:behaviors>
        <w:guid w:val="{955D3CC6-54B2-4B53-8EA6-0021E0D82372}"/>
      </w:docPartPr>
      <w:docPartBody>
        <w:p w:rsidR="00000000" w:rsidRDefault="00643438"/>
      </w:docPartBody>
    </w:docPart>
    <w:docPart>
      <w:docPartPr>
        <w:name w:val="87737C598A3845BB9EB8A307B144AF8D"/>
        <w:category>
          <w:name w:val="General"/>
          <w:gallery w:val="placeholder"/>
        </w:category>
        <w:types>
          <w:type w:val="bbPlcHdr"/>
        </w:types>
        <w:behaviors>
          <w:behavior w:val="content"/>
        </w:behaviors>
        <w:guid w:val="{600AF61B-CD81-45BB-ABA4-FB7453381AD9}"/>
      </w:docPartPr>
      <w:docPartBody>
        <w:p w:rsidR="00000000" w:rsidRDefault="00847B81" w:rsidP="00847B81">
          <w:pPr>
            <w:pStyle w:val="87737C598A3845BB9EB8A307B144AF8D"/>
          </w:pPr>
          <w:r w:rsidRPr="00A30DD1">
            <w:rPr>
              <w:rStyle w:val="PlaceholderText"/>
            </w:rPr>
            <w:t>Click here to enter a date.</w:t>
          </w:r>
        </w:p>
      </w:docPartBody>
    </w:docPart>
    <w:docPart>
      <w:docPartPr>
        <w:name w:val="F5AE3D5837594D95A4EC81E75AB10092"/>
        <w:category>
          <w:name w:val="General"/>
          <w:gallery w:val="placeholder"/>
        </w:category>
        <w:types>
          <w:type w:val="bbPlcHdr"/>
        </w:types>
        <w:behaviors>
          <w:behavior w:val="content"/>
        </w:behaviors>
        <w:guid w:val="{97D7EEEB-0DE3-47A6-BCDA-E654120FFE7F}"/>
      </w:docPartPr>
      <w:docPartBody>
        <w:p w:rsidR="00000000" w:rsidRDefault="00643438"/>
      </w:docPartBody>
    </w:docPart>
    <w:docPart>
      <w:docPartPr>
        <w:name w:val="0F92A3B9FEBC423887628E289732ACF4"/>
        <w:category>
          <w:name w:val="General"/>
          <w:gallery w:val="placeholder"/>
        </w:category>
        <w:types>
          <w:type w:val="bbPlcHdr"/>
        </w:types>
        <w:behaviors>
          <w:behavior w:val="content"/>
        </w:behaviors>
        <w:guid w:val="{09B4879D-65D4-4EC2-A7C9-EBB103236073}"/>
      </w:docPartPr>
      <w:docPartBody>
        <w:p w:rsidR="00000000" w:rsidRDefault="00643438"/>
      </w:docPartBody>
    </w:docPart>
    <w:docPart>
      <w:docPartPr>
        <w:name w:val="B783AF46DEAF4B609DA910D7BF97FBAB"/>
        <w:category>
          <w:name w:val="General"/>
          <w:gallery w:val="placeholder"/>
        </w:category>
        <w:types>
          <w:type w:val="bbPlcHdr"/>
        </w:types>
        <w:behaviors>
          <w:behavior w:val="content"/>
        </w:behaviors>
        <w:guid w:val="{4046E278-BDC8-4F99-8608-EC3100CBCA4E}"/>
      </w:docPartPr>
      <w:docPartBody>
        <w:p w:rsidR="00000000" w:rsidRDefault="00847B81" w:rsidP="00847B81">
          <w:pPr>
            <w:pStyle w:val="B783AF46DEAF4B609DA910D7BF97FBAB"/>
          </w:pPr>
          <w:r>
            <w:rPr>
              <w:rFonts w:eastAsia="Times New Roman" w:cs="Times New Roman"/>
              <w:bCs/>
              <w:szCs w:val="24"/>
            </w:rPr>
            <w:t xml:space="preserve"> </w:t>
          </w:r>
        </w:p>
      </w:docPartBody>
    </w:docPart>
    <w:docPart>
      <w:docPartPr>
        <w:name w:val="302E0A42DEF64A1C88040E1941FEFA10"/>
        <w:category>
          <w:name w:val="General"/>
          <w:gallery w:val="placeholder"/>
        </w:category>
        <w:types>
          <w:type w:val="bbPlcHdr"/>
        </w:types>
        <w:behaviors>
          <w:behavior w:val="content"/>
        </w:behaviors>
        <w:guid w:val="{1A7717CA-FCD0-400C-9E5E-DA1B7642FE2C}"/>
      </w:docPartPr>
      <w:docPartBody>
        <w:p w:rsidR="00000000" w:rsidRDefault="00643438"/>
      </w:docPartBody>
    </w:docPart>
    <w:docPart>
      <w:docPartPr>
        <w:name w:val="AFE0C2EA9C314CA8A3E70230BE5FA026"/>
        <w:category>
          <w:name w:val="General"/>
          <w:gallery w:val="placeholder"/>
        </w:category>
        <w:types>
          <w:type w:val="bbPlcHdr"/>
        </w:types>
        <w:behaviors>
          <w:behavior w:val="content"/>
        </w:behaviors>
        <w:guid w:val="{9503FD6A-35FE-438A-9EAD-363E81609245}"/>
      </w:docPartPr>
      <w:docPartBody>
        <w:p w:rsidR="00000000" w:rsidRDefault="006434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43438"/>
    <w:rsid w:val="006959CC"/>
    <w:rsid w:val="00696675"/>
    <w:rsid w:val="006B0016"/>
    <w:rsid w:val="00847B81"/>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7B8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7737C598A3845BB9EB8A307B144AF8D">
    <w:name w:val="87737C598A3845BB9EB8A307B144AF8D"/>
    <w:rsid w:val="00847B81"/>
    <w:pPr>
      <w:spacing w:after="160" w:line="259" w:lineRule="auto"/>
    </w:pPr>
  </w:style>
  <w:style w:type="paragraph" w:customStyle="1" w:styleId="B783AF46DEAF4B609DA910D7BF97FBAB">
    <w:name w:val="B783AF46DEAF4B609DA910D7BF97FBAB"/>
    <w:rsid w:val="00847B8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6E57307-7264-44C6-A20F-ED22BCACD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477</Words>
  <Characters>2719</Characters>
  <Application>Microsoft Office Word</Application>
  <DocSecurity>0</DocSecurity>
  <Lines>22</Lines>
  <Paragraphs>6</Paragraphs>
  <ScaleCrop>false</ScaleCrop>
  <Company>Texas Legislative Council</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2021-05-28T01:40:00Z</dcterms:modified>
</cp:coreProperties>
</file>

<file path=docProps/custom.xml><?xml version="1.0" encoding="utf-8"?>
<op:Properties xmlns:vt="http://schemas.openxmlformats.org/officeDocument/2006/docPropsVTypes" xmlns:op="http://schemas.openxmlformats.org/officeDocument/2006/custom-properties"/>
</file>