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C266C" w14:paraId="360223BF" w14:textId="77777777" w:rsidTr="00345119">
        <w:tc>
          <w:tcPr>
            <w:tcW w:w="9576" w:type="dxa"/>
            <w:noWrap/>
          </w:tcPr>
          <w:p w14:paraId="051FF4E2" w14:textId="77777777" w:rsidR="008423E4" w:rsidRPr="0022177D" w:rsidRDefault="001B56E0" w:rsidP="00DE17A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B221F38" w14:textId="77777777" w:rsidR="008423E4" w:rsidRPr="0022177D" w:rsidRDefault="008423E4" w:rsidP="00DE17AE">
      <w:pPr>
        <w:jc w:val="center"/>
      </w:pPr>
    </w:p>
    <w:p w14:paraId="3714701A" w14:textId="77777777" w:rsidR="008423E4" w:rsidRPr="00B31F0E" w:rsidRDefault="008423E4" w:rsidP="00DE17AE"/>
    <w:p w14:paraId="261D573C" w14:textId="77777777" w:rsidR="008423E4" w:rsidRPr="00742794" w:rsidRDefault="008423E4" w:rsidP="00DE17A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C266C" w14:paraId="2C460B4A" w14:textId="77777777" w:rsidTr="00345119">
        <w:tc>
          <w:tcPr>
            <w:tcW w:w="9576" w:type="dxa"/>
          </w:tcPr>
          <w:p w14:paraId="4EA85EB4" w14:textId="67A6CA9C" w:rsidR="008423E4" w:rsidRPr="00861995" w:rsidRDefault="001B56E0" w:rsidP="00DE17AE">
            <w:pPr>
              <w:jc w:val="right"/>
            </w:pPr>
            <w:r>
              <w:t>S.B. 1343</w:t>
            </w:r>
          </w:p>
        </w:tc>
      </w:tr>
      <w:tr w:rsidR="00CC266C" w14:paraId="2C147AD9" w14:textId="77777777" w:rsidTr="00345119">
        <w:tc>
          <w:tcPr>
            <w:tcW w:w="9576" w:type="dxa"/>
          </w:tcPr>
          <w:p w14:paraId="162BDEF1" w14:textId="09B23EC7" w:rsidR="008423E4" w:rsidRPr="00861995" w:rsidRDefault="001B56E0" w:rsidP="00B3574B">
            <w:pPr>
              <w:jc w:val="right"/>
            </w:pPr>
            <w:r>
              <w:t xml:space="preserve">By: </w:t>
            </w:r>
            <w:r w:rsidR="00B3574B">
              <w:t>Taylor</w:t>
            </w:r>
          </w:p>
        </w:tc>
      </w:tr>
      <w:tr w:rsidR="00CC266C" w14:paraId="770644CA" w14:textId="77777777" w:rsidTr="00345119">
        <w:tc>
          <w:tcPr>
            <w:tcW w:w="9576" w:type="dxa"/>
          </w:tcPr>
          <w:p w14:paraId="28B9B29F" w14:textId="5066C80A" w:rsidR="008423E4" w:rsidRPr="00861995" w:rsidRDefault="001B56E0" w:rsidP="00DE17AE">
            <w:pPr>
              <w:jc w:val="right"/>
            </w:pPr>
            <w:r>
              <w:t>County Affairs</w:t>
            </w:r>
          </w:p>
        </w:tc>
      </w:tr>
      <w:tr w:rsidR="00CC266C" w14:paraId="3758344F" w14:textId="77777777" w:rsidTr="00345119">
        <w:tc>
          <w:tcPr>
            <w:tcW w:w="9576" w:type="dxa"/>
          </w:tcPr>
          <w:p w14:paraId="468A0114" w14:textId="2103745F" w:rsidR="008423E4" w:rsidRDefault="001B56E0" w:rsidP="00DE17AE">
            <w:pPr>
              <w:jc w:val="right"/>
            </w:pPr>
            <w:r>
              <w:t>Committee Report (Unamended)</w:t>
            </w:r>
          </w:p>
        </w:tc>
      </w:tr>
    </w:tbl>
    <w:p w14:paraId="4DDB7E95" w14:textId="77777777" w:rsidR="008423E4" w:rsidRDefault="008423E4" w:rsidP="00DE17AE">
      <w:pPr>
        <w:tabs>
          <w:tab w:val="right" w:pos="9360"/>
        </w:tabs>
      </w:pPr>
    </w:p>
    <w:p w14:paraId="789409B2" w14:textId="77777777" w:rsidR="008423E4" w:rsidRDefault="008423E4" w:rsidP="00DE17AE"/>
    <w:p w14:paraId="6244DD42" w14:textId="77777777" w:rsidR="008423E4" w:rsidRDefault="008423E4" w:rsidP="00DE17A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C266C" w14:paraId="75D90841" w14:textId="77777777" w:rsidTr="00345119">
        <w:tc>
          <w:tcPr>
            <w:tcW w:w="9576" w:type="dxa"/>
          </w:tcPr>
          <w:p w14:paraId="06E926E4" w14:textId="77777777" w:rsidR="008423E4" w:rsidRPr="00A8133F" w:rsidRDefault="001B56E0" w:rsidP="00DE17A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9859A3F" w14:textId="77777777" w:rsidR="008423E4" w:rsidRDefault="008423E4" w:rsidP="00DE17AE"/>
          <w:p w14:paraId="557B3D2D" w14:textId="562D6B6D" w:rsidR="008423E4" w:rsidRDefault="001B56E0" w:rsidP="00DE1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have been calls to provide for the meeting of </w:t>
            </w:r>
            <w:r w:rsidR="00F26F70">
              <w:t>c</w:t>
            </w:r>
            <w:r w:rsidR="00AD6F5F">
              <w:t xml:space="preserve">ommissioners </w:t>
            </w:r>
            <w:r w:rsidR="00F26F70">
              <w:t>c</w:t>
            </w:r>
            <w:r w:rsidR="00AD6F5F">
              <w:t xml:space="preserve">ourts </w:t>
            </w:r>
            <w:r>
              <w:t xml:space="preserve">during a declared </w:t>
            </w:r>
            <w:r w:rsidR="00582379">
              <w:t xml:space="preserve">state of </w:t>
            </w:r>
            <w:r>
              <w:t>disaster</w:t>
            </w:r>
            <w:r w:rsidR="00582379">
              <w:t xml:space="preserve"> or emergency</w:t>
            </w:r>
            <w:r w:rsidR="00CD6FFF">
              <w:t xml:space="preserve"> to facilitate the deliberation of relevant public safety matters</w:t>
            </w:r>
            <w:r w:rsidR="00AD6F5F">
              <w:t xml:space="preserve">. </w:t>
            </w:r>
            <w:r w:rsidR="00820494">
              <w:t>S.B. 1343</w:t>
            </w:r>
            <w:r w:rsidR="00AD6F5F">
              <w:t xml:space="preserve"> </w:t>
            </w:r>
            <w:r>
              <w:t xml:space="preserve">seeks to address this issue by </w:t>
            </w:r>
            <w:r w:rsidR="00AD6F5F">
              <w:t>authori</w:t>
            </w:r>
            <w:r>
              <w:t>zing the commissioners court of a county</w:t>
            </w:r>
            <w:r w:rsidR="00AD6F5F">
              <w:t xml:space="preserve"> to </w:t>
            </w:r>
            <w:r w:rsidR="00CD6FFF">
              <w:t xml:space="preserve">hold an open or closed meeting, including by telephone conference, </w:t>
            </w:r>
            <w:r w:rsidR="00582379">
              <w:t xml:space="preserve">during a disaster or emergency and providing </w:t>
            </w:r>
            <w:r w:rsidR="00CD6FFF">
              <w:t>for the public notice of and participation in the meeting, as applicable</w:t>
            </w:r>
            <w:r w:rsidR="00AD6F5F">
              <w:t>.</w:t>
            </w:r>
          </w:p>
          <w:p w14:paraId="73E6BC77" w14:textId="77777777" w:rsidR="008423E4" w:rsidRPr="00E26B13" w:rsidRDefault="008423E4" w:rsidP="00DE17AE">
            <w:pPr>
              <w:rPr>
                <w:b/>
              </w:rPr>
            </w:pPr>
          </w:p>
        </w:tc>
      </w:tr>
      <w:tr w:rsidR="00CC266C" w14:paraId="5814C3C6" w14:textId="77777777" w:rsidTr="00345119">
        <w:tc>
          <w:tcPr>
            <w:tcW w:w="9576" w:type="dxa"/>
          </w:tcPr>
          <w:p w14:paraId="221E9C87" w14:textId="77777777" w:rsidR="0017725B" w:rsidRDefault="001B56E0" w:rsidP="00DE17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67A4B6" w14:textId="77777777" w:rsidR="0017725B" w:rsidRDefault="0017725B" w:rsidP="00DE17AE">
            <w:pPr>
              <w:rPr>
                <w:b/>
                <w:u w:val="single"/>
              </w:rPr>
            </w:pPr>
          </w:p>
          <w:p w14:paraId="2226A067" w14:textId="77777777" w:rsidR="004A0498" w:rsidRPr="004A0498" w:rsidRDefault="001B56E0" w:rsidP="00DE17AE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3EE4516E" w14:textId="77777777" w:rsidR="0017725B" w:rsidRPr="0017725B" w:rsidRDefault="0017725B" w:rsidP="00DE17AE">
            <w:pPr>
              <w:rPr>
                <w:b/>
                <w:u w:val="single"/>
              </w:rPr>
            </w:pPr>
          </w:p>
        </w:tc>
      </w:tr>
      <w:tr w:rsidR="00CC266C" w14:paraId="492A3E93" w14:textId="77777777" w:rsidTr="00345119">
        <w:tc>
          <w:tcPr>
            <w:tcW w:w="9576" w:type="dxa"/>
          </w:tcPr>
          <w:p w14:paraId="2FA76277" w14:textId="77777777" w:rsidR="008423E4" w:rsidRPr="00A8133F" w:rsidRDefault="001B56E0" w:rsidP="00DE17A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793969" w14:textId="77777777" w:rsidR="008423E4" w:rsidRDefault="008423E4" w:rsidP="00DE17AE"/>
          <w:p w14:paraId="1C9C443E" w14:textId="77777777" w:rsidR="004A0498" w:rsidRDefault="001B56E0" w:rsidP="00DE1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31F2C2DC" w14:textId="77777777" w:rsidR="008423E4" w:rsidRPr="00E21FDC" w:rsidRDefault="008423E4" w:rsidP="00DE17AE">
            <w:pPr>
              <w:rPr>
                <w:b/>
              </w:rPr>
            </w:pPr>
          </w:p>
        </w:tc>
      </w:tr>
      <w:tr w:rsidR="00CC266C" w14:paraId="52A9B6E3" w14:textId="77777777" w:rsidTr="00345119">
        <w:tc>
          <w:tcPr>
            <w:tcW w:w="9576" w:type="dxa"/>
          </w:tcPr>
          <w:p w14:paraId="74AF6045" w14:textId="77777777" w:rsidR="008423E4" w:rsidRPr="00A8133F" w:rsidRDefault="001B56E0" w:rsidP="00DE17A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0D333A" w14:textId="77777777" w:rsidR="008423E4" w:rsidRDefault="008423E4" w:rsidP="00DE17AE"/>
          <w:p w14:paraId="6BA9ADCB" w14:textId="549B1F58" w:rsidR="00BA12A3" w:rsidRDefault="001B56E0" w:rsidP="00DE1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1343</w:t>
            </w:r>
            <w:r w:rsidR="000C40E3">
              <w:t xml:space="preserve"> amends the Government Code to authorize a commissioners court</w:t>
            </w:r>
            <w:r w:rsidR="00574C47">
              <w:t xml:space="preserve"> of a county</w:t>
            </w:r>
            <w:r w:rsidR="000C40E3">
              <w:t xml:space="preserve"> for which the governor has issued an executive order or proclamation declaring a state of disaster or a state of emergency and in which transportation </w:t>
            </w:r>
            <w:r w:rsidR="00BD7925">
              <w:t xml:space="preserve">to the meeting location </w:t>
            </w:r>
            <w:r w:rsidR="000C40E3">
              <w:t>is dangerous or difficult as a result of the disaster or emergency</w:t>
            </w:r>
            <w:r w:rsidR="009A56AB">
              <w:t xml:space="preserve"> to</w:t>
            </w:r>
            <w:r w:rsidR="000C40E3">
              <w:t xml:space="preserve"> </w:t>
            </w:r>
            <w:r w:rsidR="000C40E3" w:rsidRPr="000C40E3">
              <w:t>hold an open or closed meeting, including a telephone conference call, solely to deliberate about disaster or emergency conditions and related public safety matters</w:t>
            </w:r>
            <w:r w:rsidR="004A080B">
              <w:t xml:space="preserve"> that require an immediate response</w:t>
            </w:r>
            <w:r w:rsidR="000C40E3" w:rsidRPr="000C40E3">
              <w:t xml:space="preserve"> without complying with </w:t>
            </w:r>
            <w:r w:rsidR="000C40E3">
              <w:t xml:space="preserve">the requirements of </w:t>
            </w:r>
            <w:r w:rsidR="009A56AB">
              <w:t>state open meetings law</w:t>
            </w:r>
            <w:r w:rsidR="000C40E3" w:rsidRPr="000C40E3">
              <w:t>, including the requirement to provide notice before the meeting or to first convene in an open meeting.</w:t>
            </w:r>
            <w:r w:rsidR="000C40E3">
              <w:t xml:space="preserve"> </w:t>
            </w:r>
          </w:p>
          <w:p w14:paraId="6F618A03" w14:textId="77777777" w:rsidR="00BA12A3" w:rsidRDefault="00BA12A3" w:rsidP="00DE1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72EACD" w14:textId="53FD00FC" w:rsidR="008423E4" w:rsidRDefault="001B56E0" w:rsidP="00DE1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1343</w:t>
            </w:r>
            <w:r w:rsidR="000C40E3">
              <w:t xml:space="preserve"> </w:t>
            </w:r>
            <w:r w:rsidR="004A080B">
              <w:t>requires</w:t>
            </w:r>
            <w:r w:rsidR="009A56AB">
              <w:t xml:space="preserve"> the commissioners court</w:t>
            </w:r>
            <w:r w:rsidR="00BD7925">
              <w:t>, to the extent practicable under the circumstances,</w:t>
            </w:r>
            <w:r w:rsidR="004A080B">
              <w:t xml:space="preserve"> to</w:t>
            </w:r>
            <w:r w:rsidR="000C40E3">
              <w:t xml:space="preserve"> provide reason</w:t>
            </w:r>
            <w:r w:rsidR="004A0498">
              <w:t>able public notice of such a meeting and</w:t>
            </w:r>
            <w:r w:rsidR="004A080B">
              <w:t>, if the meeting is an open meeting,</w:t>
            </w:r>
            <w:r w:rsidR="008F669A">
              <w:t xml:space="preserve"> to</w:t>
            </w:r>
            <w:r w:rsidR="004A0498">
              <w:t xml:space="preserve"> allow members of the public and the press to observe the meeting. The bill prohibits the commissioners court from voting or taking final action on a matter during </w:t>
            </w:r>
            <w:r w:rsidR="00817A1F">
              <w:t xml:space="preserve">the </w:t>
            </w:r>
            <w:r w:rsidR="004A0498">
              <w:t>meeting and requires the</w:t>
            </w:r>
            <w:r w:rsidR="0005749D">
              <w:t xml:space="preserve"> commissioners</w:t>
            </w:r>
            <w:r w:rsidR="004A0498">
              <w:t xml:space="preserve"> court to prepare and keep minutes or a recording of the meeting and make the minutes or recording available to the public as soon as practicable. </w:t>
            </w:r>
          </w:p>
          <w:p w14:paraId="4FC39E5E" w14:textId="202CBFDA" w:rsidR="00AF517C" w:rsidRDefault="00AF517C" w:rsidP="00DE1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C8D1EE" w14:textId="1E65F420" w:rsidR="00AF517C" w:rsidRDefault="001B56E0" w:rsidP="00DE1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provisions of</w:t>
            </w:r>
            <w:r w:rsidR="00E01EFB">
              <w:t xml:space="preserve"> </w:t>
            </w:r>
            <w:r w:rsidR="00A96D92">
              <w:t>S</w:t>
            </w:r>
            <w:r>
              <w:t xml:space="preserve">.B. </w:t>
            </w:r>
            <w:r w:rsidR="00A96D92">
              <w:t>1343</w:t>
            </w:r>
            <w:r>
              <w:t xml:space="preserve"> expire </w:t>
            </w:r>
            <w:r w:rsidRPr="00AF517C">
              <w:t>September 1,</w:t>
            </w:r>
            <w:r w:rsidR="0005749D">
              <w:t xml:space="preserve"> 2027.</w:t>
            </w:r>
          </w:p>
          <w:p w14:paraId="73A66CD2" w14:textId="77777777" w:rsidR="008423E4" w:rsidRPr="00835628" w:rsidRDefault="008423E4" w:rsidP="00DE17AE">
            <w:pPr>
              <w:rPr>
                <w:b/>
              </w:rPr>
            </w:pPr>
          </w:p>
        </w:tc>
      </w:tr>
      <w:tr w:rsidR="00CC266C" w14:paraId="4414A9E6" w14:textId="77777777" w:rsidTr="00345119">
        <w:tc>
          <w:tcPr>
            <w:tcW w:w="9576" w:type="dxa"/>
          </w:tcPr>
          <w:p w14:paraId="53DA1362" w14:textId="77777777" w:rsidR="008423E4" w:rsidRPr="00A8133F" w:rsidRDefault="001B56E0" w:rsidP="00DE17A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26662C" w14:textId="77777777" w:rsidR="008423E4" w:rsidRDefault="008423E4" w:rsidP="00DE17AE"/>
          <w:p w14:paraId="5BE3EFCC" w14:textId="01A20366" w:rsidR="0060625E" w:rsidRPr="003624F2" w:rsidRDefault="001B56E0" w:rsidP="00DE1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</w:t>
            </w:r>
            <w:r w:rsidR="00AF517C">
              <w:t>21</w:t>
            </w:r>
            <w:r>
              <w:t>.</w:t>
            </w:r>
          </w:p>
          <w:p w14:paraId="5AA697A6" w14:textId="77777777" w:rsidR="008423E4" w:rsidRPr="00233FDB" w:rsidRDefault="008423E4" w:rsidP="00DE17AE">
            <w:pPr>
              <w:rPr>
                <w:b/>
              </w:rPr>
            </w:pPr>
          </w:p>
        </w:tc>
      </w:tr>
    </w:tbl>
    <w:p w14:paraId="67C6BA4A" w14:textId="77777777" w:rsidR="008423E4" w:rsidRPr="00BE0E75" w:rsidRDefault="008423E4" w:rsidP="00DE17AE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CF9E" w14:textId="77777777" w:rsidR="00000000" w:rsidRDefault="001B56E0">
      <w:r>
        <w:separator/>
      </w:r>
    </w:p>
  </w:endnote>
  <w:endnote w:type="continuationSeparator" w:id="0">
    <w:p w14:paraId="74CD1419" w14:textId="77777777" w:rsidR="00000000" w:rsidRDefault="001B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C7D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C266C" w14:paraId="51658A3B" w14:textId="77777777" w:rsidTr="009C1E9A">
      <w:trPr>
        <w:cantSplit/>
      </w:trPr>
      <w:tc>
        <w:tcPr>
          <w:tcW w:w="0" w:type="pct"/>
        </w:tcPr>
        <w:p w14:paraId="2BFAD4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C2CE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84AB3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A983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A1CE4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266C" w14:paraId="1AABA04D" w14:textId="77777777" w:rsidTr="009C1E9A">
      <w:trPr>
        <w:cantSplit/>
      </w:trPr>
      <w:tc>
        <w:tcPr>
          <w:tcW w:w="0" w:type="pct"/>
        </w:tcPr>
        <w:p w14:paraId="3F74EC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A2AA86" w14:textId="55698B2C" w:rsidR="00EC379B" w:rsidRPr="009C1E9A" w:rsidRDefault="001B56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24352</w:t>
          </w:r>
        </w:p>
      </w:tc>
      <w:tc>
        <w:tcPr>
          <w:tcW w:w="2453" w:type="pct"/>
        </w:tcPr>
        <w:p w14:paraId="127481FE" w14:textId="4019C080" w:rsidR="00EC379B" w:rsidRDefault="001B56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76A21">
            <w:t>21.124.738</w:t>
          </w:r>
          <w:r>
            <w:fldChar w:fldCharType="end"/>
          </w:r>
        </w:p>
      </w:tc>
    </w:tr>
    <w:tr w:rsidR="00CC266C" w14:paraId="68673550" w14:textId="77777777" w:rsidTr="009C1E9A">
      <w:trPr>
        <w:cantSplit/>
      </w:trPr>
      <w:tc>
        <w:tcPr>
          <w:tcW w:w="0" w:type="pct"/>
        </w:tcPr>
        <w:p w14:paraId="4531783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DD0848" w14:textId="6E0331D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937E2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5ABF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266C" w14:paraId="142F7A6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753A11" w14:textId="7E45C7C4" w:rsidR="00EC379B" w:rsidRDefault="001B56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0219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418F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77079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BB2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864" w14:textId="77777777" w:rsidR="00000000" w:rsidRDefault="001B56E0">
      <w:r>
        <w:separator/>
      </w:r>
    </w:p>
  </w:footnote>
  <w:footnote w:type="continuationSeparator" w:id="0">
    <w:p w14:paraId="57237142" w14:textId="77777777" w:rsidR="00000000" w:rsidRDefault="001B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EE96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77A6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E74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E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438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49D"/>
    <w:rsid w:val="000574B9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1B2"/>
    <w:rsid w:val="00087BA3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0E3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20E"/>
    <w:rsid w:val="000E7C14"/>
    <w:rsid w:val="000F094C"/>
    <w:rsid w:val="000F18A2"/>
    <w:rsid w:val="000F2A7F"/>
    <w:rsid w:val="000F3DBD"/>
    <w:rsid w:val="000F5843"/>
    <w:rsid w:val="000F6A06"/>
    <w:rsid w:val="0010154D"/>
    <w:rsid w:val="00102923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167C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4F3B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46D"/>
    <w:rsid w:val="001B26D8"/>
    <w:rsid w:val="001B3BFA"/>
    <w:rsid w:val="001B56E0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C15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D42"/>
    <w:rsid w:val="002D305A"/>
    <w:rsid w:val="002D5FD9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3ED0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68F"/>
    <w:rsid w:val="003A0296"/>
    <w:rsid w:val="003A10BC"/>
    <w:rsid w:val="003A119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C29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47A5"/>
    <w:rsid w:val="004350F3"/>
    <w:rsid w:val="00436980"/>
    <w:rsid w:val="00441016"/>
    <w:rsid w:val="00441F2F"/>
    <w:rsid w:val="0044228B"/>
    <w:rsid w:val="00446ABF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84E"/>
    <w:rsid w:val="004A03F7"/>
    <w:rsid w:val="004A0498"/>
    <w:rsid w:val="004A080B"/>
    <w:rsid w:val="004A081C"/>
    <w:rsid w:val="004A123F"/>
    <w:rsid w:val="004A2172"/>
    <w:rsid w:val="004A6CA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5BB"/>
    <w:rsid w:val="004F32AD"/>
    <w:rsid w:val="004F57CB"/>
    <w:rsid w:val="004F64F6"/>
    <w:rsid w:val="004F69C0"/>
    <w:rsid w:val="00500121"/>
    <w:rsid w:val="005017AC"/>
    <w:rsid w:val="00501E8A"/>
    <w:rsid w:val="00504A21"/>
    <w:rsid w:val="00505121"/>
    <w:rsid w:val="00505C04"/>
    <w:rsid w:val="00505F1B"/>
    <w:rsid w:val="005073E8"/>
    <w:rsid w:val="00510503"/>
    <w:rsid w:val="0051324D"/>
    <w:rsid w:val="00514EFA"/>
    <w:rsid w:val="00515466"/>
    <w:rsid w:val="005154F7"/>
    <w:rsid w:val="005159DE"/>
    <w:rsid w:val="005264E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09D"/>
    <w:rsid w:val="005636BD"/>
    <w:rsid w:val="005666D5"/>
    <w:rsid w:val="005669A7"/>
    <w:rsid w:val="00573401"/>
    <w:rsid w:val="00574C47"/>
    <w:rsid w:val="00576714"/>
    <w:rsid w:val="0057685A"/>
    <w:rsid w:val="00582379"/>
    <w:rsid w:val="005847EF"/>
    <w:rsid w:val="005851E6"/>
    <w:rsid w:val="005878B7"/>
    <w:rsid w:val="00592C9A"/>
    <w:rsid w:val="00593DF8"/>
    <w:rsid w:val="00595745"/>
    <w:rsid w:val="00596F3A"/>
    <w:rsid w:val="0059752F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0F3"/>
    <w:rsid w:val="006012DA"/>
    <w:rsid w:val="00603B0F"/>
    <w:rsid w:val="006049F5"/>
    <w:rsid w:val="00605F7B"/>
    <w:rsid w:val="0060625E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63A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2E64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5D9"/>
    <w:rsid w:val="00691CCF"/>
    <w:rsid w:val="00693AFA"/>
    <w:rsid w:val="00695101"/>
    <w:rsid w:val="00695B9A"/>
    <w:rsid w:val="00696563"/>
    <w:rsid w:val="006979F8"/>
    <w:rsid w:val="006A09E6"/>
    <w:rsid w:val="006A122E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33F"/>
    <w:rsid w:val="006B7A2E"/>
    <w:rsid w:val="006C4709"/>
    <w:rsid w:val="006C4A0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12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45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6C5"/>
    <w:rsid w:val="007B7B85"/>
    <w:rsid w:val="007C3A75"/>
    <w:rsid w:val="007C462E"/>
    <w:rsid w:val="007C496B"/>
    <w:rsid w:val="007C6803"/>
    <w:rsid w:val="007D2892"/>
    <w:rsid w:val="007D2DCC"/>
    <w:rsid w:val="007D3AA2"/>
    <w:rsid w:val="007D47E1"/>
    <w:rsid w:val="007D7FCB"/>
    <w:rsid w:val="007E2ED4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17A1F"/>
    <w:rsid w:val="00820494"/>
    <w:rsid w:val="00823E4C"/>
    <w:rsid w:val="00825437"/>
    <w:rsid w:val="00827749"/>
    <w:rsid w:val="00827B7E"/>
    <w:rsid w:val="00830EEB"/>
    <w:rsid w:val="008341D6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F67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581E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669A"/>
    <w:rsid w:val="00900CCE"/>
    <w:rsid w:val="00901670"/>
    <w:rsid w:val="00902212"/>
    <w:rsid w:val="00903E0A"/>
    <w:rsid w:val="00904721"/>
    <w:rsid w:val="00906103"/>
    <w:rsid w:val="00907780"/>
    <w:rsid w:val="00907EDD"/>
    <w:rsid w:val="009107AD"/>
    <w:rsid w:val="0091099C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3156"/>
    <w:rsid w:val="0093396B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54A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8D9"/>
    <w:rsid w:val="00995B0B"/>
    <w:rsid w:val="009A1883"/>
    <w:rsid w:val="009A39F5"/>
    <w:rsid w:val="009A4588"/>
    <w:rsid w:val="009A56AB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2D1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19D"/>
    <w:rsid w:val="00A02D81"/>
    <w:rsid w:val="00A03F54"/>
    <w:rsid w:val="00A0432D"/>
    <w:rsid w:val="00A07689"/>
    <w:rsid w:val="00A07850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B4A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C80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879"/>
    <w:rsid w:val="00A96D92"/>
    <w:rsid w:val="00AA11B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70D"/>
    <w:rsid w:val="00AD304B"/>
    <w:rsid w:val="00AD4497"/>
    <w:rsid w:val="00AD6F5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17C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74B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B7D"/>
    <w:rsid w:val="00B779D2"/>
    <w:rsid w:val="00B80532"/>
    <w:rsid w:val="00B82039"/>
    <w:rsid w:val="00B82454"/>
    <w:rsid w:val="00B90097"/>
    <w:rsid w:val="00B90999"/>
    <w:rsid w:val="00B9122D"/>
    <w:rsid w:val="00B91AD7"/>
    <w:rsid w:val="00B92D23"/>
    <w:rsid w:val="00B95BC8"/>
    <w:rsid w:val="00B96E87"/>
    <w:rsid w:val="00BA12A3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34B"/>
    <w:rsid w:val="00BC6462"/>
    <w:rsid w:val="00BD0A32"/>
    <w:rsid w:val="00BD4E55"/>
    <w:rsid w:val="00BD513B"/>
    <w:rsid w:val="00BD5E52"/>
    <w:rsid w:val="00BD7925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418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90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DD8"/>
    <w:rsid w:val="00CC24B7"/>
    <w:rsid w:val="00CC25C6"/>
    <w:rsid w:val="00CC266C"/>
    <w:rsid w:val="00CC7131"/>
    <w:rsid w:val="00CC7B9E"/>
    <w:rsid w:val="00CD06CA"/>
    <w:rsid w:val="00CD076A"/>
    <w:rsid w:val="00CD180C"/>
    <w:rsid w:val="00CD37DA"/>
    <w:rsid w:val="00CD4F2C"/>
    <w:rsid w:val="00CD6FFF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B11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A21"/>
    <w:rsid w:val="00D77492"/>
    <w:rsid w:val="00D811E8"/>
    <w:rsid w:val="00D81A44"/>
    <w:rsid w:val="00D83072"/>
    <w:rsid w:val="00D83ABC"/>
    <w:rsid w:val="00D84870"/>
    <w:rsid w:val="00D85C0F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316"/>
    <w:rsid w:val="00DC1F1B"/>
    <w:rsid w:val="00DC3D8F"/>
    <w:rsid w:val="00DC42E8"/>
    <w:rsid w:val="00DC5C14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17AE"/>
    <w:rsid w:val="00DE34B2"/>
    <w:rsid w:val="00DE49DE"/>
    <w:rsid w:val="00DE618B"/>
    <w:rsid w:val="00DE6EC2"/>
    <w:rsid w:val="00DF0834"/>
    <w:rsid w:val="00DF2707"/>
    <w:rsid w:val="00DF458E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EFB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285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3CE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4A2D"/>
    <w:rsid w:val="00EC5496"/>
    <w:rsid w:val="00ED0665"/>
    <w:rsid w:val="00ED12C0"/>
    <w:rsid w:val="00ED19F0"/>
    <w:rsid w:val="00ED1FE4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2EF1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A3"/>
    <w:rsid w:val="00F176E4"/>
    <w:rsid w:val="00F20E5F"/>
    <w:rsid w:val="00F22D0D"/>
    <w:rsid w:val="00F25CC2"/>
    <w:rsid w:val="00F26F70"/>
    <w:rsid w:val="00F27573"/>
    <w:rsid w:val="00F31876"/>
    <w:rsid w:val="00F31C67"/>
    <w:rsid w:val="00F32183"/>
    <w:rsid w:val="00F36FE0"/>
    <w:rsid w:val="00F37EA8"/>
    <w:rsid w:val="00F40B14"/>
    <w:rsid w:val="00F41186"/>
    <w:rsid w:val="00F41EEF"/>
    <w:rsid w:val="00F41FAC"/>
    <w:rsid w:val="00F423D3"/>
    <w:rsid w:val="00F44349"/>
    <w:rsid w:val="00F45387"/>
    <w:rsid w:val="00F4569E"/>
    <w:rsid w:val="00F45AFC"/>
    <w:rsid w:val="00F462F4"/>
    <w:rsid w:val="00F468DC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2A57"/>
    <w:rsid w:val="00F84153"/>
    <w:rsid w:val="00F85661"/>
    <w:rsid w:val="00F96602"/>
    <w:rsid w:val="00F9735A"/>
    <w:rsid w:val="00FA32FC"/>
    <w:rsid w:val="00FA59FD"/>
    <w:rsid w:val="00FA5D8C"/>
    <w:rsid w:val="00FA6403"/>
    <w:rsid w:val="00FB1633"/>
    <w:rsid w:val="00FB16CD"/>
    <w:rsid w:val="00FB73AE"/>
    <w:rsid w:val="00FC0D9E"/>
    <w:rsid w:val="00FC5388"/>
    <w:rsid w:val="00FC726C"/>
    <w:rsid w:val="00FD1B4B"/>
    <w:rsid w:val="00FD1B94"/>
    <w:rsid w:val="00FD48D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17A4C9-9A04-4AEE-BBA8-68901C1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A04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0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04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0498"/>
    <w:rPr>
      <w:b/>
      <w:bCs/>
    </w:rPr>
  </w:style>
  <w:style w:type="paragraph" w:styleId="Revision">
    <w:name w:val="Revision"/>
    <w:hidden/>
    <w:uiPriority w:val="99"/>
    <w:semiHidden/>
    <w:rsid w:val="004A0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2012</Characters>
  <Application>Microsoft Office Word</Application>
  <DocSecurity>4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HB04085 (Committee Report (Unamended))</vt:lpstr>
    </vt:vector>
  </TitlesOfParts>
  <Company>State of Texas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24352</dc:subject>
  <dc:creator>State of Texas</dc:creator>
  <dc:description>SB 1343 by Taylor-(H)County Affairs</dc:description>
  <cp:lastModifiedBy>Damian Duarte</cp:lastModifiedBy>
  <cp:revision>2</cp:revision>
  <cp:lastPrinted>2003-11-26T17:21:00Z</cp:lastPrinted>
  <dcterms:created xsi:type="dcterms:W3CDTF">2021-05-07T15:10:00Z</dcterms:created>
  <dcterms:modified xsi:type="dcterms:W3CDTF">2021-05-07T15:10:00Z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21.124.738</vt:lpwstr>
  </property>
</Properties>
</file>