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360"/>
      </w:tblGrid>
      <w:tr w:rsidR="009849F1" w14:paraId="7A1A74A6" w14:textId="77777777" w:rsidTr="00345119">
        <w:tc>
          <w:tcPr>
            <w:tcW w:w="9576" w:type="dxa"/>
            <w:noWrap/>
          </w:tcPr>
          <w:p w14:paraId="509B8A6E" w14:textId="77777777" w:rsidR="008423E4" w:rsidRPr="0022177D" w:rsidRDefault="00085A0C" w:rsidP="0083296A">
            <w:pPr>
              <w:pStyle w:val="Heading1"/>
            </w:pPr>
            <w:bookmarkStart w:id="0" w:name="_GoBack"/>
            <w:bookmarkEnd w:id="0"/>
            <w:r w:rsidRPr="00631897">
              <w:t>BILL ANALYSIS</w:t>
            </w:r>
          </w:p>
        </w:tc>
      </w:tr>
    </w:tbl>
    <w:p w14:paraId="63FA0A93" w14:textId="77777777" w:rsidR="008423E4" w:rsidRPr="0022177D" w:rsidRDefault="008423E4" w:rsidP="0083296A">
      <w:pPr>
        <w:jc w:val="center"/>
      </w:pPr>
    </w:p>
    <w:p w14:paraId="0A74966D" w14:textId="77777777" w:rsidR="008423E4" w:rsidRPr="00B31F0E" w:rsidRDefault="008423E4" w:rsidP="0083296A"/>
    <w:p w14:paraId="35BB9217" w14:textId="77777777" w:rsidR="008423E4" w:rsidRPr="00742794" w:rsidRDefault="008423E4" w:rsidP="0083296A">
      <w:pPr>
        <w:tabs>
          <w:tab w:val="right" w:pos="9360"/>
        </w:tabs>
      </w:pPr>
    </w:p>
    <w:tbl>
      <w:tblPr>
        <w:tblW w:w="0" w:type="auto"/>
        <w:tblLayout w:type="fixed"/>
        <w:tblLook w:val="01E0" w:firstRow="1" w:lastRow="1" w:firstColumn="1" w:lastColumn="1" w:noHBand="0" w:noVBand="0"/>
      </w:tblPr>
      <w:tblGrid>
        <w:gridCol w:w="9576"/>
      </w:tblGrid>
      <w:tr w:rsidR="009849F1" w14:paraId="71666FB7" w14:textId="77777777" w:rsidTr="00345119">
        <w:tc>
          <w:tcPr>
            <w:tcW w:w="9576" w:type="dxa"/>
          </w:tcPr>
          <w:p w14:paraId="77E0428F" w14:textId="77777777" w:rsidR="008423E4" w:rsidRPr="00861995" w:rsidRDefault="00085A0C" w:rsidP="0083296A">
            <w:pPr>
              <w:jc w:val="right"/>
            </w:pPr>
            <w:r>
              <w:t>S.B. 1354</w:t>
            </w:r>
          </w:p>
        </w:tc>
      </w:tr>
      <w:tr w:rsidR="009849F1" w14:paraId="7401E586" w14:textId="77777777" w:rsidTr="00345119">
        <w:tc>
          <w:tcPr>
            <w:tcW w:w="9576" w:type="dxa"/>
          </w:tcPr>
          <w:p w14:paraId="01D8C4C8" w14:textId="77777777" w:rsidR="008423E4" w:rsidRPr="00861995" w:rsidRDefault="00085A0C" w:rsidP="0083296A">
            <w:pPr>
              <w:jc w:val="right"/>
            </w:pPr>
            <w:r>
              <w:t xml:space="preserve">By: </w:t>
            </w:r>
            <w:r w:rsidR="0072753F">
              <w:t>Miles</w:t>
            </w:r>
          </w:p>
        </w:tc>
      </w:tr>
      <w:tr w:rsidR="009849F1" w14:paraId="34F280C7" w14:textId="77777777" w:rsidTr="00345119">
        <w:tc>
          <w:tcPr>
            <w:tcW w:w="9576" w:type="dxa"/>
          </w:tcPr>
          <w:p w14:paraId="07CF40B8" w14:textId="77777777" w:rsidR="008423E4" w:rsidRPr="00861995" w:rsidRDefault="00085A0C" w:rsidP="0083296A">
            <w:pPr>
              <w:jc w:val="right"/>
            </w:pPr>
            <w:r>
              <w:t>Criminal Jurisprudence</w:t>
            </w:r>
          </w:p>
        </w:tc>
      </w:tr>
      <w:tr w:rsidR="009849F1" w14:paraId="663DF158" w14:textId="77777777" w:rsidTr="00345119">
        <w:tc>
          <w:tcPr>
            <w:tcW w:w="9576" w:type="dxa"/>
          </w:tcPr>
          <w:p w14:paraId="56431308" w14:textId="77777777" w:rsidR="008423E4" w:rsidRDefault="00085A0C" w:rsidP="0083296A">
            <w:pPr>
              <w:jc w:val="right"/>
            </w:pPr>
            <w:r>
              <w:t>Committee Report (Unamended)</w:t>
            </w:r>
          </w:p>
        </w:tc>
      </w:tr>
    </w:tbl>
    <w:p w14:paraId="7160BC32" w14:textId="77777777" w:rsidR="008423E4" w:rsidRDefault="008423E4" w:rsidP="0083296A">
      <w:pPr>
        <w:tabs>
          <w:tab w:val="right" w:pos="9360"/>
        </w:tabs>
      </w:pPr>
    </w:p>
    <w:p w14:paraId="2720B457" w14:textId="77777777" w:rsidR="008423E4" w:rsidRDefault="008423E4" w:rsidP="0083296A"/>
    <w:p w14:paraId="2CB32FEB" w14:textId="77777777" w:rsidR="008423E4" w:rsidRDefault="008423E4" w:rsidP="0083296A"/>
    <w:tbl>
      <w:tblPr>
        <w:tblW w:w="0" w:type="auto"/>
        <w:tblCellMar>
          <w:left w:w="115" w:type="dxa"/>
          <w:right w:w="115" w:type="dxa"/>
        </w:tblCellMar>
        <w:tblLook w:val="01E0" w:firstRow="1" w:lastRow="1" w:firstColumn="1" w:lastColumn="1" w:noHBand="0" w:noVBand="0"/>
      </w:tblPr>
      <w:tblGrid>
        <w:gridCol w:w="9360"/>
      </w:tblGrid>
      <w:tr w:rsidR="009849F1" w14:paraId="7B7354D5" w14:textId="77777777" w:rsidTr="00345119">
        <w:tc>
          <w:tcPr>
            <w:tcW w:w="9576" w:type="dxa"/>
          </w:tcPr>
          <w:p w14:paraId="71421AB1" w14:textId="77777777" w:rsidR="008423E4" w:rsidRPr="00A8133F" w:rsidRDefault="00085A0C" w:rsidP="0083296A">
            <w:pPr>
              <w:rPr>
                <w:b/>
              </w:rPr>
            </w:pPr>
            <w:r w:rsidRPr="009C1E9A">
              <w:rPr>
                <w:b/>
                <w:u w:val="single"/>
              </w:rPr>
              <w:t>BACKGROUND AND PURPOSE</w:t>
            </w:r>
            <w:r>
              <w:rPr>
                <w:b/>
              </w:rPr>
              <w:t xml:space="preserve"> </w:t>
            </w:r>
          </w:p>
          <w:p w14:paraId="1006EDB7" w14:textId="77777777" w:rsidR="008423E4" w:rsidRDefault="008423E4" w:rsidP="0083296A"/>
          <w:p w14:paraId="17A6E839" w14:textId="208CDDBB" w:rsidR="008423E4" w:rsidRDefault="00085A0C" w:rsidP="0083296A">
            <w:pPr>
              <w:pStyle w:val="Header"/>
              <w:tabs>
                <w:tab w:val="clear" w:pos="4320"/>
                <w:tab w:val="clear" w:pos="8640"/>
              </w:tabs>
              <w:jc w:val="both"/>
            </w:pPr>
            <w:r>
              <w:t xml:space="preserve">In Texas, </w:t>
            </w:r>
            <w:r w:rsidR="0072753F">
              <w:t xml:space="preserve">a </w:t>
            </w:r>
            <w:r>
              <w:t>person</w:t>
            </w:r>
            <w:r w:rsidR="0072753F">
              <w:t xml:space="preserve"> </w:t>
            </w:r>
            <w:r w:rsidR="008F3438">
              <w:t>is considered to have</w:t>
            </w:r>
            <w:r w:rsidR="0072753F">
              <w:t xml:space="preserve"> assumed care, custody, or control</w:t>
            </w:r>
            <w:r>
              <w:t xml:space="preserve"> of a child, elderly individual, or disabled individual</w:t>
            </w:r>
            <w:r w:rsidR="0072753F">
              <w:t xml:space="preserve"> if the </w:t>
            </w:r>
            <w:r>
              <w:t xml:space="preserve">person's </w:t>
            </w:r>
            <w:r w:rsidR="0072753F">
              <w:t xml:space="preserve">acts, words, or conduct would lead a reasonable person to </w:t>
            </w:r>
            <w:r w:rsidR="000F44C4">
              <w:t xml:space="preserve">conclude </w:t>
            </w:r>
            <w:r>
              <w:t xml:space="preserve">that the person </w:t>
            </w:r>
            <w:r w:rsidR="0072753F">
              <w:t xml:space="preserve">has accepted responsibility for protection, food, shelter, and medical care for the </w:t>
            </w:r>
            <w:r w:rsidR="008F3438">
              <w:t>child or individual</w:t>
            </w:r>
            <w:r w:rsidR="0072753F">
              <w:t xml:space="preserve">. </w:t>
            </w:r>
            <w:r>
              <w:t>Current statute protects these vulnerable individua</w:t>
            </w:r>
            <w:r>
              <w:t xml:space="preserve">ls </w:t>
            </w:r>
            <w:r w:rsidRPr="00A50B99">
              <w:t>with an offense</w:t>
            </w:r>
            <w:r>
              <w:t xml:space="preserve"> for causing injury to </w:t>
            </w:r>
            <w:r w:rsidR="007C14B3">
              <w:t>such an individual</w:t>
            </w:r>
            <w:r>
              <w:t xml:space="preserve"> through neglect</w:t>
            </w:r>
            <w:r w:rsidR="007C14B3">
              <w:t xml:space="preserve"> or misconduct</w:t>
            </w:r>
            <w:r>
              <w:t xml:space="preserve"> if the individual is under th</w:t>
            </w:r>
            <w:r w:rsidR="007C14B3">
              <w:t>at</w:t>
            </w:r>
            <w:r>
              <w:t xml:space="preserve"> care, custody, or control. However, given the manner in which the </w:t>
            </w:r>
            <w:r w:rsidR="007C14B3">
              <w:t>statute</w:t>
            </w:r>
            <w:r>
              <w:t xml:space="preserve"> is currently written, prosecutors </w:t>
            </w:r>
            <w:r w:rsidR="007C14B3">
              <w:t xml:space="preserve">need to prove that the person assuming care, custody, or control </w:t>
            </w:r>
            <w:r w:rsidR="0072753F">
              <w:t>assumed responsibility for protection, food, shelter, and medical care</w:t>
            </w:r>
            <w:r w:rsidR="007C14B3">
              <w:t xml:space="preserve"> in order </w:t>
            </w:r>
            <w:r w:rsidR="0072753F">
              <w:t xml:space="preserve">to hold </w:t>
            </w:r>
            <w:r w:rsidR="007C14B3">
              <w:t xml:space="preserve">the person </w:t>
            </w:r>
            <w:r w:rsidR="0072753F">
              <w:t xml:space="preserve">accountable for misconduct. </w:t>
            </w:r>
            <w:r w:rsidR="007C14B3">
              <w:t>It has been suggested that p</w:t>
            </w:r>
            <w:r w:rsidR="0072753F">
              <w:t xml:space="preserve">roving all four of these elements is nearly impossible. </w:t>
            </w:r>
            <w:r w:rsidR="007C14B3">
              <w:t>The</w:t>
            </w:r>
            <w:r w:rsidR="000F44C4">
              <w:t>re</w:t>
            </w:r>
            <w:r w:rsidR="007C14B3">
              <w:t xml:space="preserve"> have been calls to ensure that bad actors are held accountable for any misconduct or neglect rather than having to prove elements that may not be directly applicable in certain circumstances. S.B. 1354 seeks to address this issue by </w:t>
            </w:r>
            <w:r w:rsidR="00676186">
              <w:t xml:space="preserve">revising </w:t>
            </w:r>
            <w:r w:rsidR="00676186" w:rsidRPr="00676186">
              <w:t xml:space="preserve">the conditions under which a person has assumed care, custody, or control of a child, elderly individual, or disabled individual for purposes of the offense for injury to </w:t>
            </w:r>
            <w:r w:rsidR="00676186">
              <w:t xml:space="preserve">such a child or </w:t>
            </w:r>
            <w:r w:rsidR="00676186" w:rsidRPr="00676186">
              <w:t>individual</w:t>
            </w:r>
            <w:r w:rsidR="0072753F">
              <w:t>.</w:t>
            </w:r>
          </w:p>
          <w:p w14:paraId="79278056" w14:textId="77777777" w:rsidR="008423E4" w:rsidRPr="00E26B13" w:rsidRDefault="008423E4" w:rsidP="0083296A">
            <w:pPr>
              <w:rPr>
                <w:b/>
              </w:rPr>
            </w:pPr>
          </w:p>
        </w:tc>
      </w:tr>
      <w:tr w:rsidR="009849F1" w14:paraId="4B1A16FD" w14:textId="77777777" w:rsidTr="00345119">
        <w:tc>
          <w:tcPr>
            <w:tcW w:w="9576" w:type="dxa"/>
          </w:tcPr>
          <w:p w14:paraId="128A574F" w14:textId="77777777" w:rsidR="0017725B" w:rsidRDefault="00085A0C" w:rsidP="0083296A">
            <w:pPr>
              <w:rPr>
                <w:b/>
                <w:u w:val="single"/>
              </w:rPr>
            </w:pPr>
            <w:r>
              <w:rPr>
                <w:b/>
                <w:u w:val="single"/>
              </w:rPr>
              <w:t>CRIMINAL JUSTICE IMPACT</w:t>
            </w:r>
          </w:p>
          <w:p w14:paraId="604422C7" w14:textId="77777777" w:rsidR="0017725B" w:rsidRDefault="0017725B" w:rsidP="0083296A">
            <w:pPr>
              <w:rPr>
                <w:b/>
                <w:u w:val="single"/>
              </w:rPr>
            </w:pPr>
          </w:p>
          <w:p w14:paraId="30F70529" w14:textId="77777777" w:rsidR="0072753F" w:rsidRPr="0072753F" w:rsidRDefault="00085A0C" w:rsidP="0083296A">
            <w:pPr>
              <w:jc w:val="both"/>
            </w:pPr>
            <w:r>
              <w:t>It is the committee's opinion that this bill</w:t>
            </w:r>
            <w:r>
              <w:t xml:space="preserve"> does not expressly create a criminal offense, increase the punishment for an existing criminal offense or category of offenses, or change the eligibility of a person for community supervision, parole, or mandatory supervision.</w:t>
            </w:r>
          </w:p>
          <w:p w14:paraId="0F8DB9B5" w14:textId="77777777" w:rsidR="0017725B" w:rsidRPr="0017725B" w:rsidRDefault="0017725B" w:rsidP="0083296A">
            <w:pPr>
              <w:rPr>
                <w:b/>
                <w:u w:val="single"/>
              </w:rPr>
            </w:pPr>
          </w:p>
        </w:tc>
      </w:tr>
      <w:tr w:rsidR="009849F1" w14:paraId="4C4C6432" w14:textId="77777777" w:rsidTr="00345119">
        <w:tc>
          <w:tcPr>
            <w:tcW w:w="9576" w:type="dxa"/>
          </w:tcPr>
          <w:p w14:paraId="42F0D7A1" w14:textId="77777777" w:rsidR="008423E4" w:rsidRPr="00A8133F" w:rsidRDefault="00085A0C" w:rsidP="0083296A">
            <w:pPr>
              <w:rPr>
                <w:b/>
              </w:rPr>
            </w:pPr>
            <w:r w:rsidRPr="009C1E9A">
              <w:rPr>
                <w:b/>
                <w:u w:val="single"/>
              </w:rPr>
              <w:t>RULEMAKING AUTHORITY</w:t>
            </w:r>
            <w:r>
              <w:rPr>
                <w:b/>
              </w:rPr>
              <w:t xml:space="preserve"> </w:t>
            </w:r>
          </w:p>
          <w:p w14:paraId="2C8D0EA9" w14:textId="77777777" w:rsidR="008423E4" w:rsidRDefault="008423E4" w:rsidP="0083296A"/>
          <w:p w14:paraId="3A7834B3" w14:textId="77777777" w:rsidR="0072753F" w:rsidRDefault="00085A0C" w:rsidP="0083296A">
            <w:pPr>
              <w:pStyle w:val="Header"/>
              <w:tabs>
                <w:tab w:val="clear" w:pos="4320"/>
                <w:tab w:val="clear" w:pos="8640"/>
              </w:tabs>
              <w:jc w:val="both"/>
            </w:pPr>
            <w:r>
              <w:t xml:space="preserve">It </w:t>
            </w:r>
            <w:r>
              <w:t>is the committee's opinion that this bill does not expressly grant any additional rulemaking authority to a state officer, department, agency, or institution.</w:t>
            </w:r>
          </w:p>
          <w:p w14:paraId="308A7F8F" w14:textId="77777777" w:rsidR="008423E4" w:rsidRPr="00E21FDC" w:rsidRDefault="008423E4" w:rsidP="0083296A">
            <w:pPr>
              <w:rPr>
                <w:b/>
              </w:rPr>
            </w:pPr>
          </w:p>
        </w:tc>
      </w:tr>
      <w:tr w:rsidR="009849F1" w14:paraId="22C5D4BF" w14:textId="77777777" w:rsidTr="00345119">
        <w:tc>
          <w:tcPr>
            <w:tcW w:w="9576" w:type="dxa"/>
          </w:tcPr>
          <w:p w14:paraId="29ACA470" w14:textId="77777777" w:rsidR="008423E4" w:rsidRPr="00A8133F" w:rsidRDefault="00085A0C" w:rsidP="0083296A">
            <w:pPr>
              <w:rPr>
                <w:b/>
              </w:rPr>
            </w:pPr>
            <w:r w:rsidRPr="009C1E9A">
              <w:rPr>
                <w:b/>
                <w:u w:val="single"/>
              </w:rPr>
              <w:t>ANALYSIS</w:t>
            </w:r>
            <w:r>
              <w:rPr>
                <w:b/>
              </w:rPr>
              <w:t xml:space="preserve"> </w:t>
            </w:r>
          </w:p>
          <w:p w14:paraId="5F2D2118" w14:textId="77777777" w:rsidR="008423E4" w:rsidRDefault="008423E4" w:rsidP="0083296A"/>
          <w:p w14:paraId="1AAC2A40" w14:textId="2DB45DB8" w:rsidR="009C36CD" w:rsidRPr="009C36CD" w:rsidRDefault="00085A0C" w:rsidP="0083296A">
            <w:pPr>
              <w:pStyle w:val="Header"/>
              <w:tabs>
                <w:tab w:val="clear" w:pos="4320"/>
                <w:tab w:val="clear" w:pos="8640"/>
              </w:tabs>
              <w:jc w:val="both"/>
            </w:pPr>
            <w:r>
              <w:t xml:space="preserve">S.B. 1354 amends the Penal Code to </w:t>
            </w:r>
            <w:r w:rsidR="00E3017C">
              <w:t xml:space="preserve">revise the conditions under which a person has assumed care, custody, or control of a child, elderly individual, or disabled individual for purposes of </w:t>
            </w:r>
            <w:r>
              <w:t xml:space="preserve">the offense </w:t>
            </w:r>
            <w:r w:rsidR="00E3017C">
              <w:t xml:space="preserve">for </w:t>
            </w:r>
            <w:r>
              <w:t xml:space="preserve">injury to </w:t>
            </w:r>
            <w:r w:rsidR="00676186">
              <w:t xml:space="preserve">such </w:t>
            </w:r>
            <w:r>
              <w:t>a child</w:t>
            </w:r>
            <w:r w:rsidR="00676186">
              <w:t xml:space="preserve"> or</w:t>
            </w:r>
            <w:r>
              <w:t xml:space="preserve"> individual </w:t>
            </w:r>
            <w:r w:rsidR="00E3017C">
              <w:t xml:space="preserve">by establishing that </w:t>
            </w:r>
            <w:r w:rsidR="009924C0">
              <w:t xml:space="preserve">the actor has assumed care, custody, or control </w:t>
            </w:r>
            <w:r w:rsidR="009924C0" w:rsidRPr="009924C0">
              <w:t xml:space="preserve">of </w:t>
            </w:r>
            <w:r w:rsidR="00E3017C">
              <w:t xml:space="preserve">the </w:t>
            </w:r>
            <w:r w:rsidR="008F3438">
              <w:t xml:space="preserve">child or </w:t>
            </w:r>
            <w:r w:rsidR="00E3017C">
              <w:t>individual</w:t>
            </w:r>
            <w:r w:rsidR="009924C0">
              <w:t xml:space="preserve"> if the actor has by act, words, or course of conduct acted so as to cause a reasonable person to conclude that the actor has accepted responsibility for protection, food, shelter, or medical care for </w:t>
            </w:r>
            <w:r w:rsidR="00E3017C">
              <w:t>the</w:t>
            </w:r>
            <w:r w:rsidR="008F3438">
              <w:t xml:space="preserve"> child or</w:t>
            </w:r>
            <w:r w:rsidR="00E3017C">
              <w:t xml:space="preserve"> individual</w:t>
            </w:r>
            <w:r w:rsidR="005F7A39">
              <w:t>.</w:t>
            </w:r>
          </w:p>
          <w:p w14:paraId="59DD8861" w14:textId="77777777" w:rsidR="008423E4" w:rsidRPr="00835628" w:rsidRDefault="008423E4" w:rsidP="0083296A">
            <w:pPr>
              <w:rPr>
                <w:b/>
              </w:rPr>
            </w:pPr>
          </w:p>
        </w:tc>
      </w:tr>
      <w:tr w:rsidR="009849F1" w14:paraId="66BB5D73" w14:textId="77777777" w:rsidTr="00345119">
        <w:tc>
          <w:tcPr>
            <w:tcW w:w="9576" w:type="dxa"/>
          </w:tcPr>
          <w:p w14:paraId="1A7F5F42" w14:textId="77777777" w:rsidR="008423E4" w:rsidRPr="00A8133F" w:rsidRDefault="00085A0C" w:rsidP="0083296A">
            <w:pPr>
              <w:rPr>
                <w:b/>
              </w:rPr>
            </w:pPr>
            <w:r w:rsidRPr="009C1E9A">
              <w:rPr>
                <w:b/>
                <w:u w:val="single"/>
              </w:rPr>
              <w:t>EFFECTIVE DATE</w:t>
            </w:r>
            <w:r>
              <w:rPr>
                <w:b/>
              </w:rPr>
              <w:t xml:space="preserve"> </w:t>
            </w:r>
          </w:p>
          <w:p w14:paraId="23761F79" w14:textId="77777777" w:rsidR="008423E4" w:rsidRDefault="008423E4" w:rsidP="0083296A"/>
          <w:p w14:paraId="05A23D27" w14:textId="77777777" w:rsidR="008423E4" w:rsidRPr="003624F2" w:rsidRDefault="00085A0C" w:rsidP="0083296A">
            <w:pPr>
              <w:pStyle w:val="Header"/>
              <w:tabs>
                <w:tab w:val="clear" w:pos="4320"/>
                <w:tab w:val="clear" w:pos="8640"/>
              </w:tabs>
              <w:jc w:val="both"/>
            </w:pPr>
            <w:r>
              <w:t>September</w:t>
            </w:r>
            <w:r>
              <w:t xml:space="preserve"> 1, 2021.</w:t>
            </w:r>
          </w:p>
          <w:p w14:paraId="3C10ACA0" w14:textId="77777777" w:rsidR="008423E4" w:rsidRPr="00233FDB" w:rsidRDefault="008423E4" w:rsidP="0083296A">
            <w:pPr>
              <w:rPr>
                <w:b/>
              </w:rPr>
            </w:pPr>
          </w:p>
        </w:tc>
      </w:tr>
    </w:tbl>
    <w:p w14:paraId="3CFCF120" w14:textId="77777777" w:rsidR="008423E4" w:rsidRPr="00BE0E75" w:rsidRDefault="008423E4" w:rsidP="0083296A">
      <w:pPr>
        <w:jc w:val="both"/>
        <w:rPr>
          <w:rFonts w:ascii="Arial" w:hAnsi="Arial"/>
          <w:sz w:val="16"/>
          <w:szCs w:val="16"/>
        </w:rPr>
      </w:pPr>
    </w:p>
    <w:p w14:paraId="4EBB2520" w14:textId="77777777" w:rsidR="004108C3" w:rsidRPr="008423E4" w:rsidRDefault="004108C3" w:rsidP="0083296A"/>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A342F9" w14:textId="77777777" w:rsidR="00000000" w:rsidRDefault="00085A0C">
      <w:r>
        <w:separator/>
      </w:r>
    </w:p>
  </w:endnote>
  <w:endnote w:type="continuationSeparator" w:id="0">
    <w:p w14:paraId="0B0E7E5C" w14:textId="77777777" w:rsidR="00000000" w:rsidRDefault="00085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E0752" w14:textId="77777777" w:rsidR="00EC379B" w:rsidRDefault="00EC3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4" w:type="pct"/>
      <w:tblCellMar>
        <w:left w:w="0" w:type="dxa"/>
        <w:right w:w="0" w:type="dxa"/>
      </w:tblCellMar>
      <w:tblLook w:val="01E0" w:firstRow="1" w:lastRow="1" w:firstColumn="1" w:lastColumn="1" w:noHBand="0" w:noVBand="0"/>
    </w:tblPr>
    <w:tblGrid>
      <w:gridCol w:w="6"/>
      <w:gridCol w:w="4569"/>
      <w:gridCol w:w="4680"/>
    </w:tblGrid>
    <w:tr w:rsidR="009849F1" w14:paraId="6341676C" w14:textId="77777777" w:rsidTr="009C1E9A">
      <w:trPr>
        <w:cantSplit/>
      </w:trPr>
      <w:tc>
        <w:tcPr>
          <w:tcW w:w="0" w:type="pct"/>
        </w:tcPr>
        <w:p w14:paraId="7AB58DA9" w14:textId="77777777" w:rsidR="00137D90" w:rsidRDefault="00137D90" w:rsidP="009C1E9A">
          <w:pPr>
            <w:pStyle w:val="Footer"/>
            <w:tabs>
              <w:tab w:val="clear" w:pos="8640"/>
              <w:tab w:val="right" w:pos="9360"/>
            </w:tabs>
          </w:pPr>
        </w:p>
      </w:tc>
      <w:tc>
        <w:tcPr>
          <w:tcW w:w="2395" w:type="pct"/>
        </w:tcPr>
        <w:p w14:paraId="220891FF" w14:textId="77777777" w:rsidR="00137D90" w:rsidRDefault="00137D90" w:rsidP="009C1E9A">
          <w:pPr>
            <w:pStyle w:val="Footer"/>
            <w:tabs>
              <w:tab w:val="clear" w:pos="8640"/>
              <w:tab w:val="right" w:pos="9360"/>
            </w:tabs>
          </w:pPr>
        </w:p>
        <w:p w14:paraId="3DD5A8F2" w14:textId="77777777" w:rsidR="001A4310" w:rsidRDefault="001A4310" w:rsidP="009C1E9A">
          <w:pPr>
            <w:pStyle w:val="Footer"/>
            <w:tabs>
              <w:tab w:val="clear" w:pos="8640"/>
              <w:tab w:val="right" w:pos="9360"/>
            </w:tabs>
          </w:pPr>
        </w:p>
        <w:p w14:paraId="48BF266D" w14:textId="77777777" w:rsidR="00137D90" w:rsidRDefault="00137D90" w:rsidP="009C1E9A">
          <w:pPr>
            <w:pStyle w:val="Footer"/>
            <w:tabs>
              <w:tab w:val="clear" w:pos="8640"/>
              <w:tab w:val="right" w:pos="9360"/>
            </w:tabs>
          </w:pPr>
        </w:p>
      </w:tc>
      <w:tc>
        <w:tcPr>
          <w:tcW w:w="2453" w:type="pct"/>
        </w:tcPr>
        <w:p w14:paraId="68320D9E" w14:textId="77777777" w:rsidR="00137D90" w:rsidRDefault="00137D90" w:rsidP="009C1E9A">
          <w:pPr>
            <w:pStyle w:val="Footer"/>
            <w:tabs>
              <w:tab w:val="clear" w:pos="8640"/>
              <w:tab w:val="right" w:pos="9360"/>
            </w:tabs>
            <w:jc w:val="right"/>
          </w:pPr>
        </w:p>
      </w:tc>
    </w:tr>
    <w:tr w:rsidR="009849F1" w14:paraId="522A497C" w14:textId="77777777" w:rsidTr="009C1E9A">
      <w:trPr>
        <w:cantSplit/>
      </w:trPr>
      <w:tc>
        <w:tcPr>
          <w:tcW w:w="0" w:type="pct"/>
        </w:tcPr>
        <w:p w14:paraId="5F299231" w14:textId="77777777" w:rsidR="00EC379B" w:rsidRDefault="00EC379B" w:rsidP="009C1E9A">
          <w:pPr>
            <w:pStyle w:val="Footer"/>
            <w:tabs>
              <w:tab w:val="clear" w:pos="8640"/>
              <w:tab w:val="right" w:pos="9360"/>
            </w:tabs>
          </w:pPr>
        </w:p>
      </w:tc>
      <w:tc>
        <w:tcPr>
          <w:tcW w:w="2395" w:type="pct"/>
        </w:tcPr>
        <w:p w14:paraId="58DA5A96" w14:textId="77777777" w:rsidR="00EC379B" w:rsidRPr="009C1E9A" w:rsidRDefault="00085A0C" w:rsidP="009C1E9A">
          <w:pPr>
            <w:pStyle w:val="Footer"/>
            <w:tabs>
              <w:tab w:val="clear" w:pos="8640"/>
              <w:tab w:val="right" w:pos="9360"/>
            </w:tabs>
            <w:rPr>
              <w:rFonts w:ascii="Shruti" w:hAnsi="Shruti"/>
              <w:sz w:val="22"/>
            </w:rPr>
          </w:pPr>
          <w:r>
            <w:rPr>
              <w:rFonts w:ascii="Shruti" w:hAnsi="Shruti"/>
              <w:sz w:val="22"/>
            </w:rPr>
            <w:t>87R 25858</w:t>
          </w:r>
        </w:p>
      </w:tc>
      <w:tc>
        <w:tcPr>
          <w:tcW w:w="2453" w:type="pct"/>
        </w:tcPr>
        <w:p w14:paraId="4BD1FED7" w14:textId="7AE480EC" w:rsidR="00EC379B" w:rsidRDefault="00085A0C" w:rsidP="009C1E9A">
          <w:pPr>
            <w:pStyle w:val="Footer"/>
            <w:tabs>
              <w:tab w:val="clear" w:pos="8640"/>
              <w:tab w:val="right" w:pos="9360"/>
            </w:tabs>
            <w:jc w:val="right"/>
          </w:pPr>
          <w:r>
            <w:fldChar w:fldCharType="begin"/>
          </w:r>
          <w:r>
            <w:instrText xml:space="preserve"> DOCPROPERTY  OTID  \* MERGEFORMAT </w:instrText>
          </w:r>
          <w:r>
            <w:fldChar w:fldCharType="separate"/>
          </w:r>
          <w:r w:rsidR="005D10DD">
            <w:t>21.130.1806</w:t>
          </w:r>
          <w:r>
            <w:fldChar w:fldCharType="end"/>
          </w:r>
        </w:p>
      </w:tc>
    </w:tr>
    <w:tr w:rsidR="009849F1" w14:paraId="2A88A71A" w14:textId="77777777" w:rsidTr="009C1E9A">
      <w:trPr>
        <w:cantSplit/>
      </w:trPr>
      <w:tc>
        <w:tcPr>
          <w:tcW w:w="0" w:type="pct"/>
        </w:tcPr>
        <w:p w14:paraId="3B51E98C" w14:textId="77777777" w:rsidR="00EC379B" w:rsidRDefault="00EC379B" w:rsidP="009C1E9A">
          <w:pPr>
            <w:pStyle w:val="Footer"/>
            <w:tabs>
              <w:tab w:val="clear" w:pos="4320"/>
              <w:tab w:val="clear" w:pos="8640"/>
              <w:tab w:val="left" w:pos="2865"/>
            </w:tabs>
          </w:pPr>
        </w:p>
      </w:tc>
      <w:tc>
        <w:tcPr>
          <w:tcW w:w="2395" w:type="pct"/>
        </w:tcPr>
        <w:p w14:paraId="50796EFC"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5DA38C31" w14:textId="77777777" w:rsidR="00EC379B" w:rsidRDefault="00EC379B" w:rsidP="006D504F">
          <w:pPr>
            <w:pStyle w:val="Footer"/>
            <w:rPr>
              <w:rStyle w:val="PageNumber"/>
            </w:rPr>
          </w:pPr>
        </w:p>
        <w:p w14:paraId="66461B0D" w14:textId="77777777" w:rsidR="00EC379B" w:rsidRDefault="00EC379B" w:rsidP="009C1E9A">
          <w:pPr>
            <w:pStyle w:val="Footer"/>
            <w:tabs>
              <w:tab w:val="clear" w:pos="8640"/>
              <w:tab w:val="right" w:pos="9360"/>
            </w:tabs>
            <w:jc w:val="right"/>
          </w:pPr>
        </w:p>
      </w:tc>
    </w:tr>
    <w:tr w:rsidR="009849F1" w14:paraId="57F904A3" w14:textId="77777777" w:rsidTr="009C1E9A">
      <w:trPr>
        <w:cantSplit/>
        <w:trHeight w:val="323"/>
      </w:trPr>
      <w:tc>
        <w:tcPr>
          <w:tcW w:w="0" w:type="pct"/>
          <w:gridSpan w:val="3"/>
        </w:tcPr>
        <w:p w14:paraId="577F6111" w14:textId="16F6F349" w:rsidR="00EC379B" w:rsidRDefault="00085A0C"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83296A">
            <w:rPr>
              <w:rStyle w:val="PageNumber"/>
              <w:noProof/>
            </w:rPr>
            <w:t>1</w:t>
          </w:r>
          <w:r>
            <w:rPr>
              <w:rStyle w:val="PageNumber"/>
            </w:rPr>
            <w:fldChar w:fldCharType="end"/>
          </w:r>
        </w:p>
        <w:p w14:paraId="4CBBB419" w14:textId="77777777" w:rsidR="00EC379B" w:rsidRDefault="00EC379B" w:rsidP="009C1E9A">
          <w:pPr>
            <w:pStyle w:val="Footer"/>
            <w:tabs>
              <w:tab w:val="clear" w:pos="8640"/>
              <w:tab w:val="right" w:pos="9360"/>
            </w:tabs>
            <w:jc w:val="center"/>
          </w:pPr>
        </w:p>
      </w:tc>
    </w:tr>
  </w:tbl>
  <w:p w14:paraId="0733CE17"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85701" w14:textId="77777777" w:rsidR="00EC379B" w:rsidRDefault="00EC3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9134E" w14:textId="77777777" w:rsidR="00000000" w:rsidRDefault="00085A0C">
      <w:r>
        <w:separator/>
      </w:r>
    </w:p>
  </w:footnote>
  <w:footnote w:type="continuationSeparator" w:id="0">
    <w:p w14:paraId="0C46F239" w14:textId="77777777" w:rsidR="00000000" w:rsidRDefault="00085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DF59F" w14:textId="77777777" w:rsidR="00EC379B" w:rsidRDefault="00EC3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CD112" w14:textId="77777777" w:rsidR="00EC379B" w:rsidRDefault="00EC3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AD118" w14:textId="77777777" w:rsidR="00EC379B" w:rsidRDefault="00EC3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B5543"/>
    <w:multiLevelType w:val="hybridMultilevel"/>
    <w:tmpl w:val="76BC9078"/>
    <w:lvl w:ilvl="0" w:tplc="FA007994">
      <w:start w:val="1"/>
      <w:numFmt w:val="bullet"/>
      <w:lvlText w:val=""/>
      <w:lvlJc w:val="left"/>
      <w:pPr>
        <w:tabs>
          <w:tab w:val="num" w:pos="781"/>
        </w:tabs>
        <w:ind w:left="781" w:hanging="360"/>
      </w:pPr>
      <w:rPr>
        <w:rFonts w:ascii="Symbol" w:hAnsi="Symbol" w:hint="default"/>
      </w:rPr>
    </w:lvl>
    <w:lvl w:ilvl="1" w:tplc="97BA631C" w:tentative="1">
      <w:start w:val="1"/>
      <w:numFmt w:val="bullet"/>
      <w:lvlText w:val="o"/>
      <w:lvlJc w:val="left"/>
      <w:pPr>
        <w:ind w:left="1501" w:hanging="360"/>
      </w:pPr>
      <w:rPr>
        <w:rFonts w:ascii="Courier New" w:hAnsi="Courier New" w:cs="Courier New" w:hint="default"/>
      </w:rPr>
    </w:lvl>
    <w:lvl w:ilvl="2" w:tplc="B9CEAF58" w:tentative="1">
      <w:start w:val="1"/>
      <w:numFmt w:val="bullet"/>
      <w:lvlText w:val=""/>
      <w:lvlJc w:val="left"/>
      <w:pPr>
        <w:ind w:left="2221" w:hanging="360"/>
      </w:pPr>
      <w:rPr>
        <w:rFonts w:ascii="Wingdings" w:hAnsi="Wingdings" w:hint="default"/>
      </w:rPr>
    </w:lvl>
    <w:lvl w:ilvl="3" w:tplc="3272B130" w:tentative="1">
      <w:start w:val="1"/>
      <w:numFmt w:val="bullet"/>
      <w:lvlText w:val=""/>
      <w:lvlJc w:val="left"/>
      <w:pPr>
        <w:ind w:left="2941" w:hanging="360"/>
      </w:pPr>
      <w:rPr>
        <w:rFonts w:ascii="Symbol" w:hAnsi="Symbol" w:hint="default"/>
      </w:rPr>
    </w:lvl>
    <w:lvl w:ilvl="4" w:tplc="2C481A54" w:tentative="1">
      <w:start w:val="1"/>
      <w:numFmt w:val="bullet"/>
      <w:lvlText w:val="o"/>
      <w:lvlJc w:val="left"/>
      <w:pPr>
        <w:ind w:left="3661" w:hanging="360"/>
      </w:pPr>
      <w:rPr>
        <w:rFonts w:ascii="Courier New" w:hAnsi="Courier New" w:cs="Courier New" w:hint="default"/>
      </w:rPr>
    </w:lvl>
    <w:lvl w:ilvl="5" w:tplc="59F0D052" w:tentative="1">
      <w:start w:val="1"/>
      <w:numFmt w:val="bullet"/>
      <w:lvlText w:val=""/>
      <w:lvlJc w:val="left"/>
      <w:pPr>
        <w:ind w:left="4381" w:hanging="360"/>
      </w:pPr>
      <w:rPr>
        <w:rFonts w:ascii="Wingdings" w:hAnsi="Wingdings" w:hint="default"/>
      </w:rPr>
    </w:lvl>
    <w:lvl w:ilvl="6" w:tplc="86F01A16" w:tentative="1">
      <w:start w:val="1"/>
      <w:numFmt w:val="bullet"/>
      <w:lvlText w:val=""/>
      <w:lvlJc w:val="left"/>
      <w:pPr>
        <w:ind w:left="5101" w:hanging="360"/>
      </w:pPr>
      <w:rPr>
        <w:rFonts w:ascii="Symbol" w:hAnsi="Symbol" w:hint="default"/>
      </w:rPr>
    </w:lvl>
    <w:lvl w:ilvl="7" w:tplc="2C5E7BC4" w:tentative="1">
      <w:start w:val="1"/>
      <w:numFmt w:val="bullet"/>
      <w:lvlText w:val="o"/>
      <w:lvlJc w:val="left"/>
      <w:pPr>
        <w:ind w:left="5821" w:hanging="360"/>
      </w:pPr>
      <w:rPr>
        <w:rFonts w:ascii="Courier New" w:hAnsi="Courier New" w:cs="Courier New" w:hint="default"/>
      </w:rPr>
    </w:lvl>
    <w:lvl w:ilvl="8" w:tplc="996E9C32" w:tentative="1">
      <w:start w:val="1"/>
      <w:numFmt w:val="bullet"/>
      <w:lvlText w:val=""/>
      <w:lvlJc w:val="left"/>
      <w:pPr>
        <w:ind w:left="654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53F"/>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C12"/>
    <w:rsid w:val="000608B0"/>
    <w:rsid w:val="0006104C"/>
    <w:rsid w:val="00064BF2"/>
    <w:rsid w:val="000667BA"/>
    <w:rsid w:val="000676A7"/>
    <w:rsid w:val="00073914"/>
    <w:rsid w:val="00074236"/>
    <w:rsid w:val="000746BD"/>
    <w:rsid w:val="00076D7D"/>
    <w:rsid w:val="00080D95"/>
    <w:rsid w:val="00085A0C"/>
    <w:rsid w:val="00090E6B"/>
    <w:rsid w:val="00091B2C"/>
    <w:rsid w:val="00092ABC"/>
    <w:rsid w:val="00097AAF"/>
    <w:rsid w:val="00097D13"/>
    <w:rsid w:val="000A4893"/>
    <w:rsid w:val="000A54E0"/>
    <w:rsid w:val="000A72C4"/>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3436"/>
    <w:rsid w:val="000E5B20"/>
    <w:rsid w:val="000E7C14"/>
    <w:rsid w:val="000F094C"/>
    <w:rsid w:val="000F18A2"/>
    <w:rsid w:val="000F2A7F"/>
    <w:rsid w:val="000F3DBD"/>
    <w:rsid w:val="000F44C4"/>
    <w:rsid w:val="000F5843"/>
    <w:rsid w:val="000F6A06"/>
    <w:rsid w:val="0010154D"/>
    <w:rsid w:val="00102D3F"/>
    <w:rsid w:val="00102EC7"/>
    <w:rsid w:val="0010347D"/>
    <w:rsid w:val="00110F8C"/>
    <w:rsid w:val="0011274A"/>
    <w:rsid w:val="00113522"/>
    <w:rsid w:val="0011378D"/>
    <w:rsid w:val="00115EE9"/>
    <w:rsid w:val="001169F9"/>
    <w:rsid w:val="00120797"/>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B03"/>
    <w:rsid w:val="00185C59"/>
    <w:rsid w:val="00187C1B"/>
    <w:rsid w:val="001908AC"/>
    <w:rsid w:val="00190CFB"/>
    <w:rsid w:val="0019457A"/>
    <w:rsid w:val="00195257"/>
    <w:rsid w:val="00195388"/>
    <w:rsid w:val="0019539E"/>
    <w:rsid w:val="001968BC"/>
    <w:rsid w:val="001A05DB"/>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48EE"/>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7CA1"/>
    <w:rsid w:val="00361FE9"/>
    <w:rsid w:val="003624F2"/>
    <w:rsid w:val="00363854"/>
    <w:rsid w:val="00364315"/>
    <w:rsid w:val="003643E2"/>
    <w:rsid w:val="00370155"/>
    <w:rsid w:val="003712D5"/>
    <w:rsid w:val="003747DF"/>
    <w:rsid w:val="00377E3D"/>
    <w:rsid w:val="003847E8"/>
    <w:rsid w:val="0038731D"/>
    <w:rsid w:val="00387B60"/>
    <w:rsid w:val="00387F4D"/>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A03F7"/>
    <w:rsid w:val="004A081C"/>
    <w:rsid w:val="004A123F"/>
    <w:rsid w:val="004A2172"/>
    <w:rsid w:val="004B138F"/>
    <w:rsid w:val="004B412A"/>
    <w:rsid w:val="004B576C"/>
    <w:rsid w:val="004B772A"/>
    <w:rsid w:val="004C302F"/>
    <w:rsid w:val="004C4609"/>
    <w:rsid w:val="004C4B8A"/>
    <w:rsid w:val="004C52EF"/>
    <w:rsid w:val="004C5F34"/>
    <w:rsid w:val="004C600C"/>
    <w:rsid w:val="004C7888"/>
    <w:rsid w:val="004D1AC9"/>
    <w:rsid w:val="004D27DE"/>
    <w:rsid w:val="004D2CA8"/>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3F"/>
    <w:rsid w:val="00561B14"/>
    <w:rsid w:val="00562C87"/>
    <w:rsid w:val="005636BD"/>
    <w:rsid w:val="005666D5"/>
    <w:rsid w:val="005669A7"/>
    <w:rsid w:val="00573401"/>
    <w:rsid w:val="00576714"/>
    <w:rsid w:val="0057685A"/>
    <w:rsid w:val="005847EF"/>
    <w:rsid w:val="005851E6"/>
    <w:rsid w:val="005878B7"/>
    <w:rsid w:val="00592C9A"/>
    <w:rsid w:val="00593DF8"/>
    <w:rsid w:val="00595745"/>
    <w:rsid w:val="005A0E18"/>
    <w:rsid w:val="005A12A5"/>
    <w:rsid w:val="005A3790"/>
    <w:rsid w:val="005A3CCB"/>
    <w:rsid w:val="005A6D13"/>
    <w:rsid w:val="005B031F"/>
    <w:rsid w:val="005B3298"/>
    <w:rsid w:val="005B5516"/>
    <w:rsid w:val="005B5D2B"/>
    <w:rsid w:val="005C1496"/>
    <w:rsid w:val="005C17C5"/>
    <w:rsid w:val="005C2B21"/>
    <w:rsid w:val="005C2C00"/>
    <w:rsid w:val="005C4C6F"/>
    <w:rsid w:val="005C5127"/>
    <w:rsid w:val="005C7CCB"/>
    <w:rsid w:val="005D10DD"/>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39"/>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76186"/>
    <w:rsid w:val="0068127E"/>
    <w:rsid w:val="00681790"/>
    <w:rsid w:val="006823AA"/>
    <w:rsid w:val="00684B98"/>
    <w:rsid w:val="00685DC9"/>
    <w:rsid w:val="00687465"/>
    <w:rsid w:val="006907CF"/>
    <w:rsid w:val="00691CCF"/>
    <w:rsid w:val="00693AFA"/>
    <w:rsid w:val="00695101"/>
    <w:rsid w:val="00695B9A"/>
    <w:rsid w:val="00696563"/>
    <w:rsid w:val="006979F8"/>
    <w:rsid w:val="006A6068"/>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53F"/>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229"/>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14B3"/>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5402"/>
    <w:rsid w:val="0080765F"/>
    <w:rsid w:val="00812BE3"/>
    <w:rsid w:val="00814516"/>
    <w:rsid w:val="00815C9D"/>
    <w:rsid w:val="008170E2"/>
    <w:rsid w:val="00823E4C"/>
    <w:rsid w:val="00827749"/>
    <w:rsid w:val="00827B7E"/>
    <w:rsid w:val="00830EEB"/>
    <w:rsid w:val="0083296A"/>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680A"/>
    <w:rsid w:val="008806EB"/>
    <w:rsid w:val="008820FB"/>
    <w:rsid w:val="008826F2"/>
    <w:rsid w:val="008845BA"/>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7785"/>
    <w:rsid w:val="008C0809"/>
    <w:rsid w:val="008C132C"/>
    <w:rsid w:val="008C1F0C"/>
    <w:rsid w:val="008C3FD0"/>
    <w:rsid w:val="008D27A5"/>
    <w:rsid w:val="008D2AAB"/>
    <w:rsid w:val="008D309C"/>
    <w:rsid w:val="008D58F9"/>
    <w:rsid w:val="008E3338"/>
    <w:rsid w:val="008E47BE"/>
    <w:rsid w:val="008F09DF"/>
    <w:rsid w:val="008F3053"/>
    <w:rsid w:val="008F3136"/>
    <w:rsid w:val="008F3438"/>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C77"/>
    <w:rsid w:val="0093417F"/>
    <w:rsid w:val="00934AC2"/>
    <w:rsid w:val="009375BB"/>
    <w:rsid w:val="009418E9"/>
    <w:rsid w:val="00942E07"/>
    <w:rsid w:val="00946044"/>
    <w:rsid w:val="009465AB"/>
    <w:rsid w:val="00946DEE"/>
    <w:rsid w:val="00953499"/>
    <w:rsid w:val="00954A16"/>
    <w:rsid w:val="0095696D"/>
    <w:rsid w:val="0096482F"/>
    <w:rsid w:val="00964E3A"/>
    <w:rsid w:val="00967126"/>
    <w:rsid w:val="00970EAE"/>
    <w:rsid w:val="00971627"/>
    <w:rsid w:val="00972797"/>
    <w:rsid w:val="0097279D"/>
    <w:rsid w:val="00976837"/>
    <w:rsid w:val="00980311"/>
    <w:rsid w:val="0098170E"/>
    <w:rsid w:val="0098285C"/>
    <w:rsid w:val="00983B56"/>
    <w:rsid w:val="009847FD"/>
    <w:rsid w:val="009849F1"/>
    <w:rsid w:val="009851B3"/>
    <w:rsid w:val="00985300"/>
    <w:rsid w:val="00986720"/>
    <w:rsid w:val="00987F00"/>
    <w:rsid w:val="009924C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EB0"/>
    <w:rsid w:val="009F4F2B"/>
    <w:rsid w:val="009F513E"/>
    <w:rsid w:val="009F5802"/>
    <w:rsid w:val="009F64AE"/>
    <w:rsid w:val="00A0042D"/>
    <w:rsid w:val="00A0053A"/>
    <w:rsid w:val="00A00C33"/>
    <w:rsid w:val="00A01103"/>
    <w:rsid w:val="00A012C0"/>
    <w:rsid w:val="00A014BB"/>
    <w:rsid w:val="00A01E10"/>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B99"/>
    <w:rsid w:val="00A50CDB"/>
    <w:rsid w:val="00A51F3E"/>
    <w:rsid w:val="00A5364B"/>
    <w:rsid w:val="00A54142"/>
    <w:rsid w:val="00A54C42"/>
    <w:rsid w:val="00A572B1"/>
    <w:rsid w:val="00A577AF"/>
    <w:rsid w:val="00A60177"/>
    <w:rsid w:val="00A61C27"/>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7E52"/>
    <w:rsid w:val="00AB1655"/>
    <w:rsid w:val="00AB1873"/>
    <w:rsid w:val="00AB2C05"/>
    <w:rsid w:val="00AB3536"/>
    <w:rsid w:val="00AB474B"/>
    <w:rsid w:val="00AB5CCC"/>
    <w:rsid w:val="00AB74E2"/>
    <w:rsid w:val="00AC2E9A"/>
    <w:rsid w:val="00AC5AAB"/>
    <w:rsid w:val="00AC5AEC"/>
    <w:rsid w:val="00AC5F28"/>
    <w:rsid w:val="00AC6900"/>
    <w:rsid w:val="00AD0C72"/>
    <w:rsid w:val="00AD304B"/>
    <w:rsid w:val="00AD4497"/>
    <w:rsid w:val="00AD660B"/>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5AE"/>
    <w:rsid w:val="00BC4E34"/>
    <w:rsid w:val="00BC51D0"/>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017C"/>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41B1"/>
    <w:rsid w:val="00ED0665"/>
    <w:rsid w:val="00ED12C0"/>
    <w:rsid w:val="00ED19F0"/>
    <w:rsid w:val="00ED2B50"/>
    <w:rsid w:val="00ED3A32"/>
    <w:rsid w:val="00ED3BDE"/>
    <w:rsid w:val="00ED68FB"/>
    <w:rsid w:val="00ED783A"/>
    <w:rsid w:val="00EE2E34"/>
    <w:rsid w:val="00EE2E91"/>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C2"/>
    <w:rsid w:val="00F27573"/>
    <w:rsid w:val="00F31876"/>
    <w:rsid w:val="00F31C67"/>
    <w:rsid w:val="00F36FE0"/>
    <w:rsid w:val="00F37EA8"/>
    <w:rsid w:val="00F40B14"/>
    <w:rsid w:val="00F41186"/>
    <w:rsid w:val="00F41EEF"/>
    <w:rsid w:val="00F41FAC"/>
    <w:rsid w:val="00F423D3"/>
    <w:rsid w:val="00F44349"/>
    <w:rsid w:val="00F4569E"/>
    <w:rsid w:val="00F45AFC"/>
    <w:rsid w:val="00F462F4"/>
    <w:rsid w:val="00F50130"/>
    <w:rsid w:val="00F52402"/>
    <w:rsid w:val="00F5605D"/>
    <w:rsid w:val="00F6514B"/>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82A0E74-3DC1-4829-909C-8C6EBD330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5F7A39"/>
    <w:rPr>
      <w:sz w:val="16"/>
      <w:szCs w:val="16"/>
    </w:rPr>
  </w:style>
  <w:style w:type="paragraph" w:styleId="CommentText">
    <w:name w:val="annotation text"/>
    <w:basedOn w:val="Normal"/>
    <w:link w:val="CommentTextChar"/>
    <w:semiHidden/>
    <w:unhideWhenUsed/>
    <w:rsid w:val="005F7A39"/>
    <w:rPr>
      <w:sz w:val="20"/>
      <w:szCs w:val="20"/>
    </w:rPr>
  </w:style>
  <w:style w:type="character" w:customStyle="1" w:styleId="CommentTextChar">
    <w:name w:val="Comment Text Char"/>
    <w:basedOn w:val="DefaultParagraphFont"/>
    <w:link w:val="CommentText"/>
    <w:semiHidden/>
    <w:rsid w:val="005F7A39"/>
  </w:style>
  <w:style w:type="paragraph" w:styleId="CommentSubject">
    <w:name w:val="annotation subject"/>
    <w:basedOn w:val="CommentText"/>
    <w:next w:val="CommentText"/>
    <w:link w:val="CommentSubjectChar"/>
    <w:semiHidden/>
    <w:unhideWhenUsed/>
    <w:rsid w:val="005F7A39"/>
    <w:rPr>
      <w:b/>
      <w:bCs/>
    </w:rPr>
  </w:style>
  <w:style w:type="character" w:customStyle="1" w:styleId="CommentSubjectChar">
    <w:name w:val="Comment Subject Char"/>
    <w:basedOn w:val="CommentTextChar"/>
    <w:link w:val="CommentSubject"/>
    <w:semiHidden/>
    <w:rsid w:val="005F7A39"/>
    <w:rPr>
      <w:b/>
      <w:bCs/>
    </w:rPr>
  </w:style>
  <w:style w:type="paragraph" w:styleId="Revision">
    <w:name w:val="Revision"/>
    <w:hidden/>
    <w:uiPriority w:val="99"/>
    <w:semiHidden/>
    <w:rsid w:val="005F7A3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2132</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BA - SB01354 (Committee Report (Unamended))</vt:lpstr>
    </vt:vector>
  </TitlesOfParts>
  <Company>State of Texas</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87R 25858</dc:subject>
  <dc:creator>State of Texas</dc:creator>
  <dc:description>SB 1354 by Miles-(H)Criminal Jurisprudence</dc:description>
  <cp:lastModifiedBy>Stacey Nicchio</cp:lastModifiedBy>
  <cp:revision>2</cp:revision>
  <cp:lastPrinted>2003-11-26T17:21:00Z</cp:lastPrinted>
  <dcterms:created xsi:type="dcterms:W3CDTF">2021-05-11T23:05:00Z</dcterms:created>
  <dcterms:modified xsi:type="dcterms:W3CDTF">2021-05-11T23:05:00Z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21.130.1806</vt:lpwstr>
  </property>
</Properties>
</file>