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63AB2" w14:paraId="63EF5F33" w14:textId="77777777" w:rsidTr="00345119">
        <w:tc>
          <w:tcPr>
            <w:tcW w:w="9576" w:type="dxa"/>
            <w:noWrap/>
          </w:tcPr>
          <w:p w14:paraId="70FE3976" w14:textId="77777777" w:rsidR="008423E4" w:rsidRPr="0022177D" w:rsidRDefault="0058540E" w:rsidP="00B14BE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2400C4" w14:textId="77777777" w:rsidR="008423E4" w:rsidRPr="0022177D" w:rsidRDefault="008423E4" w:rsidP="00B14BEB">
      <w:pPr>
        <w:jc w:val="center"/>
      </w:pPr>
    </w:p>
    <w:p w14:paraId="0D3E45DC" w14:textId="77777777" w:rsidR="008423E4" w:rsidRPr="00B31F0E" w:rsidRDefault="008423E4" w:rsidP="00B14BEB"/>
    <w:p w14:paraId="290AB6B4" w14:textId="77777777" w:rsidR="008423E4" w:rsidRPr="00742794" w:rsidRDefault="008423E4" w:rsidP="00B14BE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63AB2" w14:paraId="4D8C5745" w14:textId="77777777" w:rsidTr="00345119">
        <w:tc>
          <w:tcPr>
            <w:tcW w:w="9576" w:type="dxa"/>
          </w:tcPr>
          <w:p w14:paraId="1B0FF08F" w14:textId="77777777" w:rsidR="008423E4" w:rsidRPr="00861995" w:rsidRDefault="0058540E" w:rsidP="00B14BEB">
            <w:pPr>
              <w:jc w:val="right"/>
            </w:pPr>
            <w:r>
              <w:t>S.B. 1356</w:t>
            </w:r>
          </w:p>
        </w:tc>
      </w:tr>
      <w:tr w:rsidR="00B63AB2" w14:paraId="4BE537ED" w14:textId="77777777" w:rsidTr="00345119">
        <w:tc>
          <w:tcPr>
            <w:tcW w:w="9576" w:type="dxa"/>
          </w:tcPr>
          <w:p w14:paraId="1BFCCA2F" w14:textId="77777777" w:rsidR="008423E4" w:rsidRPr="00861995" w:rsidRDefault="0058540E" w:rsidP="00B14BEB">
            <w:pPr>
              <w:jc w:val="right"/>
            </w:pPr>
            <w:r>
              <w:t xml:space="preserve">By: </w:t>
            </w:r>
            <w:r w:rsidR="00D47B40">
              <w:t>Hughes</w:t>
            </w:r>
          </w:p>
        </w:tc>
      </w:tr>
      <w:tr w:rsidR="00B63AB2" w14:paraId="05C74279" w14:textId="77777777" w:rsidTr="00345119">
        <w:tc>
          <w:tcPr>
            <w:tcW w:w="9576" w:type="dxa"/>
          </w:tcPr>
          <w:p w14:paraId="339F6A8C" w14:textId="77777777" w:rsidR="008423E4" w:rsidRPr="00861995" w:rsidRDefault="0058540E" w:rsidP="00B14BEB">
            <w:pPr>
              <w:jc w:val="right"/>
            </w:pPr>
            <w:r>
              <w:t>Public Education</w:t>
            </w:r>
          </w:p>
        </w:tc>
      </w:tr>
      <w:tr w:rsidR="00B63AB2" w14:paraId="6AA317EF" w14:textId="77777777" w:rsidTr="00345119">
        <w:tc>
          <w:tcPr>
            <w:tcW w:w="9576" w:type="dxa"/>
          </w:tcPr>
          <w:p w14:paraId="484DC59E" w14:textId="77777777" w:rsidR="008423E4" w:rsidRDefault="0058540E" w:rsidP="00B14BEB">
            <w:pPr>
              <w:jc w:val="right"/>
            </w:pPr>
            <w:r>
              <w:t>Committee Report (Unamended)</w:t>
            </w:r>
          </w:p>
        </w:tc>
      </w:tr>
    </w:tbl>
    <w:p w14:paraId="0DDA2E5A" w14:textId="77777777" w:rsidR="008423E4" w:rsidRDefault="008423E4" w:rsidP="00B14BEB">
      <w:pPr>
        <w:tabs>
          <w:tab w:val="right" w:pos="9360"/>
        </w:tabs>
      </w:pPr>
    </w:p>
    <w:p w14:paraId="0630F636" w14:textId="77777777" w:rsidR="008423E4" w:rsidRDefault="008423E4" w:rsidP="00B14BEB"/>
    <w:p w14:paraId="1F621BFC" w14:textId="77777777" w:rsidR="008423E4" w:rsidRDefault="008423E4" w:rsidP="00B14BE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63AB2" w14:paraId="09D1E39A" w14:textId="77777777" w:rsidTr="00345119">
        <w:tc>
          <w:tcPr>
            <w:tcW w:w="9576" w:type="dxa"/>
          </w:tcPr>
          <w:p w14:paraId="11D84607" w14:textId="77777777" w:rsidR="008423E4" w:rsidRPr="00A8133F" w:rsidRDefault="0058540E" w:rsidP="00B14B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10325DA" w14:textId="77777777" w:rsidR="008423E4" w:rsidRDefault="008423E4" w:rsidP="00B14BEB"/>
          <w:p w14:paraId="60CFF595" w14:textId="2795F70E" w:rsidR="008423E4" w:rsidRDefault="0058540E" w:rsidP="00B14BEB">
            <w:pPr>
              <w:pStyle w:val="Header"/>
              <w:jc w:val="both"/>
            </w:pPr>
            <w:r w:rsidRPr="009A7EE0">
              <w:t>The coronavirus pandemic has slowed the academic progress of Texas school</w:t>
            </w:r>
            <w:r>
              <w:t xml:space="preserve"> </w:t>
            </w:r>
            <w:r w:rsidRPr="009A7EE0">
              <w:t xml:space="preserve">children, and the state will need all available resources to help these students make up lost ground. </w:t>
            </w:r>
            <w:r w:rsidR="00900F97">
              <w:t xml:space="preserve">It has been suggested that </w:t>
            </w:r>
            <w:r w:rsidR="00900F97" w:rsidRPr="009A7EE0">
              <w:t xml:space="preserve">the membership of active and retired teacher associations </w:t>
            </w:r>
            <w:r w:rsidR="00900F97">
              <w:t xml:space="preserve">could serve as such a resource for public school districts' recruitment of tutors. </w:t>
            </w:r>
            <w:r w:rsidRPr="009A7EE0">
              <w:t xml:space="preserve">S.B. 1356 </w:t>
            </w:r>
            <w:r w:rsidR="00900F97">
              <w:t>seeks to</w:t>
            </w:r>
            <w:r w:rsidR="00900F97" w:rsidRPr="009A7EE0">
              <w:t xml:space="preserve"> </w:t>
            </w:r>
            <w:r w:rsidR="00900F97">
              <w:t>establish</w:t>
            </w:r>
            <w:r w:rsidR="00A20562">
              <w:t xml:space="preserve"> a </w:t>
            </w:r>
            <w:r w:rsidR="00900F97">
              <w:t xml:space="preserve">tutoring </w:t>
            </w:r>
            <w:r w:rsidR="00A20562">
              <w:t xml:space="preserve">program </w:t>
            </w:r>
            <w:r w:rsidR="00900F97">
              <w:t>under</w:t>
            </w:r>
            <w:r w:rsidRPr="009A7EE0">
              <w:t xml:space="preserve"> Texas Education Agency</w:t>
            </w:r>
            <w:r w:rsidR="00900F97">
              <w:t xml:space="preserve"> oversight to maximize the benefit of these teachers' experience</w:t>
            </w:r>
            <w:r w:rsidRPr="009A7EE0">
              <w:t xml:space="preserve">. </w:t>
            </w:r>
            <w:r w:rsidR="00900F97">
              <w:t>The bill provides for commissioner of education approval of nonprofit teacher associations and organizations seeking to participate in the program</w:t>
            </w:r>
            <w:r w:rsidR="00276DFB">
              <w:t xml:space="preserve">, provides for the dissemination of program information to prospective tutors, and sets out other provisions relating to the program. </w:t>
            </w:r>
          </w:p>
          <w:p w14:paraId="250D49B8" w14:textId="77777777" w:rsidR="008423E4" w:rsidRPr="00E26B13" w:rsidRDefault="008423E4" w:rsidP="00B14BEB">
            <w:pPr>
              <w:rPr>
                <w:b/>
              </w:rPr>
            </w:pPr>
          </w:p>
        </w:tc>
      </w:tr>
      <w:tr w:rsidR="00B63AB2" w14:paraId="2B0E159B" w14:textId="77777777" w:rsidTr="00345119">
        <w:tc>
          <w:tcPr>
            <w:tcW w:w="9576" w:type="dxa"/>
          </w:tcPr>
          <w:p w14:paraId="5415308F" w14:textId="77777777" w:rsidR="0017725B" w:rsidRDefault="0058540E" w:rsidP="00B14B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BF4BED5" w14:textId="77777777" w:rsidR="0017725B" w:rsidRDefault="0017725B" w:rsidP="00B14BEB">
            <w:pPr>
              <w:rPr>
                <w:b/>
                <w:u w:val="single"/>
              </w:rPr>
            </w:pPr>
          </w:p>
          <w:p w14:paraId="6ED6C3DA" w14:textId="202B92E6" w:rsidR="009A7EE0" w:rsidRPr="009A7EE0" w:rsidRDefault="0058540E" w:rsidP="00B14BEB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439DE33" w14:textId="77777777" w:rsidR="0017725B" w:rsidRPr="0017725B" w:rsidRDefault="0017725B" w:rsidP="00B14BEB">
            <w:pPr>
              <w:rPr>
                <w:b/>
                <w:u w:val="single"/>
              </w:rPr>
            </w:pPr>
          </w:p>
        </w:tc>
      </w:tr>
      <w:tr w:rsidR="00B63AB2" w14:paraId="7B5B2B75" w14:textId="77777777" w:rsidTr="00345119">
        <w:tc>
          <w:tcPr>
            <w:tcW w:w="9576" w:type="dxa"/>
          </w:tcPr>
          <w:p w14:paraId="565FB54C" w14:textId="77777777" w:rsidR="008423E4" w:rsidRPr="00A8133F" w:rsidRDefault="0058540E" w:rsidP="00B14B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0BB0438" w14:textId="77777777" w:rsidR="008423E4" w:rsidRDefault="008423E4" w:rsidP="00B14BEB"/>
          <w:p w14:paraId="2676E3AC" w14:textId="480A6FFD" w:rsidR="009A7EE0" w:rsidRDefault="0058540E" w:rsidP="00B14B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14:paraId="687C15BF" w14:textId="77777777" w:rsidR="008423E4" w:rsidRPr="00E21FDC" w:rsidRDefault="008423E4" w:rsidP="00B14BEB">
            <w:pPr>
              <w:rPr>
                <w:b/>
              </w:rPr>
            </w:pPr>
          </w:p>
        </w:tc>
      </w:tr>
      <w:tr w:rsidR="00B63AB2" w14:paraId="3487A7B8" w14:textId="77777777" w:rsidTr="00345119">
        <w:tc>
          <w:tcPr>
            <w:tcW w:w="9576" w:type="dxa"/>
          </w:tcPr>
          <w:p w14:paraId="739F16FF" w14:textId="77777777" w:rsidR="008423E4" w:rsidRPr="00A8133F" w:rsidRDefault="0058540E" w:rsidP="00B14B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421944" w14:textId="77777777" w:rsidR="008423E4" w:rsidRDefault="008423E4" w:rsidP="00B14BEB"/>
          <w:p w14:paraId="37D01D72" w14:textId="5E4F05D8" w:rsidR="00AD65E5" w:rsidRDefault="0058540E" w:rsidP="00B14B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1356 amends the Education Code </w:t>
            </w:r>
            <w:r w:rsidR="00D61918">
              <w:t xml:space="preserve">to </w:t>
            </w:r>
            <w:r>
              <w:t>authorize a</w:t>
            </w:r>
            <w:r w:rsidRPr="00AD65E5">
              <w:t xml:space="preserve"> member of a nonprofit teacher organization </w:t>
            </w:r>
            <w:r>
              <w:t>to</w:t>
            </w:r>
            <w:r w:rsidRPr="00AD65E5">
              <w:t xml:space="preserve"> participate in a tutoring program to provide supplemental instruction to students in kindergarten through grade 12 on an individualized or small-group basis.</w:t>
            </w:r>
            <w:r w:rsidR="00521A72">
              <w:t xml:space="preserve"> The bill requires </w:t>
            </w:r>
            <w:r w:rsidR="004E5443">
              <w:t xml:space="preserve">such </w:t>
            </w:r>
            <w:r w:rsidR="00521A72">
              <w:t xml:space="preserve">a person to </w:t>
            </w:r>
            <w:r w:rsidR="00DB55A4">
              <w:t xml:space="preserve">meet </w:t>
            </w:r>
            <w:r w:rsidR="00521A72">
              <w:t xml:space="preserve">the following </w:t>
            </w:r>
            <w:r w:rsidR="00DB55A4">
              <w:t>eligibility criteria</w:t>
            </w:r>
            <w:r w:rsidR="00521A72">
              <w:t>:</w:t>
            </w:r>
          </w:p>
          <w:p w14:paraId="46066CCA" w14:textId="77777777" w:rsidR="00521A72" w:rsidRDefault="0058540E" w:rsidP="00B14BE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be an active or retired teacher;</w:t>
            </w:r>
          </w:p>
          <w:p w14:paraId="7F885B12" w14:textId="77777777" w:rsidR="00521A72" w:rsidRDefault="0058540E" w:rsidP="00B14BE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apply for the position in a manner specified by the nonprofit organization;</w:t>
            </w:r>
          </w:p>
          <w:p w14:paraId="2D1AABA4" w14:textId="1D50366E" w:rsidR="00521A72" w:rsidRDefault="0058540E" w:rsidP="00B14BE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designate in the application whether the person plans to provide tutoring for compensation, on a volunteer basis, or both </w:t>
            </w:r>
            <w:r>
              <w:t xml:space="preserve">and </w:t>
            </w:r>
            <w:r w:rsidR="00DB55A4">
              <w:t xml:space="preserve">whether the person plans to do so </w:t>
            </w:r>
            <w:r>
              <w:t>in</w:t>
            </w:r>
            <w:r w:rsidR="00982B60">
              <w:noBreakHyphen/>
            </w:r>
            <w:r>
              <w:t>person, online, or both; and</w:t>
            </w:r>
          </w:p>
          <w:p w14:paraId="73376DD8" w14:textId="1216F4F0" w:rsidR="00521A72" w:rsidRDefault="0058540E" w:rsidP="00B14BE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not be included in the registry of persons </w:t>
            </w:r>
            <w:r w:rsidR="009D61AA">
              <w:t xml:space="preserve">who are </w:t>
            </w:r>
            <w:r>
              <w:t>not eligible for employment by a public school</w:t>
            </w:r>
            <w:r w:rsidR="00DB55A4">
              <w:t xml:space="preserve"> based on certain criminal history background information or a record of certain misconduct</w:t>
            </w:r>
            <w:r>
              <w:t xml:space="preserve">. </w:t>
            </w:r>
          </w:p>
          <w:p w14:paraId="307DEB4F" w14:textId="73D39136" w:rsidR="00AD65E5" w:rsidRDefault="0058540E" w:rsidP="00B14B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61918">
              <w:t xml:space="preserve">The bill requires the Texas Education Agency to provide equivalent access to the registry of persons </w:t>
            </w:r>
            <w:r w:rsidR="00DB55A4">
              <w:t>ineligible for</w:t>
            </w:r>
            <w:r w:rsidRPr="00D61918">
              <w:t xml:space="preserve"> employ</w:t>
            </w:r>
            <w:r w:rsidR="00DB55A4">
              <w:t>ment</w:t>
            </w:r>
            <w:r w:rsidRPr="00D61918">
              <w:t xml:space="preserve"> by a public school to </w:t>
            </w:r>
            <w:r w:rsidR="009957A3">
              <w:t xml:space="preserve">applicable </w:t>
            </w:r>
            <w:r w:rsidRPr="00D61918">
              <w:t>nonprofit teacher organizations for th</w:t>
            </w:r>
            <w:r w:rsidR="009957A3">
              <w:t>is</w:t>
            </w:r>
            <w:r w:rsidRPr="00D61918">
              <w:t xml:space="preserve"> purpose.</w:t>
            </w:r>
          </w:p>
          <w:p w14:paraId="3C7FFC94" w14:textId="77777777" w:rsidR="00D61918" w:rsidRDefault="00D61918" w:rsidP="00B14B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9B908A5" w14:textId="3941EE81" w:rsidR="00521A72" w:rsidRDefault="0058540E" w:rsidP="00B14B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 w:rsidR="00982B60">
              <w:t xml:space="preserve">1356 </w:t>
            </w:r>
            <w:r>
              <w:t>requires e</w:t>
            </w:r>
            <w:r w:rsidRPr="00521A72">
              <w:t xml:space="preserve">ach </w:t>
            </w:r>
            <w:r w:rsidR="009957A3">
              <w:t xml:space="preserve">public </w:t>
            </w:r>
            <w:r w:rsidRPr="00521A72">
              <w:t>school di</w:t>
            </w:r>
            <w:r w:rsidRPr="00521A72">
              <w:t xml:space="preserve">strict superintendent or the </w:t>
            </w:r>
            <w:r w:rsidR="009957A3">
              <w:t>superintendent's designee</w:t>
            </w:r>
            <w:r w:rsidRPr="00521A72">
              <w:t xml:space="preserve"> </w:t>
            </w:r>
            <w:r>
              <w:t>to</w:t>
            </w:r>
            <w:r w:rsidRPr="00521A72">
              <w:t xml:space="preserve"> oversee the tutor</w:t>
            </w:r>
            <w:r>
              <w:t>ing program within t</w:t>
            </w:r>
            <w:r w:rsidR="009A7EE0">
              <w:t xml:space="preserve">he district. The bill </w:t>
            </w:r>
            <w:r>
              <w:t xml:space="preserve">authorizes a </w:t>
            </w:r>
            <w:r w:rsidRPr="00521A72">
              <w:t xml:space="preserve">district </w:t>
            </w:r>
            <w:r>
              <w:t>to</w:t>
            </w:r>
            <w:r w:rsidRPr="00521A72">
              <w:t xml:space="preserve"> use any available state or federal funds to provide compensation to a participa</w:t>
            </w:r>
            <w:r w:rsidR="009957A3">
              <w:t>nt</w:t>
            </w:r>
            <w:r w:rsidRPr="00521A72">
              <w:t xml:space="preserve"> who is providing tutoring for co</w:t>
            </w:r>
            <w:r w:rsidRPr="00521A72">
              <w:t>mpensation under the program.</w:t>
            </w:r>
            <w:r w:rsidR="00D10EF2">
              <w:t xml:space="preserve"> </w:t>
            </w:r>
            <w:r w:rsidR="00D10EF2" w:rsidRPr="00D10EF2">
              <w:t xml:space="preserve">If an active or retired teacher who has been approved for participation in the program contacts a district to provide tutoring to students in the district, the district </w:t>
            </w:r>
            <w:r w:rsidR="00D10EF2">
              <w:t>must do the following</w:t>
            </w:r>
            <w:r w:rsidR="00AB5B3C">
              <w:t>, depending on the basis on which the teacher offers the tutoring services</w:t>
            </w:r>
            <w:r w:rsidR="00D10EF2" w:rsidRPr="00D10EF2">
              <w:t>:</w:t>
            </w:r>
          </w:p>
          <w:p w14:paraId="7A8D7EB3" w14:textId="7CF7F5BB" w:rsidR="00D10EF2" w:rsidRDefault="0058540E" w:rsidP="00B14BE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use the services of a teacher who is providing the services on a volunteer basis; or</w:t>
            </w:r>
          </w:p>
          <w:p w14:paraId="21429449" w14:textId="4F9B014A" w:rsidR="00D10EF2" w:rsidRDefault="0058540E" w:rsidP="00B14BE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employ a teacher who is providing the services for compensation if the district has state or federal funds for purposes of the pr</w:t>
            </w:r>
            <w:r>
              <w:t>ogram.</w:t>
            </w:r>
          </w:p>
          <w:p w14:paraId="123F86B8" w14:textId="77777777" w:rsidR="00D10EF2" w:rsidRDefault="00D10EF2" w:rsidP="00B14BEB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</w:pPr>
          </w:p>
          <w:p w14:paraId="2A1FFE49" w14:textId="3167908C" w:rsidR="009C36CD" w:rsidRDefault="0058540E" w:rsidP="00B14BEB">
            <w:pPr>
              <w:pStyle w:val="Header"/>
              <w:jc w:val="both"/>
            </w:pPr>
            <w:r w:rsidRPr="00D10EF2">
              <w:t>S.B. 135</w:t>
            </w:r>
            <w:r w:rsidR="00982B60">
              <w:t>6</w:t>
            </w:r>
            <w:r w:rsidRPr="00D10EF2">
              <w:t xml:space="preserve"> </w:t>
            </w:r>
            <w:r>
              <w:t xml:space="preserve">requires </w:t>
            </w:r>
            <w:r w:rsidRPr="00D10EF2">
              <w:t xml:space="preserve">each </w:t>
            </w:r>
            <w:r w:rsidR="00AB5B3C" w:rsidRPr="00D10EF2">
              <w:t xml:space="preserve">participating </w:t>
            </w:r>
            <w:r w:rsidRPr="00D10EF2">
              <w:t xml:space="preserve">nonprofit organization </w:t>
            </w:r>
            <w:r>
              <w:t>to</w:t>
            </w:r>
            <w:r w:rsidRPr="00D10EF2">
              <w:t xml:space="preserve"> provid</w:t>
            </w:r>
            <w:r>
              <w:t>e to the organization's members</w:t>
            </w:r>
            <w:r w:rsidR="00AB5B3C">
              <w:t>,</w:t>
            </w:r>
            <w:r>
              <w:t xml:space="preserve"> </w:t>
            </w:r>
            <w:r w:rsidR="00AB5B3C">
              <w:t>at</w:t>
            </w:r>
            <w:r w:rsidR="00AB5B3C" w:rsidRPr="00D10EF2">
              <w:t xml:space="preserve"> least quarterly</w:t>
            </w:r>
            <w:r w:rsidR="00AB5B3C">
              <w:t xml:space="preserve">, </w:t>
            </w:r>
            <w:r>
              <w:t>a desc</w:t>
            </w:r>
            <w:r w:rsidR="00D61918">
              <w:t xml:space="preserve">ription of the </w:t>
            </w:r>
            <w:r w:rsidR="009D61AA">
              <w:t xml:space="preserve">tutoring </w:t>
            </w:r>
            <w:r w:rsidR="00D61918">
              <w:t xml:space="preserve">program, </w:t>
            </w:r>
            <w:r>
              <w:t>guidance on how to participate</w:t>
            </w:r>
            <w:r w:rsidR="00D61918">
              <w:t>,</w:t>
            </w:r>
            <w:r>
              <w:t xml:space="preserve"> and the contact information of each person </w:t>
            </w:r>
            <w:r w:rsidR="00D61918">
              <w:t>who</w:t>
            </w:r>
            <w:r>
              <w:t xml:space="preserve"> oversees the program for the district in which the member resides and any adjacent districts. </w:t>
            </w:r>
          </w:p>
          <w:p w14:paraId="286B0E43" w14:textId="77777777" w:rsidR="00D10EF2" w:rsidRDefault="00D10EF2" w:rsidP="00B14BEB">
            <w:pPr>
              <w:pStyle w:val="Header"/>
              <w:jc w:val="both"/>
            </w:pPr>
          </w:p>
          <w:p w14:paraId="2E0EEEB7" w14:textId="6D2121D9" w:rsidR="00D10EF2" w:rsidRPr="009C36CD" w:rsidRDefault="0058540E" w:rsidP="00B14BEB">
            <w:pPr>
              <w:pStyle w:val="Header"/>
              <w:jc w:val="both"/>
            </w:pPr>
            <w:r w:rsidRPr="00D10EF2">
              <w:t>S.B. 135</w:t>
            </w:r>
            <w:r w:rsidR="00982B60">
              <w:t>6</w:t>
            </w:r>
            <w:r>
              <w:t xml:space="preserve"> amends the Government Code to </w:t>
            </w:r>
            <w:r w:rsidR="00F05C9D">
              <w:t>prohibit the</w:t>
            </w:r>
            <w:r w:rsidR="00F05C9D" w:rsidRPr="00F05C9D">
              <w:t xml:space="preserve"> Teacher Retirement System of Texas</w:t>
            </w:r>
            <w:r w:rsidR="00E344C6">
              <w:t xml:space="preserve"> (TRS)</w:t>
            </w:r>
            <w:r w:rsidR="00F05C9D">
              <w:t xml:space="preserve"> from withholding </w:t>
            </w:r>
            <w:r w:rsidR="00F05C9D" w:rsidRPr="00F05C9D">
              <w:t xml:space="preserve">a monthly benefit payment </w:t>
            </w:r>
            <w:r w:rsidR="00D1347D">
              <w:t xml:space="preserve">for a retiree </w:t>
            </w:r>
            <w:r w:rsidR="00F05C9D" w:rsidRPr="00F05C9D">
              <w:t>if the retiree is employed in a Texas</w:t>
            </w:r>
            <w:r w:rsidR="00D1347D">
              <w:t xml:space="preserve"> public educational institution as a tutor in the tutoring program. </w:t>
            </w:r>
            <w:r w:rsidR="00F05C9D">
              <w:t xml:space="preserve">The bill requires </w:t>
            </w:r>
            <w:r w:rsidR="00E344C6">
              <w:t xml:space="preserve">TRS </w:t>
            </w:r>
            <w:r w:rsidR="00F05C9D">
              <w:t>to</w:t>
            </w:r>
            <w:r w:rsidR="00F05C9D" w:rsidRPr="00F05C9D">
              <w:t xml:space="preserve"> regularly provide information in an electronic format to members and retirees regarding the tutoring program</w:t>
            </w:r>
            <w:r w:rsidR="009D61AA">
              <w:t>,</w:t>
            </w:r>
            <w:r w:rsidR="00F05C9D" w:rsidRPr="00F05C9D">
              <w:t xml:space="preserve"> </w:t>
            </w:r>
            <w:r w:rsidR="00F05C9D">
              <w:t>includ</w:t>
            </w:r>
            <w:r w:rsidR="009D61AA">
              <w:t>ing</w:t>
            </w:r>
            <w:r w:rsidR="00F05C9D">
              <w:t xml:space="preserve"> general information regarding the program and a statement directing members and retirees who want to participate in the program to contact their local districts for further guidance.</w:t>
            </w:r>
            <w:r w:rsidR="00D1347D">
              <w:t xml:space="preserve"> The bill requires </w:t>
            </w:r>
            <w:r w:rsidR="00E344C6">
              <w:t>TRS</w:t>
            </w:r>
            <w:r w:rsidR="00D1347D">
              <w:t xml:space="preserve"> to provide this information to members and retirees </w:t>
            </w:r>
            <w:r w:rsidR="00D1347D" w:rsidRPr="00D1347D">
              <w:t xml:space="preserve">regardless of whether the </w:t>
            </w:r>
            <w:r w:rsidR="00D1347D">
              <w:t>member or retiree</w:t>
            </w:r>
            <w:r w:rsidR="00D1347D" w:rsidRPr="00D1347D">
              <w:t xml:space="preserve"> retired from employment before, on, or after the </w:t>
            </w:r>
            <w:r w:rsidR="00D1347D">
              <w:t xml:space="preserve">bill's </w:t>
            </w:r>
            <w:r w:rsidR="00D1347D" w:rsidRPr="00D1347D">
              <w:t>effective date</w:t>
            </w:r>
            <w:r w:rsidR="00D1347D">
              <w:t>.</w:t>
            </w:r>
            <w:r w:rsidR="009A7EE0">
              <w:t xml:space="preserve"> The bill's provisions apply</w:t>
            </w:r>
            <w:r w:rsidR="009A7EE0" w:rsidRPr="009A7EE0">
              <w:t xml:space="preserve"> beginning with the 2021-2022 school year.</w:t>
            </w:r>
          </w:p>
          <w:p w14:paraId="0DE8BC2C" w14:textId="77777777" w:rsidR="008423E4" w:rsidRPr="00835628" w:rsidRDefault="008423E4" w:rsidP="00B14BEB">
            <w:pPr>
              <w:rPr>
                <w:b/>
              </w:rPr>
            </w:pPr>
          </w:p>
        </w:tc>
      </w:tr>
      <w:tr w:rsidR="00B63AB2" w14:paraId="59036BE4" w14:textId="77777777" w:rsidTr="00345119">
        <w:tc>
          <w:tcPr>
            <w:tcW w:w="9576" w:type="dxa"/>
          </w:tcPr>
          <w:p w14:paraId="533A1F79" w14:textId="77777777" w:rsidR="008423E4" w:rsidRPr="00A8133F" w:rsidRDefault="0058540E" w:rsidP="00B14BE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7D658CB" w14:textId="77777777" w:rsidR="008423E4" w:rsidRDefault="008423E4" w:rsidP="00B14BEB"/>
          <w:p w14:paraId="75195CE7" w14:textId="6AF15D86" w:rsidR="008423E4" w:rsidRPr="003624F2" w:rsidRDefault="0058540E" w:rsidP="00B14B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</w:t>
            </w:r>
            <w:r>
              <w:t xml:space="preserve"> September 1, 2021.</w:t>
            </w:r>
          </w:p>
          <w:p w14:paraId="690DFF2E" w14:textId="77777777" w:rsidR="008423E4" w:rsidRPr="00233FDB" w:rsidRDefault="008423E4" w:rsidP="00B14BEB">
            <w:pPr>
              <w:rPr>
                <w:b/>
              </w:rPr>
            </w:pPr>
          </w:p>
        </w:tc>
      </w:tr>
    </w:tbl>
    <w:p w14:paraId="734EDE0B" w14:textId="77777777" w:rsidR="008423E4" w:rsidRPr="00BE0E75" w:rsidRDefault="008423E4" w:rsidP="00B14BEB">
      <w:pPr>
        <w:jc w:val="both"/>
        <w:rPr>
          <w:rFonts w:ascii="Arial" w:hAnsi="Arial"/>
          <w:sz w:val="16"/>
          <w:szCs w:val="16"/>
        </w:rPr>
      </w:pPr>
    </w:p>
    <w:p w14:paraId="33A9527E" w14:textId="77777777" w:rsidR="004108C3" w:rsidRPr="008423E4" w:rsidRDefault="004108C3" w:rsidP="00B14BE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BAF9C" w14:textId="77777777" w:rsidR="00000000" w:rsidRDefault="0058540E">
      <w:r>
        <w:separator/>
      </w:r>
    </w:p>
  </w:endnote>
  <w:endnote w:type="continuationSeparator" w:id="0">
    <w:p w14:paraId="18D2D7E6" w14:textId="77777777" w:rsidR="00000000" w:rsidRDefault="0058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0C6E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63AB2" w14:paraId="4AF76D92" w14:textId="77777777" w:rsidTr="009C1E9A">
      <w:trPr>
        <w:cantSplit/>
      </w:trPr>
      <w:tc>
        <w:tcPr>
          <w:tcW w:w="0" w:type="pct"/>
        </w:tcPr>
        <w:p w14:paraId="45AD39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875C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EBE46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A586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D28A2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3AB2" w14:paraId="5DB2AD8F" w14:textId="77777777" w:rsidTr="009C1E9A">
      <w:trPr>
        <w:cantSplit/>
      </w:trPr>
      <w:tc>
        <w:tcPr>
          <w:tcW w:w="0" w:type="pct"/>
        </w:tcPr>
        <w:p w14:paraId="113356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81AC45" w14:textId="77777777" w:rsidR="00EC379B" w:rsidRPr="009C1E9A" w:rsidRDefault="005854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27103</w:t>
          </w:r>
        </w:p>
      </w:tc>
      <w:tc>
        <w:tcPr>
          <w:tcW w:w="2453" w:type="pct"/>
        </w:tcPr>
        <w:p w14:paraId="7EBAC208" w14:textId="3D98EBC5" w:rsidR="00EC379B" w:rsidRDefault="005854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452F5">
            <w:t>21.134.1478</w:t>
          </w:r>
          <w:r>
            <w:fldChar w:fldCharType="end"/>
          </w:r>
        </w:p>
      </w:tc>
    </w:tr>
    <w:tr w:rsidR="00B63AB2" w14:paraId="50F530BC" w14:textId="77777777" w:rsidTr="009C1E9A">
      <w:trPr>
        <w:cantSplit/>
      </w:trPr>
      <w:tc>
        <w:tcPr>
          <w:tcW w:w="0" w:type="pct"/>
        </w:tcPr>
        <w:p w14:paraId="2AB91C2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A797F1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20CC84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F6B42F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3AB2" w14:paraId="7BB8BCA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95B73E3" w14:textId="481167DB" w:rsidR="00EC379B" w:rsidRDefault="005854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14BE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479B2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9297C4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2F90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5666" w14:textId="77777777" w:rsidR="00000000" w:rsidRDefault="0058540E">
      <w:r>
        <w:separator/>
      </w:r>
    </w:p>
  </w:footnote>
  <w:footnote w:type="continuationSeparator" w:id="0">
    <w:p w14:paraId="30C1010E" w14:textId="77777777" w:rsidR="00000000" w:rsidRDefault="0058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E07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275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7A0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0A4F"/>
    <w:multiLevelType w:val="hybridMultilevel"/>
    <w:tmpl w:val="37147C4C"/>
    <w:lvl w:ilvl="0" w:tplc="7D28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21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67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83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0E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8E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9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CE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CF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042D8"/>
    <w:multiLevelType w:val="hybridMultilevel"/>
    <w:tmpl w:val="50F06838"/>
    <w:lvl w:ilvl="0" w:tplc="04C43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02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47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EA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0A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4C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0C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89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D04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4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CE6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DFB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A3D"/>
    <w:rsid w:val="004E4E2B"/>
    <w:rsid w:val="004E5443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80F"/>
    <w:rsid w:val="005073E8"/>
    <w:rsid w:val="00510503"/>
    <w:rsid w:val="0051324D"/>
    <w:rsid w:val="00515466"/>
    <w:rsid w:val="005154F7"/>
    <w:rsid w:val="005159DE"/>
    <w:rsid w:val="00521A72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705"/>
    <w:rsid w:val="005669A7"/>
    <w:rsid w:val="00573401"/>
    <w:rsid w:val="00576714"/>
    <w:rsid w:val="0057685A"/>
    <w:rsid w:val="005847EF"/>
    <w:rsid w:val="005851E6"/>
    <w:rsid w:val="0058540E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D90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2DA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121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F97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2F5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2B60"/>
    <w:rsid w:val="00983B56"/>
    <w:rsid w:val="009847FD"/>
    <w:rsid w:val="009851B3"/>
    <w:rsid w:val="00985300"/>
    <w:rsid w:val="00986720"/>
    <w:rsid w:val="00987F00"/>
    <w:rsid w:val="0099403D"/>
    <w:rsid w:val="009957A3"/>
    <w:rsid w:val="00995B0B"/>
    <w:rsid w:val="009A1883"/>
    <w:rsid w:val="009A39F5"/>
    <w:rsid w:val="009A4588"/>
    <w:rsid w:val="009A5EA5"/>
    <w:rsid w:val="009A7EE0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1AA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060"/>
    <w:rsid w:val="00A07689"/>
    <w:rsid w:val="00A07906"/>
    <w:rsid w:val="00A10908"/>
    <w:rsid w:val="00A12330"/>
    <w:rsid w:val="00A1259F"/>
    <w:rsid w:val="00A1446F"/>
    <w:rsid w:val="00A151B5"/>
    <w:rsid w:val="00A20562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B3C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65E5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4BEB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AB2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A3A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EF2"/>
    <w:rsid w:val="00D11B0B"/>
    <w:rsid w:val="00D12A3E"/>
    <w:rsid w:val="00D1347D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B40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918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0ECE"/>
    <w:rsid w:val="00DA1EFA"/>
    <w:rsid w:val="00DA25E7"/>
    <w:rsid w:val="00DA3687"/>
    <w:rsid w:val="00DA39F2"/>
    <w:rsid w:val="00DA564B"/>
    <w:rsid w:val="00DA6A5C"/>
    <w:rsid w:val="00DB311F"/>
    <w:rsid w:val="00DB53C6"/>
    <w:rsid w:val="00DB55A4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4C6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C9D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02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5770CF-7A04-4F91-8B08-318247B8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65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65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5E5"/>
    <w:rPr>
      <w:b/>
      <w:bCs/>
    </w:rPr>
  </w:style>
  <w:style w:type="paragraph" w:styleId="Revision">
    <w:name w:val="Revision"/>
    <w:hidden/>
    <w:uiPriority w:val="99"/>
    <w:semiHidden/>
    <w:rsid w:val="00210C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3798</Characters>
  <Application>Microsoft Office Word</Application>
  <DocSecurity>4</DocSecurity>
  <Lines>83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SB01356 (Committee Report (Unamended))</vt:lpstr>
    </vt:vector>
  </TitlesOfParts>
  <Company>State of Texas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27103</dc:subject>
  <dc:creator>State of Texas</dc:creator>
  <dc:description>SB 1356 by Hughes-(H)Public Education</dc:description>
  <cp:lastModifiedBy>Lauren Bustamante</cp:lastModifiedBy>
  <cp:revision>2</cp:revision>
  <cp:lastPrinted>2003-11-26T17:21:00Z</cp:lastPrinted>
  <dcterms:created xsi:type="dcterms:W3CDTF">2021-05-17T23:28:00Z</dcterms:created>
  <dcterms:modified xsi:type="dcterms:W3CDTF">2021-05-17T23:28:00Z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21.134.1478</vt:lpwstr>
  </property>
</Properties>
</file>