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7F" w:rsidRDefault="00D16A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F5906152DD487896CE0BCE4A3FC05D"/>
          </w:placeholder>
        </w:sdtPr>
        <w:sdtContent>
          <w:r w:rsidRPr="005C2A78">
            <w:rPr>
              <w:rFonts w:cs="Times New Roman"/>
              <w:b/>
              <w:szCs w:val="24"/>
              <w:u w:val="single"/>
            </w:rPr>
            <w:t>BILL ANALYSIS</w:t>
          </w:r>
        </w:sdtContent>
      </w:sdt>
    </w:p>
    <w:p w:rsidR="00D16A7F" w:rsidRPr="00585C31" w:rsidRDefault="00D16A7F" w:rsidP="000F1DF9">
      <w:pPr>
        <w:spacing w:after="0" w:line="240" w:lineRule="auto"/>
        <w:rPr>
          <w:rFonts w:cs="Times New Roman"/>
          <w:szCs w:val="24"/>
        </w:rPr>
      </w:pPr>
    </w:p>
    <w:p w:rsidR="00D16A7F" w:rsidRPr="00585C31" w:rsidRDefault="00D16A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6A7F" w:rsidTr="000F1DF9">
        <w:tc>
          <w:tcPr>
            <w:tcW w:w="2718" w:type="dxa"/>
          </w:tcPr>
          <w:p w:rsidR="00D16A7F" w:rsidRPr="005C2A78" w:rsidRDefault="00D16A7F" w:rsidP="006D756B">
            <w:pPr>
              <w:rPr>
                <w:rFonts w:cs="Times New Roman"/>
                <w:szCs w:val="24"/>
              </w:rPr>
            </w:pPr>
            <w:sdt>
              <w:sdtPr>
                <w:rPr>
                  <w:rFonts w:cs="Times New Roman"/>
                  <w:szCs w:val="24"/>
                </w:rPr>
                <w:alias w:val="Agency Title"/>
                <w:tag w:val="AgencyTitleContentControl"/>
                <w:id w:val="1920747753"/>
                <w:lock w:val="sdtContentLocked"/>
                <w:placeholder>
                  <w:docPart w:val="E056600E703544BFB64136CB405C2C73"/>
                </w:placeholder>
              </w:sdtPr>
              <w:sdtEndPr>
                <w:rPr>
                  <w:rFonts w:cstheme="minorBidi"/>
                  <w:szCs w:val="22"/>
                </w:rPr>
              </w:sdtEndPr>
              <w:sdtContent>
                <w:r>
                  <w:rPr>
                    <w:rFonts w:cs="Times New Roman"/>
                    <w:szCs w:val="24"/>
                  </w:rPr>
                  <w:t>Senate Research Center</w:t>
                </w:r>
              </w:sdtContent>
            </w:sdt>
          </w:p>
        </w:tc>
        <w:tc>
          <w:tcPr>
            <w:tcW w:w="6858" w:type="dxa"/>
          </w:tcPr>
          <w:p w:rsidR="00D16A7F" w:rsidRPr="00FF6471" w:rsidRDefault="00D16A7F" w:rsidP="000F1DF9">
            <w:pPr>
              <w:jc w:val="right"/>
              <w:rPr>
                <w:rFonts w:cs="Times New Roman"/>
                <w:szCs w:val="24"/>
              </w:rPr>
            </w:pPr>
            <w:sdt>
              <w:sdtPr>
                <w:rPr>
                  <w:rFonts w:cs="Times New Roman"/>
                  <w:szCs w:val="24"/>
                </w:rPr>
                <w:alias w:val="Bill Number"/>
                <w:tag w:val="BillNumberOne"/>
                <w:id w:val="-410784069"/>
                <w:lock w:val="sdtContentLocked"/>
                <w:placeholder>
                  <w:docPart w:val="93C5365632FC41F78F99E9F22C7B35B9"/>
                </w:placeholder>
              </w:sdtPr>
              <w:sdtContent>
                <w:r>
                  <w:rPr>
                    <w:rFonts w:cs="Times New Roman"/>
                    <w:szCs w:val="24"/>
                  </w:rPr>
                  <w:t>S.B. 1360</w:t>
                </w:r>
              </w:sdtContent>
            </w:sdt>
          </w:p>
        </w:tc>
      </w:tr>
      <w:tr w:rsidR="00D16A7F" w:rsidTr="000F1DF9">
        <w:sdt>
          <w:sdtPr>
            <w:rPr>
              <w:rFonts w:cs="Times New Roman"/>
              <w:szCs w:val="24"/>
            </w:rPr>
            <w:alias w:val="TLCNumber"/>
            <w:tag w:val="TLCNumber"/>
            <w:id w:val="-542600604"/>
            <w:lock w:val="sdtLocked"/>
            <w:placeholder>
              <w:docPart w:val="A53B7FD91DC84A1BB89F070200D6AEAF"/>
            </w:placeholder>
          </w:sdtPr>
          <w:sdtContent>
            <w:tc>
              <w:tcPr>
                <w:tcW w:w="2718" w:type="dxa"/>
              </w:tcPr>
              <w:p w:rsidR="00D16A7F" w:rsidRPr="000F1DF9" w:rsidRDefault="00D16A7F" w:rsidP="00C65088">
                <w:pPr>
                  <w:rPr>
                    <w:rFonts w:cs="Times New Roman"/>
                    <w:szCs w:val="24"/>
                  </w:rPr>
                </w:pPr>
                <w:r>
                  <w:rPr>
                    <w:rFonts w:cs="Times New Roman"/>
                    <w:szCs w:val="24"/>
                  </w:rPr>
                  <w:t>87R7829 KEL-D</w:t>
                </w:r>
              </w:p>
            </w:tc>
          </w:sdtContent>
        </w:sdt>
        <w:tc>
          <w:tcPr>
            <w:tcW w:w="6858" w:type="dxa"/>
          </w:tcPr>
          <w:p w:rsidR="00D16A7F" w:rsidRPr="005C2A78" w:rsidRDefault="00D16A7F" w:rsidP="00073EDD">
            <w:pPr>
              <w:jc w:val="right"/>
              <w:rPr>
                <w:rFonts w:cs="Times New Roman"/>
                <w:szCs w:val="24"/>
              </w:rPr>
            </w:pPr>
            <w:sdt>
              <w:sdtPr>
                <w:rPr>
                  <w:rFonts w:cs="Times New Roman"/>
                  <w:szCs w:val="24"/>
                </w:rPr>
                <w:alias w:val="Author Label"/>
                <w:tag w:val="By"/>
                <w:id w:val="72399597"/>
                <w:lock w:val="sdtLocked"/>
                <w:placeholder>
                  <w:docPart w:val="4CC70B14E7F04E789980537B1EC900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626EC8068D48ECA3920CF4EF80744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7BE71C4DC5A49FF803E3C719644205D"/>
                </w:placeholder>
                <w:showingPlcHdr/>
              </w:sdtPr>
              <w:sdtContent/>
            </w:sdt>
            <w:sdt>
              <w:sdtPr>
                <w:rPr>
                  <w:rFonts w:cs="Times New Roman"/>
                  <w:szCs w:val="24"/>
                </w:rPr>
                <w:alias w:val="DualSponsor"/>
                <w:tag w:val="DualSponsor"/>
                <w:id w:val="1029379812"/>
                <w:lock w:val="sdtContentLocked"/>
                <w:placeholder>
                  <w:docPart w:val="31B46AEE9076406A8165B141D765AAFF"/>
                </w:placeholder>
                <w:showingPlcHdr/>
              </w:sdtPr>
              <w:sdtContent/>
            </w:sdt>
          </w:p>
        </w:tc>
      </w:tr>
      <w:tr w:rsidR="00D16A7F" w:rsidTr="000F1DF9">
        <w:tc>
          <w:tcPr>
            <w:tcW w:w="2718" w:type="dxa"/>
          </w:tcPr>
          <w:p w:rsidR="00D16A7F" w:rsidRPr="00BC7495" w:rsidRDefault="00D16A7F" w:rsidP="000F1DF9">
            <w:pPr>
              <w:rPr>
                <w:rFonts w:cs="Times New Roman"/>
                <w:szCs w:val="24"/>
              </w:rPr>
            </w:pPr>
          </w:p>
        </w:tc>
        <w:sdt>
          <w:sdtPr>
            <w:rPr>
              <w:rFonts w:cs="Times New Roman"/>
              <w:szCs w:val="24"/>
            </w:rPr>
            <w:alias w:val="Committee"/>
            <w:tag w:val="Committee"/>
            <w:id w:val="1914272295"/>
            <w:lock w:val="sdtContentLocked"/>
            <w:placeholder>
              <w:docPart w:val="84E1DF249AA346E49B6F1DBE5DFFE03F"/>
            </w:placeholder>
          </w:sdtPr>
          <w:sdtContent>
            <w:tc>
              <w:tcPr>
                <w:tcW w:w="6858" w:type="dxa"/>
              </w:tcPr>
              <w:p w:rsidR="00D16A7F" w:rsidRPr="00FF6471" w:rsidRDefault="00D16A7F" w:rsidP="000F1DF9">
                <w:pPr>
                  <w:jc w:val="right"/>
                  <w:rPr>
                    <w:rFonts w:cs="Times New Roman"/>
                    <w:szCs w:val="24"/>
                  </w:rPr>
                </w:pPr>
                <w:r>
                  <w:rPr>
                    <w:rFonts w:cs="Times New Roman"/>
                    <w:szCs w:val="24"/>
                  </w:rPr>
                  <w:t>Higher Education</w:t>
                </w:r>
              </w:p>
            </w:tc>
          </w:sdtContent>
        </w:sdt>
      </w:tr>
      <w:tr w:rsidR="00D16A7F" w:rsidTr="000F1DF9">
        <w:tc>
          <w:tcPr>
            <w:tcW w:w="2718" w:type="dxa"/>
          </w:tcPr>
          <w:p w:rsidR="00D16A7F" w:rsidRPr="00BC7495" w:rsidRDefault="00D16A7F" w:rsidP="000F1DF9">
            <w:pPr>
              <w:rPr>
                <w:rFonts w:cs="Times New Roman"/>
                <w:szCs w:val="24"/>
              </w:rPr>
            </w:pPr>
          </w:p>
        </w:tc>
        <w:sdt>
          <w:sdtPr>
            <w:rPr>
              <w:rFonts w:cs="Times New Roman"/>
              <w:szCs w:val="24"/>
            </w:rPr>
            <w:alias w:val="Date"/>
            <w:tag w:val="DateContentControl"/>
            <w:id w:val="1178081906"/>
            <w:lock w:val="sdtLocked"/>
            <w:placeholder>
              <w:docPart w:val="66219531F4F645B3BB0523B0B82FB32C"/>
            </w:placeholder>
            <w:date w:fullDate="2021-04-26T00:00:00Z">
              <w:dateFormat w:val="M/d/yyyy"/>
              <w:lid w:val="en-US"/>
              <w:storeMappedDataAs w:val="dateTime"/>
              <w:calendar w:val="gregorian"/>
            </w:date>
          </w:sdtPr>
          <w:sdtContent>
            <w:tc>
              <w:tcPr>
                <w:tcW w:w="6858" w:type="dxa"/>
              </w:tcPr>
              <w:p w:rsidR="00D16A7F" w:rsidRPr="00FF6471" w:rsidRDefault="00D16A7F" w:rsidP="000F1DF9">
                <w:pPr>
                  <w:jc w:val="right"/>
                  <w:rPr>
                    <w:rFonts w:cs="Times New Roman"/>
                    <w:szCs w:val="24"/>
                  </w:rPr>
                </w:pPr>
                <w:r>
                  <w:rPr>
                    <w:rFonts w:cs="Times New Roman"/>
                    <w:szCs w:val="24"/>
                  </w:rPr>
                  <w:t>4/26/2021</w:t>
                </w:r>
              </w:p>
            </w:tc>
          </w:sdtContent>
        </w:sdt>
      </w:tr>
      <w:tr w:rsidR="00D16A7F" w:rsidTr="000F1DF9">
        <w:tc>
          <w:tcPr>
            <w:tcW w:w="2718" w:type="dxa"/>
          </w:tcPr>
          <w:p w:rsidR="00D16A7F" w:rsidRPr="00BC7495" w:rsidRDefault="00D16A7F" w:rsidP="000F1DF9">
            <w:pPr>
              <w:rPr>
                <w:rFonts w:cs="Times New Roman"/>
                <w:szCs w:val="24"/>
              </w:rPr>
            </w:pPr>
          </w:p>
        </w:tc>
        <w:sdt>
          <w:sdtPr>
            <w:rPr>
              <w:rFonts w:cs="Times New Roman"/>
              <w:szCs w:val="24"/>
            </w:rPr>
            <w:alias w:val="BA Version"/>
            <w:tag w:val="BAVersion"/>
            <w:id w:val="-1685590809"/>
            <w:lock w:val="sdtContentLocked"/>
            <w:placeholder>
              <w:docPart w:val="52B564ADE6F445398189ADE56469E679"/>
            </w:placeholder>
          </w:sdtPr>
          <w:sdtContent>
            <w:tc>
              <w:tcPr>
                <w:tcW w:w="6858" w:type="dxa"/>
              </w:tcPr>
              <w:p w:rsidR="00D16A7F" w:rsidRPr="00FF6471" w:rsidRDefault="00D16A7F" w:rsidP="000F1DF9">
                <w:pPr>
                  <w:jc w:val="right"/>
                  <w:rPr>
                    <w:rFonts w:cs="Times New Roman"/>
                    <w:szCs w:val="24"/>
                  </w:rPr>
                </w:pPr>
                <w:r>
                  <w:rPr>
                    <w:rFonts w:cs="Times New Roman"/>
                    <w:szCs w:val="24"/>
                  </w:rPr>
                  <w:t>As Filed</w:t>
                </w:r>
              </w:p>
            </w:tc>
          </w:sdtContent>
        </w:sdt>
      </w:tr>
    </w:tbl>
    <w:p w:rsidR="00D16A7F" w:rsidRPr="00FF6471" w:rsidRDefault="00D16A7F" w:rsidP="000F1DF9">
      <w:pPr>
        <w:spacing w:after="0" w:line="240" w:lineRule="auto"/>
        <w:rPr>
          <w:rFonts w:cs="Times New Roman"/>
          <w:szCs w:val="24"/>
        </w:rPr>
      </w:pPr>
    </w:p>
    <w:p w:rsidR="00D16A7F" w:rsidRPr="00FF6471" w:rsidRDefault="00D16A7F" w:rsidP="000F1DF9">
      <w:pPr>
        <w:spacing w:after="0" w:line="240" w:lineRule="auto"/>
        <w:rPr>
          <w:rFonts w:cs="Times New Roman"/>
          <w:szCs w:val="24"/>
        </w:rPr>
      </w:pPr>
    </w:p>
    <w:p w:rsidR="00D16A7F" w:rsidRPr="00FF6471" w:rsidRDefault="00D16A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E270A6EA534E258A4670F746911E24"/>
        </w:placeholder>
      </w:sdtPr>
      <w:sdtContent>
        <w:p w:rsidR="00D16A7F" w:rsidRDefault="00D16A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02CDEF9DF444F4AD5F23E67D495BBF"/>
        </w:placeholder>
      </w:sdtPr>
      <w:sdtContent>
        <w:p w:rsidR="00D16A7F" w:rsidRDefault="00D16A7F" w:rsidP="00D16A7F">
          <w:pPr>
            <w:pStyle w:val="NormalWeb"/>
            <w:spacing w:before="0" w:beforeAutospacing="0" w:after="0" w:afterAutospacing="0"/>
            <w:jc w:val="both"/>
            <w:divId w:val="1462841084"/>
            <w:rPr>
              <w:rFonts w:eastAsia="Times New Roman"/>
              <w:bCs/>
            </w:rPr>
          </w:pPr>
        </w:p>
        <w:p w:rsidR="00D16A7F" w:rsidRDefault="00D16A7F" w:rsidP="00D16A7F">
          <w:pPr>
            <w:pStyle w:val="NormalWeb"/>
            <w:spacing w:before="0" w:beforeAutospacing="0" w:after="0" w:afterAutospacing="0"/>
            <w:jc w:val="both"/>
            <w:divId w:val="1462841084"/>
            <w:rPr>
              <w:color w:val="000000"/>
            </w:rPr>
          </w:pPr>
          <w:r w:rsidRPr="00875C45">
            <w:rPr>
              <w:color w:val="000000"/>
            </w:rPr>
            <w:t xml:space="preserve">In recent years we have seen an increase of attempted theft of our intellectual property throughout our university systems. </w:t>
          </w:r>
        </w:p>
        <w:p w:rsidR="00D16A7F" w:rsidRDefault="00D16A7F" w:rsidP="00D16A7F">
          <w:pPr>
            <w:pStyle w:val="NormalWeb"/>
            <w:spacing w:before="0" w:beforeAutospacing="0" w:after="0" w:afterAutospacing="0"/>
            <w:jc w:val="both"/>
            <w:divId w:val="1462841084"/>
            <w:rPr>
              <w:color w:val="000000"/>
            </w:rPr>
          </w:pPr>
        </w:p>
        <w:p w:rsidR="00D16A7F" w:rsidRDefault="00D16A7F" w:rsidP="00D16A7F">
          <w:pPr>
            <w:pStyle w:val="NormalWeb"/>
            <w:spacing w:before="0" w:beforeAutospacing="0" w:after="0" w:afterAutospacing="0"/>
            <w:jc w:val="both"/>
            <w:divId w:val="1462841084"/>
            <w:rPr>
              <w:color w:val="000000"/>
            </w:rPr>
          </w:pPr>
          <w:r>
            <w:rPr>
              <w:color w:val="000000"/>
            </w:rPr>
            <w:t>On August 24</w:t>
          </w:r>
          <w:r w:rsidRPr="00875C45">
            <w:rPr>
              <w:color w:val="000000"/>
            </w:rPr>
            <w:t>, 2020, Texas A&amp;M</w:t>
          </w:r>
          <w:r>
            <w:rPr>
              <w:color w:val="000000"/>
            </w:rPr>
            <w:t xml:space="preserve"> University professor</w:t>
          </w:r>
          <w:r w:rsidRPr="00875C45">
            <w:rPr>
              <w:color w:val="000000"/>
            </w:rPr>
            <w:t xml:space="preserve"> Dr. Zhengdong Cheng, a professor in the College of Engineering at </w:t>
          </w:r>
          <w:r>
            <w:rPr>
              <w:color w:val="000000"/>
            </w:rPr>
            <w:t>Texas A&amp;M</w:t>
          </w:r>
          <w:r w:rsidRPr="00875C45">
            <w:rPr>
              <w:color w:val="000000"/>
            </w:rPr>
            <w:t xml:space="preserve"> and a </w:t>
          </w:r>
          <w:r>
            <w:rPr>
              <w:color w:val="000000"/>
            </w:rPr>
            <w:t xml:space="preserve">NASA researcher working on United States </w:t>
          </w:r>
          <w:r w:rsidRPr="00875C45">
            <w:rPr>
              <w:color w:val="000000"/>
            </w:rPr>
            <w:t>space projects, was charged with conspiracy, making false statements</w:t>
          </w:r>
          <w:r>
            <w:rPr>
              <w:color w:val="000000"/>
            </w:rPr>
            <w:t>,</w:t>
          </w:r>
          <w:r w:rsidRPr="00875C45">
            <w:rPr>
              <w:color w:val="000000"/>
            </w:rPr>
            <w:t xml:space="preserve"> and wire fraud. </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sidRPr="00875C45">
            <w:rPr>
              <w:color w:val="000000"/>
            </w:rPr>
            <w:t xml:space="preserve">On February </w:t>
          </w:r>
          <w:r>
            <w:rPr>
              <w:color w:val="000000"/>
            </w:rPr>
            <w:t xml:space="preserve">2, 2020, it was reported that </w:t>
          </w:r>
          <w:r w:rsidRPr="00875C45">
            <w:rPr>
              <w:color w:val="000000"/>
            </w:rPr>
            <w:t>University of Texas</w:t>
          </w:r>
          <w:r>
            <w:rPr>
              <w:color w:val="000000"/>
            </w:rPr>
            <w:t xml:space="preserve"> </w:t>
          </w:r>
          <w:r w:rsidRPr="00875C45">
            <w:rPr>
              <w:color w:val="000000"/>
            </w:rPr>
            <w:t>professor Bao Mao stol</w:t>
          </w:r>
          <w:r>
            <w:rPr>
              <w:color w:val="000000"/>
            </w:rPr>
            <w:t>e proprietary technology from United States</w:t>
          </w:r>
          <w:r w:rsidRPr="00875C45">
            <w:rPr>
              <w:color w:val="000000"/>
            </w:rPr>
            <w:t xml:space="preserve"> based tech firms and gave it to Chinese telecom giant Huawei. </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Pr>
              <w:color w:val="000000"/>
            </w:rPr>
            <w:t>On July 30</w:t>
          </w:r>
          <w:r w:rsidRPr="00875C45">
            <w:rPr>
              <w:color w:val="000000"/>
            </w:rPr>
            <w:t>, 2020</w:t>
          </w:r>
          <w:r>
            <w:rPr>
              <w:color w:val="000000"/>
            </w:rPr>
            <w:t>,</w:t>
          </w:r>
          <w:r w:rsidRPr="00875C45">
            <w:rPr>
              <w:color w:val="000000"/>
            </w:rPr>
            <w:t xml:space="preserve"> the F</w:t>
          </w:r>
          <w:r>
            <w:rPr>
              <w:color w:val="000000"/>
            </w:rPr>
            <w:t xml:space="preserve">ederal </w:t>
          </w:r>
          <w:r w:rsidRPr="00875C45">
            <w:rPr>
              <w:color w:val="000000"/>
            </w:rPr>
            <w:t>B</w:t>
          </w:r>
          <w:r>
            <w:rPr>
              <w:color w:val="000000"/>
            </w:rPr>
            <w:t xml:space="preserve">ureau of </w:t>
          </w:r>
          <w:r w:rsidRPr="00875C45">
            <w:rPr>
              <w:color w:val="000000"/>
            </w:rPr>
            <w:t>I</w:t>
          </w:r>
          <w:r>
            <w:rPr>
              <w:color w:val="000000"/>
            </w:rPr>
            <w:t>nvestigation</w:t>
          </w:r>
          <w:r w:rsidRPr="00875C45">
            <w:rPr>
              <w:color w:val="000000"/>
            </w:rPr>
            <w:t xml:space="preserve"> began investigating whether the Chinese government attempted to steal COVID-19 research</w:t>
          </w:r>
          <w:r>
            <w:rPr>
              <w:color w:val="000000"/>
            </w:rPr>
            <w:t xml:space="preserve"> from American universities, including The University of Texas</w:t>
          </w:r>
          <w:r w:rsidRPr="00875C45">
            <w:rPr>
              <w:color w:val="000000"/>
            </w:rPr>
            <w:t xml:space="preserve"> and </w:t>
          </w:r>
          <w:r>
            <w:rPr>
              <w:color w:val="000000"/>
            </w:rPr>
            <w:t>The University of Texas at San Antonio</w:t>
          </w:r>
          <w:r w:rsidRPr="00875C45">
            <w:rPr>
              <w:color w:val="000000"/>
            </w:rPr>
            <w:t xml:space="preserve">. </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Pr>
              <w:color w:val="000000"/>
            </w:rPr>
            <w:t>At</w:t>
          </w:r>
          <w:r w:rsidRPr="00875C45">
            <w:rPr>
              <w:color w:val="000000"/>
            </w:rPr>
            <w:t xml:space="preserve"> universities such as Harvard</w:t>
          </w:r>
          <w:r>
            <w:rPr>
              <w:color w:val="000000"/>
            </w:rPr>
            <w:t xml:space="preserve"> University</w:t>
          </w:r>
          <w:r w:rsidRPr="00875C45">
            <w:rPr>
              <w:color w:val="000000"/>
            </w:rPr>
            <w:t>, Stanford</w:t>
          </w:r>
          <w:r>
            <w:rPr>
              <w:color w:val="000000"/>
            </w:rPr>
            <w:t xml:space="preserve"> University</w:t>
          </w:r>
          <w:r w:rsidRPr="00875C45">
            <w:rPr>
              <w:color w:val="000000"/>
            </w:rPr>
            <w:t>, Duke</w:t>
          </w:r>
          <w:r>
            <w:rPr>
              <w:color w:val="000000"/>
            </w:rPr>
            <w:t xml:space="preserve"> University, the University of California, Los Angeles</w:t>
          </w:r>
          <w:r w:rsidRPr="00875C45">
            <w:rPr>
              <w:color w:val="000000"/>
            </w:rPr>
            <w:t xml:space="preserve">, </w:t>
          </w:r>
          <w:r>
            <w:rPr>
              <w:color w:val="000000"/>
            </w:rPr>
            <w:t xml:space="preserve">the </w:t>
          </w:r>
          <w:r w:rsidRPr="00875C45">
            <w:rPr>
              <w:color w:val="000000"/>
            </w:rPr>
            <w:t>University of Chica</w:t>
          </w:r>
          <w:r>
            <w:rPr>
              <w:color w:val="000000"/>
            </w:rPr>
            <w:t>go, the University of Tennessee, t</w:t>
          </w:r>
          <w:r w:rsidRPr="00875C45">
            <w:rPr>
              <w:color w:val="000000"/>
            </w:rPr>
            <w:t xml:space="preserve">he University of Kansas, and many others, there have been actions similar to the ones detailed above. </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sidRPr="00875C45">
            <w:rPr>
              <w:color w:val="000000"/>
            </w:rPr>
            <w:t>S</w:t>
          </w:r>
          <w:r>
            <w:rPr>
              <w:color w:val="000000"/>
            </w:rPr>
            <w:t>.</w:t>
          </w:r>
          <w:r w:rsidRPr="00875C45">
            <w:rPr>
              <w:color w:val="000000"/>
            </w:rPr>
            <w:t>B</w:t>
          </w:r>
          <w:r>
            <w:rPr>
              <w:color w:val="000000"/>
            </w:rPr>
            <w:t>.</w:t>
          </w:r>
          <w:r w:rsidRPr="00875C45">
            <w:rPr>
              <w:color w:val="000000"/>
            </w:rPr>
            <w:t xml:space="preserve"> 1360 states that once a public or private institution of higher</w:t>
          </w:r>
          <w:r>
            <w:rPr>
              <w:color w:val="000000"/>
            </w:rPr>
            <w:t xml:space="preserve"> education is notified by state or </w:t>
          </w:r>
          <w:r w:rsidRPr="00875C45">
            <w:rPr>
              <w:color w:val="000000"/>
            </w:rPr>
            <w:t>federal authorities of successful or attempted intellectual property theft by a student or faculty member or other instru</w:t>
          </w:r>
          <w:r>
            <w:rPr>
              <w:color w:val="000000"/>
            </w:rPr>
            <w:t>ctor, that institution has a 30-</w:t>
          </w:r>
          <w:r w:rsidRPr="00875C45">
            <w:rPr>
              <w:color w:val="000000"/>
            </w:rPr>
            <w:t>day time span to notify their governing board and for that governing board to provide written notice to:</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ind w:left="720"/>
            <w:jc w:val="both"/>
            <w:divId w:val="1462841084"/>
            <w:rPr>
              <w:color w:val="000000"/>
            </w:rPr>
          </w:pPr>
          <w:r>
            <w:rPr>
              <w:color w:val="000000"/>
            </w:rPr>
            <w:t>the lieutenant governor;</w:t>
          </w:r>
          <w:r w:rsidRPr="00875C45">
            <w:rPr>
              <w:color w:val="000000"/>
            </w:rPr>
            <w:t xml:space="preserve"> </w:t>
          </w:r>
        </w:p>
        <w:p w:rsidR="00D16A7F" w:rsidRDefault="00D16A7F" w:rsidP="00D16A7F">
          <w:pPr>
            <w:pStyle w:val="NormalWeb"/>
            <w:spacing w:before="0" w:beforeAutospacing="0" w:after="0" w:afterAutospacing="0"/>
            <w:ind w:left="720"/>
            <w:jc w:val="both"/>
            <w:divId w:val="1462841084"/>
            <w:rPr>
              <w:color w:val="000000"/>
            </w:rPr>
          </w:pPr>
        </w:p>
        <w:p w:rsidR="00D16A7F" w:rsidRPr="00875C45" w:rsidRDefault="00D16A7F" w:rsidP="00D16A7F">
          <w:pPr>
            <w:pStyle w:val="NormalWeb"/>
            <w:spacing w:before="0" w:beforeAutospacing="0" w:after="0" w:afterAutospacing="0"/>
            <w:ind w:left="720"/>
            <w:jc w:val="both"/>
            <w:divId w:val="1462841084"/>
            <w:rPr>
              <w:color w:val="000000"/>
            </w:rPr>
          </w:pPr>
          <w:r>
            <w:rPr>
              <w:color w:val="000000"/>
            </w:rPr>
            <w:t>the s</w:t>
          </w:r>
          <w:r w:rsidRPr="00875C45">
            <w:rPr>
              <w:color w:val="000000"/>
            </w:rPr>
            <w:t xml:space="preserve">peaker </w:t>
          </w:r>
          <w:r>
            <w:rPr>
              <w:color w:val="000000"/>
            </w:rPr>
            <w:t>of the house of representatives; and</w:t>
          </w:r>
        </w:p>
        <w:p w:rsidR="00D16A7F" w:rsidRDefault="00D16A7F" w:rsidP="00D16A7F">
          <w:pPr>
            <w:pStyle w:val="NormalWeb"/>
            <w:spacing w:before="0" w:beforeAutospacing="0" w:after="0" w:afterAutospacing="0"/>
            <w:ind w:left="720"/>
            <w:jc w:val="both"/>
            <w:divId w:val="1462841084"/>
            <w:rPr>
              <w:color w:val="000000"/>
            </w:rPr>
          </w:pPr>
        </w:p>
        <w:p w:rsidR="00D16A7F" w:rsidRPr="00875C45" w:rsidRDefault="00D16A7F" w:rsidP="00D16A7F">
          <w:pPr>
            <w:pStyle w:val="NormalWeb"/>
            <w:spacing w:before="0" w:beforeAutospacing="0" w:after="0" w:afterAutospacing="0"/>
            <w:ind w:left="720"/>
            <w:jc w:val="both"/>
            <w:divId w:val="1462841084"/>
            <w:rPr>
              <w:color w:val="000000"/>
            </w:rPr>
          </w:pPr>
          <w:r>
            <w:rPr>
              <w:color w:val="000000"/>
            </w:rPr>
            <w:t>each committee c</w:t>
          </w:r>
          <w:r w:rsidRPr="00875C45">
            <w:rPr>
              <w:color w:val="000000"/>
            </w:rPr>
            <w:t>hair and member of the standing committee who has primary jurisdiction over higher education matters.</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sidRPr="00875C45">
            <w:rPr>
              <w:color w:val="000000"/>
            </w:rPr>
            <w:t>The written notice will be requi</w:t>
          </w:r>
          <w:r>
            <w:rPr>
              <w:color w:val="000000"/>
            </w:rPr>
            <w:t>red to contain the individual'</w:t>
          </w:r>
          <w:r w:rsidRPr="00875C45">
            <w:rPr>
              <w:color w:val="000000"/>
            </w:rPr>
            <w:t>s citizenship or permanent resident status, what information</w:t>
          </w:r>
          <w:r>
            <w:rPr>
              <w:color w:val="000000"/>
            </w:rPr>
            <w:t xml:space="preserve"> was</w:t>
          </w:r>
          <w:r w:rsidRPr="00875C45">
            <w:rPr>
              <w:color w:val="000000"/>
            </w:rPr>
            <w:t xml:space="preserve"> accessed, and the seriousness of the breach. The name of the individual will be redacted. </w:t>
          </w:r>
        </w:p>
        <w:p w:rsidR="00D16A7F" w:rsidRDefault="00D16A7F" w:rsidP="00D16A7F">
          <w:pPr>
            <w:pStyle w:val="NormalWeb"/>
            <w:spacing w:before="0" w:beforeAutospacing="0" w:after="0" w:afterAutospacing="0"/>
            <w:jc w:val="both"/>
            <w:divId w:val="1462841084"/>
            <w:rPr>
              <w:color w:val="000000"/>
            </w:rPr>
          </w:pPr>
        </w:p>
        <w:p w:rsidR="00D16A7F" w:rsidRPr="00875C45" w:rsidRDefault="00D16A7F" w:rsidP="00D16A7F">
          <w:pPr>
            <w:pStyle w:val="NormalWeb"/>
            <w:spacing w:before="0" w:beforeAutospacing="0" w:after="0" w:afterAutospacing="0"/>
            <w:jc w:val="both"/>
            <w:divId w:val="1462841084"/>
            <w:rPr>
              <w:color w:val="000000"/>
            </w:rPr>
          </w:pPr>
          <w:r w:rsidRPr="00875C45">
            <w:rPr>
              <w:color w:val="000000"/>
            </w:rPr>
            <w:t>S</w:t>
          </w:r>
          <w:r>
            <w:rPr>
              <w:color w:val="000000"/>
            </w:rPr>
            <w:t>.</w:t>
          </w:r>
          <w:r w:rsidRPr="00875C45">
            <w:rPr>
              <w:color w:val="000000"/>
            </w:rPr>
            <w:t>B</w:t>
          </w:r>
          <w:r>
            <w:rPr>
              <w:color w:val="000000"/>
            </w:rPr>
            <w:t>.</w:t>
          </w:r>
          <w:r w:rsidRPr="00875C45">
            <w:rPr>
              <w:color w:val="000000"/>
            </w:rPr>
            <w:t xml:space="preserve"> 1360 will ensure that the leaders of our legislature are informed and </w:t>
          </w:r>
          <w:r>
            <w:rPr>
              <w:color w:val="000000"/>
            </w:rPr>
            <w:t>confident</w:t>
          </w:r>
          <w:r w:rsidRPr="00875C45">
            <w:rPr>
              <w:color w:val="000000"/>
            </w:rPr>
            <w:t xml:space="preserve"> in the security of</w:t>
          </w:r>
          <w:r>
            <w:rPr>
              <w:color w:val="000000"/>
            </w:rPr>
            <w:t xml:space="preserve"> our intellectual property </w:t>
          </w:r>
          <w:r w:rsidRPr="00875C45">
            <w:rPr>
              <w:color w:val="000000"/>
            </w:rPr>
            <w:t xml:space="preserve">in Texas. </w:t>
          </w:r>
        </w:p>
        <w:p w:rsidR="00D16A7F" w:rsidRPr="00D70925" w:rsidRDefault="00D16A7F" w:rsidP="00D16A7F">
          <w:pPr>
            <w:spacing w:after="0" w:line="240" w:lineRule="auto"/>
            <w:jc w:val="both"/>
            <w:rPr>
              <w:rFonts w:eastAsia="Times New Roman" w:cs="Times New Roman"/>
              <w:bCs/>
              <w:szCs w:val="24"/>
            </w:rPr>
          </w:pPr>
        </w:p>
      </w:sdtContent>
    </w:sdt>
    <w:p w:rsidR="00D16A7F" w:rsidRDefault="00D16A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1360 </w:t>
      </w:r>
      <w:bookmarkStart w:id="1" w:name="AmendsCurrentLaw"/>
      <w:bookmarkEnd w:id="1"/>
      <w:r>
        <w:rPr>
          <w:rFonts w:cs="Times New Roman"/>
          <w:szCs w:val="24"/>
        </w:rPr>
        <w:t>amends current law relating to notice of a state or federal investigation of alleged criminal conduct by a student or a faculty member or other instructor of a public or private institution of higher education in this state and authorizes a civil penalty.</w:t>
      </w:r>
    </w:p>
    <w:p w:rsidR="00D16A7F" w:rsidRPr="008B29A6" w:rsidRDefault="00D16A7F" w:rsidP="000F1DF9">
      <w:pPr>
        <w:spacing w:after="0" w:line="240" w:lineRule="auto"/>
        <w:jc w:val="both"/>
        <w:rPr>
          <w:rFonts w:eastAsia="Times New Roman" w:cs="Times New Roman"/>
          <w:szCs w:val="24"/>
        </w:rPr>
      </w:pPr>
    </w:p>
    <w:p w:rsidR="00D16A7F" w:rsidRPr="005C2A78" w:rsidRDefault="00D16A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811A0674BE49BC99B88BF76FFA2185"/>
          </w:placeholder>
        </w:sdtPr>
        <w:sdtContent>
          <w:r>
            <w:rPr>
              <w:rFonts w:eastAsia="Times New Roman" w:cs="Times New Roman"/>
              <w:b/>
              <w:szCs w:val="24"/>
              <w:u w:val="single"/>
            </w:rPr>
            <w:t>RULEMAKING AUTHORITY</w:t>
          </w:r>
        </w:sdtContent>
      </w:sdt>
    </w:p>
    <w:p w:rsidR="00D16A7F" w:rsidRPr="006529C4" w:rsidRDefault="00D16A7F" w:rsidP="00774EC7">
      <w:pPr>
        <w:spacing w:after="0" w:line="240" w:lineRule="auto"/>
        <w:jc w:val="both"/>
        <w:rPr>
          <w:rFonts w:cs="Times New Roman"/>
          <w:szCs w:val="24"/>
        </w:rPr>
      </w:pPr>
    </w:p>
    <w:p w:rsidR="00D16A7F" w:rsidRPr="006529C4" w:rsidRDefault="00D16A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6A7F" w:rsidRPr="006529C4" w:rsidRDefault="00D16A7F" w:rsidP="00774EC7">
      <w:pPr>
        <w:spacing w:after="0" w:line="240" w:lineRule="auto"/>
        <w:jc w:val="both"/>
        <w:rPr>
          <w:rFonts w:cs="Times New Roman"/>
          <w:szCs w:val="24"/>
        </w:rPr>
      </w:pPr>
    </w:p>
    <w:p w:rsidR="00D16A7F" w:rsidRPr="005C2A78" w:rsidRDefault="00D16A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DD5D88F39A41BC85C6943B592ABF53"/>
          </w:placeholder>
        </w:sdtPr>
        <w:sdtContent>
          <w:r>
            <w:rPr>
              <w:rFonts w:eastAsia="Times New Roman" w:cs="Times New Roman"/>
              <w:b/>
              <w:szCs w:val="24"/>
              <w:u w:val="single"/>
            </w:rPr>
            <w:t>SECTION BY SECTION ANALYSIS</w:t>
          </w:r>
        </w:sdtContent>
      </w:sdt>
    </w:p>
    <w:p w:rsidR="00D16A7F" w:rsidRPr="005C2A78" w:rsidRDefault="00D16A7F" w:rsidP="000F1DF9">
      <w:pPr>
        <w:spacing w:after="0" w:line="240" w:lineRule="auto"/>
        <w:jc w:val="both"/>
        <w:rPr>
          <w:rFonts w:eastAsia="Times New Roman" w:cs="Times New Roman"/>
          <w:szCs w:val="24"/>
        </w:rPr>
      </w:pPr>
    </w:p>
    <w:p w:rsidR="00D16A7F" w:rsidRDefault="00D16A7F" w:rsidP="00D16A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51.956, as follows:</w:t>
      </w:r>
    </w:p>
    <w:p w:rsidR="00D16A7F" w:rsidRDefault="00D16A7F" w:rsidP="00D16A7F">
      <w:pPr>
        <w:spacing w:after="0" w:line="240" w:lineRule="auto"/>
        <w:jc w:val="both"/>
        <w:rPr>
          <w:rFonts w:eastAsia="Times New Roman" w:cs="Times New Roman"/>
          <w:szCs w:val="24"/>
        </w:rPr>
      </w:pPr>
    </w:p>
    <w:p w:rsidR="00D16A7F" w:rsidRPr="008B29A6" w:rsidRDefault="00D16A7F" w:rsidP="00D16A7F">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Sec. 51.956.  NOTICE </w:t>
      </w:r>
      <w:r w:rsidRPr="008B29A6">
        <w:rPr>
          <w:rFonts w:eastAsia="Times New Roman" w:cs="Times New Roman"/>
          <w:szCs w:val="24"/>
        </w:rPr>
        <w:t xml:space="preserve">OF INVESTIGATION OF CERTAIN CRIMINAL CONDUCT.  (a) Provides that this </w:t>
      </w:r>
      <w:r w:rsidRPr="008B29A6">
        <w:rPr>
          <w:rFonts w:cs="Times New Roman"/>
          <w:color w:val="333333"/>
          <w:szCs w:val="24"/>
          <w:shd w:val="clear" w:color="auto" w:fill="FFFFFF"/>
        </w:rPr>
        <w:t>section applies only to an investigation conducted by a state or federal law enforcement agency with respect to an allegation of criminal conduct that:</w:t>
      </w:r>
    </w:p>
    <w:p w:rsidR="00D16A7F" w:rsidRPr="008B29A6" w:rsidRDefault="00D16A7F" w:rsidP="00D16A7F">
      <w:pPr>
        <w:spacing w:after="0" w:line="240" w:lineRule="auto"/>
        <w:ind w:left="72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cs="Times New Roman"/>
          <w:color w:val="333333"/>
          <w:szCs w:val="24"/>
          <w:shd w:val="clear" w:color="auto" w:fill="FFFFFF"/>
        </w:rPr>
      </w:pPr>
      <w:r w:rsidRPr="008B29A6">
        <w:rPr>
          <w:rFonts w:cs="Times New Roman"/>
          <w:color w:val="333333"/>
          <w:szCs w:val="24"/>
          <w:shd w:val="clear" w:color="auto" w:fill="FFFFFF"/>
        </w:rPr>
        <w:t>(1)  is committed by a student or a faculty member or other instructor of a public or private institut</w:t>
      </w:r>
      <w:r>
        <w:rPr>
          <w:rFonts w:cs="Times New Roman"/>
          <w:color w:val="333333"/>
          <w:szCs w:val="24"/>
          <w:shd w:val="clear" w:color="auto" w:fill="FFFFFF"/>
        </w:rPr>
        <w:t>ion of higher education in this state</w:t>
      </w:r>
      <w:r w:rsidRPr="008B29A6">
        <w:rPr>
          <w:rFonts w:cs="Times New Roman"/>
          <w:color w:val="333333"/>
          <w:szCs w:val="24"/>
          <w:shd w:val="clear" w:color="auto" w:fill="FFFFFF"/>
        </w:rPr>
        <w:t>; and</w:t>
      </w:r>
    </w:p>
    <w:p w:rsidR="00D16A7F" w:rsidRPr="008B29A6" w:rsidRDefault="00D16A7F" w:rsidP="00D16A7F">
      <w:pPr>
        <w:spacing w:after="0" w:line="240" w:lineRule="auto"/>
        <w:ind w:left="216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cs="Times New Roman"/>
          <w:color w:val="333333"/>
          <w:szCs w:val="24"/>
          <w:shd w:val="clear" w:color="auto" w:fill="FFFFFF"/>
        </w:rPr>
      </w:pPr>
      <w:r w:rsidRPr="008B29A6">
        <w:rPr>
          <w:rFonts w:cs="Times New Roman"/>
          <w:color w:val="333333"/>
          <w:szCs w:val="24"/>
          <w:shd w:val="clear" w:color="auto" w:fill="FFFFFF"/>
        </w:rPr>
        <w:t>(2)  poses a threat to the security of the institution, of any political subdivision in which the institution is located, or of this state or nation.</w:t>
      </w:r>
    </w:p>
    <w:p w:rsidR="00D16A7F" w:rsidRPr="008B29A6" w:rsidRDefault="00D16A7F" w:rsidP="00D16A7F">
      <w:pPr>
        <w:spacing w:after="0" w:line="240" w:lineRule="auto"/>
        <w:ind w:left="2160"/>
        <w:jc w:val="both"/>
        <w:rPr>
          <w:rFonts w:cs="Times New Roman"/>
          <w:color w:val="333333"/>
          <w:szCs w:val="24"/>
          <w:shd w:val="clear" w:color="auto" w:fill="FFFFFF"/>
        </w:rPr>
      </w:pPr>
    </w:p>
    <w:p w:rsidR="00D16A7F" w:rsidRPr="008B29A6" w:rsidRDefault="00D16A7F" w:rsidP="00D16A7F">
      <w:pPr>
        <w:spacing w:after="0" w:line="240" w:lineRule="auto"/>
        <w:ind w:left="1440"/>
        <w:jc w:val="both"/>
        <w:rPr>
          <w:rFonts w:cs="Times New Roman"/>
          <w:color w:val="333333"/>
          <w:szCs w:val="24"/>
          <w:shd w:val="clear" w:color="auto" w:fill="FFFFFF"/>
        </w:rPr>
      </w:pPr>
      <w:r w:rsidRPr="008B29A6">
        <w:rPr>
          <w:rFonts w:cs="Times New Roman"/>
          <w:color w:val="333333"/>
          <w:szCs w:val="24"/>
          <w:shd w:val="clear" w:color="auto" w:fill="FFFFFF"/>
        </w:rPr>
        <w:t>(b) Provides that, for purposes of this section, criminal conduct poses a threat to the security of a public or private institution of higher education, of a</w:t>
      </w:r>
      <w:r>
        <w:rPr>
          <w:rFonts w:cs="Times New Roman"/>
          <w:color w:val="333333"/>
          <w:szCs w:val="24"/>
          <w:shd w:val="clear" w:color="auto" w:fill="FFFFFF"/>
        </w:rPr>
        <w:t xml:space="preserve"> political subdivision of this state</w:t>
      </w:r>
      <w:r w:rsidRPr="008B29A6">
        <w:rPr>
          <w:rFonts w:cs="Times New Roman"/>
          <w:color w:val="333333"/>
          <w:szCs w:val="24"/>
          <w:shd w:val="clear" w:color="auto" w:fill="FFFFFF"/>
        </w:rPr>
        <w:t>, or of this state or nation if the applicable conduct contains elements of any of the following:</w:t>
      </w:r>
    </w:p>
    <w:p w:rsidR="00D16A7F" w:rsidRPr="008B29A6" w:rsidRDefault="00D16A7F" w:rsidP="00D16A7F">
      <w:pPr>
        <w:spacing w:after="0" w:line="240" w:lineRule="auto"/>
        <w:ind w:left="144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cs="Times New Roman"/>
          <w:color w:val="333333"/>
          <w:szCs w:val="24"/>
          <w:shd w:val="clear" w:color="auto" w:fill="FFFFFF"/>
        </w:rPr>
      </w:pPr>
      <w:r w:rsidRPr="008B29A6">
        <w:rPr>
          <w:rFonts w:eastAsia="Times New Roman" w:cs="Times New Roman"/>
          <w:color w:val="333333"/>
          <w:szCs w:val="24"/>
        </w:rPr>
        <w:t>(1)  theft of intellectual property;</w:t>
      </w:r>
    </w:p>
    <w:p w:rsidR="00D16A7F" w:rsidRPr="008B29A6" w:rsidRDefault="00D16A7F" w:rsidP="00D16A7F">
      <w:pPr>
        <w:spacing w:after="0" w:line="240" w:lineRule="auto"/>
        <w:ind w:left="216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cs="Times New Roman"/>
          <w:color w:val="333333"/>
          <w:szCs w:val="24"/>
          <w:shd w:val="clear" w:color="auto" w:fill="FFFFFF"/>
        </w:rPr>
      </w:pPr>
      <w:r w:rsidRPr="008B29A6">
        <w:rPr>
          <w:rFonts w:eastAsia="Times New Roman" w:cs="Times New Roman"/>
          <w:color w:val="333333"/>
          <w:szCs w:val="24"/>
        </w:rPr>
        <w:t>(2)  unauthorized access to sensitive or protected information such as intellectual property, including a breach of computer security for purposes of gaining access to that information; or</w:t>
      </w:r>
    </w:p>
    <w:p w:rsidR="00D16A7F" w:rsidRPr="008B29A6" w:rsidRDefault="00D16A7F" w:rsidP="00D16A7F">
      <w:pPr>
        <w:spacing w:after="0" w:line="240" w:lineRule="auto"/>
        <w:ind w:left="216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eastAsia="Times New Roman" w:cs="Times New Roman"/>
          <w:color w:val="333333"/>
          <w:szCs w:val="24"/>
        </w:rPr>
      </w:pPr>
      <w:r w:rsidRPr="008B29A6">
        <w:rPr>
          <w:rFonts w:eastAsia="Times New Roman" w:cs="Times New Roman"/>
          <w:color w:val="333333"/>
          <w:szCs w:val="24"/>
        </w:rPr>
        <w:t>(3)  espionage conducted on behalf of a foreign government.</w:t>
      </w:r>
    </w:p>
    <w:p w:rsidR="00D16A7F" w:rsidRPr="008B29A6" w:rsidRDefault="00D16A7F" w:rsidP="00D16A7F">
      <w:pPr>
        <w:spacing w:after="0" w:line="240" w:lineRule="auto"/>
        <w:ind w:left="2160"/>
        <w:jc w:val="both"/>
        <w:rPr>
          <w:rFonts w:eastAsia="Times New Roman" w:cs="Times New Roman"/>
          <w:color w:val="333333"/>
          <w:szCs w:val="24"/>
        </w:rPr>
      </w:pPr>
    </w:p>
    <w:p w:rsidR="00D16A7F" w:rsidRPr="008B29A6" w:rsidRDefault="00D16A7F" w:rsidP="00D16A7F">
      <w:pPr>
        <w:spacing w:after="0" w:line="240" w:lineRule="auto"/>
        <w:ind w:left="1440"/>
        <w:jc w:val="both"/>
        <w:rPr>
          <w:rFonts w:cs="Times New Roman"/>
          <w:color w:val="333333"/>
          <w:szCs w:val="24"/>
          <w:shd w:val="clear" w:color="auto" w:fill="FFFFFF"/>
        </w:rPr>
      </w:pPr>
      <w:r w:rsidRPr="008B29A6">
        <w:rPr>
          <w:rFonts w:eastAsia="Times New Roman" w:cs="Times New Roman"/>
          <w:color w:val="333333"/>
          <w:szCs w:val="24"/>
        </w:rPr>
        <w:t xml:space="preserve">(c) Requires an </w:t>
      </w:r>
      <w:r w:rsidRPr="008B29A6">
        <w:rPr>
          <w:rFonts w:cs="Times New Roman"/>
          <w:color w:val="333333"/>
          <w:szCs w:val="24"/>
          <w:shd w:val="clear" w:color="auto" w:fill="FFFFFF"/>
        </w:rPr>
        <w:t>administrator or department head of a public or private institution of higher education who learns of an investigation described by Subsection (a) involving alleged criminal conduct by a student or faculty member or other instructor of the institution to promptly report that information to the office of the president of the institution. Requires the president to promptly report that information to the secretary and presiding officer of the governing board of the institution.</w:t>
      </w:r>
    </w:p>
    <w:p w:rsidR="00D16A7F" w:rsidRPr="008B29A6" w:rsidRDefault="00D16A7F" w:rsidP="00D16A7F">
      <w:pPr>
        <w:spacing w:after="0" w:line="240" w:lineRule="auto"/>
        <w:ind w:left="1440"/>
        <w:jc w:val="both"/>
        <w:rPr>
          <w:rFonts w:cs="Times New Roman"/>
          <w:color w:val="333333"/>
          <w:szCs w:val="24"/>
          <w:shd w:val="clear" w:color="auto" w:fill="FFFFFF"/>
        </w:rPr>
      </w:pPr>
    </w:p>
    <w:p w:rsidR="00D16A7F" w:rsidRPr="008B29A6" w:rsidRDefault="00D16A7F" w:rsidP="00D16A7F">
      <w:pPr>
        <w:spacing w:after="0" w:line="240" w:lineRule="auto"/>
        <w:ind w:left="1440"/>
        <w:jc w:val="both"/>
        <w:rPr>
          <w:rFonts w:cs="Times New Roman"/>
          <w:color w:val="333333"/>
          <w:szCs w:val="24"/>
          <w:shd w:val="clear" w:color="auto" w:fill="FFFFFF"/>
        </w:rPr>
      </w:pPr>
      <w:r w:rsidRPr="008B29A6">
        <w:rPr>
          <w:rFonts w:cs="Times New Roman"/>
          <w:color w:val="333333"/>
          <w:szCs w:val="24"/>
          <w:shd w:val="clear" w:color="auto" w:fill="FFFFFF"/>
        </w:rPr>
        <w:t xml:space="preserve">(d) Requires the governing board of a public or private institution of higher education, not later than the 30th day after the date the presiding officer of the governing board is notified or otherwise learns of an investigation as described by Subsection (c), to provide written notice of that investigation </w:t>
      </w:r>
      <w:r>
        <w:rPr>
          <w:rFonts w:cs="Times New Roman"/>
          <w:color w:val="333333"/>
          <w:szCs w:val="24"/>
          <w:shd w:val="clear" w:color="auto" w:fill="FFFFFF"/>
        </w:rPr>
        <w:t xml:space="preserve">to the lieutenant governor, the </w:t>
      </w:r>
      <w:r w:rsidRPr="008B29A6">
        <w:rPr>
          <w:rFonts w:cs="Times New Roman"/>
          <w:color w:val="333333"/>
          <w:szCs w:val="24"/>
          <w:shd w:val="clear" w:color="auto" w:fill="FFFFFF"/>
        </w:rPr>
        <w:t xml:space="preserve">speaker of the </w:t>
      </w:r>
      <w:r>
        <w:rPr>
          <w:rFonts w:cs="Times New Roman"/>
          <w:color w:val="333333"/>
          <w:szCs w:val="24"/>
          <w:shd w:val="clear" w:color="auto" w:fill="FFFFFF"/>
        </w:rPr>
        <w:t>Texas House of R</w:t>
      </w:r>
      <w:r w:rsidRPr="008B29A6">
        <w:rPr>
          <w:rFonts w:cs="Times New Roman"/>
          <w:color w:val="333333"/>
          <w:szCs w:val="24"/>
          <w:shd w:val="clear" w:color="auto" w:fill="FFFFFF"/>
        </w:rPr>
        <w:t>epresentatives, and each standing committee of the legislature with primary jurisdiction over higher education matters. Requires that the written notice contain any information about the investigation that is known by the presiding officer at the time of the notice, including the name of the investigating agency and, if known:</w:t>
      </w:r>
    </w:p>
    <w:p w:rsidR="00D16A7F" w:rsidRPr="008B29A6" w:rsidRDefault="00D16A7F" w:rsidP="00D16A7F">
      <w:pPr>
        <w:spacing w:after="0" w:line="240" w:lineRule="auto"/>
        <w:ind w:left="1440"/>
        <w:jc w:val="both"/>
        <w:rPr>
          <w:rFonts w:cs="Times New Roman"/>
          <w:color w:val="333333"/>
          <w:szCs w:val="24"/>
          <w:shd w:val="clear" w:color="auto" w:fill="FFFFFF"/>
        </w:rPr>
      </w:pPr>
    </w:p>
    <w:p w:rsidR="00D16A7F" w:rsidRPr="008B29A6" w:rsidRDefault="00D16A7F" w:rsidP="00D16A7F">
      <w:pPr>
        <w:spacing w:after="0" w:line="240" w:lineRule="auto"/>
        <w:ind w:left="2160"/>
        <w:jc w:val="both"/>
        <w:rPr>
          <w:rFonts w:cs="Times New Roman"/>
          <w:color w:val="333333"/>
          <w:szCs w:val="24"/>
        </w:rPr>
      </w:pPr>
      <w:r w:rsidRPr="008B29A6">
        <w:rPr>
          <w:rFonts w:cs="Times New Roman"/>
          <w:color w:val="333333"/>
          <w:szCs w:val="24"/>
        </w:rPr>
        <w:t>(1)  the targeted individual's citizenship or permanent resident status;</w:t>
      </w:r>
    </w:p>
    <w:p w:rsidR="00D16A7F" w:rsidRPr="008B29A6" w:rsidRDefault="00D16A7F" w:rsidP="00D16A7F">
      <w:pPr>
        <w:spacing w:after="0" w:line="240" w:lineRule="auto"/>
        <w:ind w:left="2160"/>
        <w:jc w:val="both"/>
        <w:rPr>
          <w:rFonts w:cs="Times New Roman"/>
          <w:color w:val="333333"/>
          <w:szCs w:val="24"/>
        </w:rPr>
      </w:pPr>
    </w:p>
    <w:p w:rsidR="00D16A7F" w:rsidRPr="008B29A6" w:rsidRDefault="00D16A7F" w:rsidP="00D16A7F">
      <w:pPr>
        <w:spacing w:after="0" w:line="240" w:lineRule="auto"/>
        <w:ind w:left="2160"/>
        <w:jc w:val="both"/>
        <w:rPr>
          <w:rFonts w:cs="Times New Roman"/>
          <w:color w:val="333333"/>
          <w:szCs w:val="24"/>
        </w:rPr>
      </w:pPr>
      <w:r w:rsidRPr="008B29A6">
        <w:rPr>
          <w:rFonts w:cs="Times New Roman"/>
          <w:color w:val="333333"/>
          <w:szCs w:val="24"/>
        </w:rPr>
        <w:t>(2)  the degree of access of the individual to intellectual property or to other sensitive or protected information;</w:t>
      </w:r>
    </w:p>
    <w:p w:rsidR="00D16A7F" w:rsidRPr="008B29A6" w:rsidRDefault="00D16A7F" w:rsidP="00D16A7F">
      <w:pPr>
        <w:spacing w:after="0" w:line="240" w:lineRule="auto"/>
        <w:ind w:left="2160"/>
        <w:jc w:val="both"/>
        <w:rPr>
          <w:rFonts w:cs="Times New Roman"/>
          <w:color w:val="333333"/>
          <w:szCs w:val="24"/>
        </w:rPr>
      </w:pPr>
    </w:p>
    <w:p w:rsidR="00D16A7F" w:rsidRPr="008B29A6" w:rsidRDefault="00D16A7F" w:rsidP="00D16A7F">
      <w:pPr>
        <w:spacing w:after="0" w:line="240" w:lineRule="auto"/>
        <w:ind w:left="2160"/>
        <w:jc w:val="both"/>
        <w:rPr>
          <w:rFonts w:cs="Times New Roman"/>
          <w:color w:val="333333"/>
          <w:szCs w:val="24"/>
        </w:rPr>
      </w:pPr>
      <w:r w:rsidRPr="008B29A6">
        <w:rPr>
          <w:rFonts w:cs="Times New Roman"/>
          <w:color w:val="333333"/>
          <w:szCs w:val="24"/>
        </w:rPr>
        <w:t>(3)  any link or affiliation of the individual to or with a foreign government; and</w:t>
      </w:r>
    </w:p>
    <w:p w:rsidR="00D16A7F" w:rsidRPr="008B29A6" w:rsidRDefault="00D16A7F" w:rsidP="00D16A7F">
      <w:pPr>
        <w:spacing w:after="0" w:line="240" w:lineRule="auto"/>
        <w:ind w:left="2160"/>
        <w:jc w:val="both"/>
        <w:rPr>
          <w:rFonts w:cs="Times New Roman"/>
          <w:color w:val="333333"/>
          <w:szCs w:val="24"/>
        </w:rPr>
      </w:pPr>
    </w:p>
    <w:p w:rsidR="00D16A7F" w:rsidRPr="008B29A6" w:rsidRDefault="00D16A7F" w:rsidP="00D16A7F">
      <w:pPr>
        <w:spacing w:after="0" w:line="240" w:lineRule="auto"/>
        <w:ind w:left="2160"/>
        <w:jc w:val="both"/>
        <w:rPr>
          <w:rFonts w:cs="Times New Roman"/>
          <w:color w:val="333333"/>
          <w:szCs w:val="24"/>
        </w:rPr>
      </w:pPr>
      <w:r w:rsidRPr="008B29A6">
        <w:rPr>
          <w:rFonts w:cs="Times New Roman"/>
          <w:color w:val="333333"/>
          <w:szCs w:val="24"/>
        </w:rPr>
        <w:t>(4)  a description of the nature and possible seriousness of the allegation.</w:t>
      </w:r>
    </w:p>
    <w:p w:rsidR="00D16A7F" w:rsidRPr="008B29A6" w:rsidRDefault="00D16A7F" w:rsidP="00D16A7F">
      <w:pPr>
        <w:spacing w:after="0" w:line="240" w:lineRule="auto"/>
        <w:ind w:left="2160"/>
        <w:jc w:val="both"/>
        <w:rPr>
          <w:rFonts w:cs="Times New Roman"/>
          <w:color w:val="333333"/>
          <w:szCs w:val="24"/>
        </w:rPr>
      </w:pPr>
    </w:p>
    <w:p w:rsidR="00D16A7F" w:rsidRPr="008B29A6" w:rsidRDefault="00D16A7F" w:rsidP="00D16A7F">
      <w:pPr>
        <w:spacing w:after="0" w:line="240" w:lineRule="auto"/>
        <w:ind w:left="1440"/>
        <w:jc w:val="both"/>
        <w:rPr>
          <w:rFonts w:cs="Times New Roman"/>
          <w:color w:val="333333"/>
          <w:szCs w:val="24"/>
          <w:shd w:val="clear" w:color="auto" w:fill="FFFFFF"/>
        </w:rPr>
      </w:pPr>
      <w:r w:rsidRPr="008B29A6">
        <w:rPr>
          <w:rFonts w:cs="Times New Roman"/>
          <w:color w:val="333333"/>
          <w:szCs w:val="24"/>
        </w:rPr>
        <w:t xml:space="preserve">(e) Requires that the name </w:t>
      </w:r>
      <w:r w:rsidRPr="008B29A6">
        <w:rPr>
          <w:rFonts w:cs="Times New Roman"/>
          <w:color w:val="333333"/>
          <w:szCs w:val="24"/>
          <w:shd w:val="clear" w:color="auto" w:fill="FFFFFF"/>
        </w:rPr>
        <w:t>of a targeted individual be redacted for purposes of any notice provided under this section.</w:t>
      </w:r>
    </w:p>
    <w:p w:rsidR="00D16A7F" w:rsidRPr="008B29A6" w:rsidRDefault="00D16A7F" w:rsidP="00D16A7F">
      <w:pPr>
        <w:spacing w:after="0" w:line="240" w:lineRule="auto"/>
        <w:ind w:left="1440"/>
        <w:jc w:val="both"/>
        <w:rPr>
          <w:rFonts w:cs="Times New Roman"/>
          <w:color w:val="333333"/>
          <w:szCs w:val="24"/>
          <w:shd w:val="clear" w:color="auto" w:fill="FFFFFF"/>
        </w:rPr>
      </w:pPr>
    </w:p>
    <w:p w:rsidR="00D16A7F" w:rsidRDefault="00D16A7F" w:rsidP="00D16A7F">
      <w:pPr>
        <w:spacing w:after="0" w:line="240" w:lineRule="auto"/>
        <w:ind w:left="1440"/>
        <w:jc w:val="both"/>
        <w:rPr>
          <w:rFonts w:ascii="Consolas" w:hAnsi="Consolas"/>
          <w:color w:val="333333"/>
          <w:sz w:val="20"/>
          <w:szCs w:val="20"/>
          <w:shd w:val="clear" w:color="auto" w:fill="FFFFFF"/>
        </w:rPr>
      </w:pPr>
      <w:r w:rsidRPr="008B29A6">
        <w:rPr>
          <w:rFonts w:cs="Times New Roman"/>
          <w:color w:val="333333"/>
          <w:szCs w:val="24"/>
          <w:shd w:val="clear" w:color="auto" w:fill="FFFFFF"/>
        </w:rPr>
        <w:t xml:space="preserve">(f) Provides that a public or private institution of higher education whose governing board fails to timely provide the written notice as required by Subsection (d) is liable to the state for a civil penalty in an amount not to exceed $20,000 for each violation. Authorizes the attorney general to investigate any alleged violation of this section and </w:t>
      </w:r>
      <w:r>
        <w:rPr>
          <w:rFonts w:cs="Times New Roman"/>
          <w:color w:val="333333"/>
          <w:szCs w:val="24"/>
          <w:shd w:val="clear" w:color="auto" w:fill="FFFFFF"/>
        </w:rPr>
        <w:t>to</w:t>
      </w:r>
      <w:r w:rsidRPr="008B29A6">
        <w:rPr>
          <w:rFonts w:cs="Times New Roman"/>
          <w:color w:val="333333"/>
          <w:szCs w:val="24"/>
          <w:shd w:val="clear" w:color="auto" w:fill="FFFFFF"/>
        </w:rPr>
        <w:t xml:space="preserve"> sue to collect the civil penalty described by this subsection.</w:t>
      </w:r>
    </w:p>
    <w:p w:rsidR="00D16A7F" w:rsidRDefault="00D16A7F" w:rsidP="00D16A7F">
      <w:pPr>
        <w:spacing w:after="0" w:line="240" w:lineRule="auto"/>
        <w:ind w:left="1440"/>
        <w:jc w:val="both"/>
        <w:rPr>
          <w:rFonts w:ascii="Consolas" w:hAnsi="Consolas"/>
          <w:color w:val="333333"/>
          <w:sz w:val="20"/>
          <w:szCs w:val="20"/>
          <w:shd w:val="clear" w:color="auto" w:fill="FFFFFF"/>
        </w:rPr>
      </w:pPr>
    </w:p>
    <w:p w:rsidR="00D16A7F" w:rsidRPr="008B29A6" w:rsidRDefault="00D16A7F" w:rsidP="00D16A7F">
      <w:pPr>
        <w:spacing w:after="0" w:line="240" w:lineRule="auto"/>
        <w:jc w:val="both"/>
        <w:rPr>
          <w:rFonts w:ascii="Consolas" w:hAnsi="Consolas"/>
          <w:color w:val="333333"/>
          <w:sz w:val="20"/>
          <w:szCs w:val="20"/>
          <w:shd w:val="clear" w:color="auto" w:fill="FFFFFF"/>
        </w:rPr>
      </w:pPr>
      <w:r w:rsidRPr="008B29A6">
        <w:rPr>
          <w:rFonts w:eastAsia="Times New Roman" w:cs="Times New Roman"/>
          <w:szCs w:val="24"/>
        </w:rPr>
        <w:t>SECTION 2.</w:t>
      </w:r>
      <w:r>
        <w:rPr>
          <w:rFonts w:eastAsia="Times New Roman" w:cs="Times New Roman"/>
          <w:szCs w:val="24"/>
        </w:rPr>
        <w:t xml:space="preserve"> Effective date: upon passage or September 1, 2021.</w:t>
      </w:r>
    </w:p>
    <w:sectPr w:rsidR="00D16A7F" w:rsidRPr="008B29A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D4" w:rsidRDefault="00AE6ED4" w:rsidP="000F1DF9">
      <w:pPr>
        <w:spacing w:after="0" w:line="240" w:lineRule="auto"/>
      </w:pPr>
      <w:r>
        <w:separator/>
      </w:r>
    </w:p>
  </w:endnote>
  <w:endnote w:type="continuationSeparator" w:id="0">
    <w:p w:rsidR="00AE6ED4" w:rsidRDefault="00AE6E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E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6A7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6A7F">
                <w:rPr>
                  <w:sz w:val="20"/>
                  <w:szCs w:val="20"/>
                </w:rPr>
                <w:t>S.B. 1360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6A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E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D4" w:rsidRDefault="00AE6ED4" w:rsidP="000F1DF9">
      <w:pPr>
        <w:spacing w:after="0" w:line="240" w:lineRule="auto"/>
      </w:pPr>
      <w:r>
        <w:separator/>
      </w:r>
    </w:p>
  </w:footnote>
  <w:footnote w:type="continuationSeparator" w:id="0">
    <w:p w:rsidR="00AE6ED4" w:rsidRDefault="00AE6E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6ED4"/>
    <w:rsid w:val="00B43543"/>
    <w:rsid w:val="00B53F07"/>
    <w:rsid w:val="00B97023"/>
    <w:rsid w:val="00BC7495"/>
    <w:rsid w:val="00BD0CEE"/>
    <w:rsid w:val="00BE4852"/>
    <w:rsid w:val="00C04606"/>
    <w:rsid w:val="00C10A08"/>
    <w:rsid w:val="00C43D01"/>
    <w:rsid w:val="00C65088"/>
    <w:rsid w:val="00C8671F"/>
    <w:rsid w:val="00CC3D4A"/>
    <w:rsid w:val="00D11363"/>
    <w:rsid w:val="00D16A7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C2C1"/>
  <w15:docId w15:val="{054A59FE-6733-4CC3-AD86-F4E21548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6A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F5906152DD487896CE0BCE4A3FC05D"/>
        <w:category>
          <w:name w:val="General"/>
          <w:gallery w:val="placeholder"/>
        </w:category>
        <w:types>
          <w:type w:val="bbPlcHdr"/>
        </w:types>
        <w:behaviors>
          <w:behavior w:val="content"/>
        </w:behaviors>
        <w:guid w:val="{DBCEBD79-AAD1-4BF7-A301-E2F4147757C8}"/>
      </w:docPartPr>
      <w:docPartBody>
        <w:p w:rsidR="00000000" w:rsidRDefault="0006191A"/>
      </w:docPartBody>
    </w:docPart>
    <w:docPart>
      <w:docPartPr>
        <w:name w:val="E056600E703544BFB64136CB405C2C73"/>
        <w:category>
          <w:name w:val="General"/>
          <w:gallery w:val="placeholder"/>
        </w:category>
        <w:types>
          <w:type w:val="bbPlcHdr"/>
        </w:types>
        <w:behaviors>
          <w:behavior w:val="content"/>
        </w:behaviors>
        <w:guid w:val="{483DB572-38D8-4300-9803-1B787C4B70D8}"/>
      </w:docPartPr>
      <w:docPartBody>
        <w:p w:rsidR="00000000" w:rsidRDefault="0006191A"/>
      </w:docPartBody>
    </w:docPart>
    <w:docPart>
      <w:docPartPr>
        <w:name w:val="93C5365632FC41F78F99E9F22C7B35B9"/>
        <w:category>
          <w:name w:val="General"/>
          <w:gallery w:val="placeholder"/>
        </w:category>
        <w:types>
          <w:type w:val="bbPlcHdr"/>
        </w:types>
        <w:behaviors>
          <w:behavior w:val="content"/>
        </w:behaviors>
        <w:guid w:val="{22B18AB3-EC5A-4C16-B52D-ABB9AC6D046A}"/>
      </w:docPartPr>
      <w:docPartBody>
        <w:p w:rsidR="00000000" w:rsidRDefault="0006191A"/>
      </w:docPartBody>
    </w:docPart>
    <w:docPart>
      <w:docPartPr>
        <w:name w:val="A53B7FD91DC84A1BB89F070200D6AEAF"/>
        <w:category>
          <w:name w:val="General"/>
          <w:gallery w:val="placeholder"/>
        </w:category>
        <w:types>
          <w:type w:val="bbPlcHdr"/>
        </w:types>
        <w:behaviors>
          <w:behavior w:val="content"/>
        </w:behaviors>
        <w:guid w:val="{CD3F1C2E-506A-4821-9561-D0F3E1C0B959}"/>
      </w:docPartPr>
      <w:docPartBody>
        <w:p w:rsidR="00000000" w:rsidRDefault="0006191A"/>
      </w:docPartBody>
    </w:docPart>
    <w:docPart>
      <w:docPartPr>
        <w:name w:val="4CC70B14E7F04E789980537B1EC900E6"/>
        <w:category>
          <w:name w:val="General"/>
          <w:gallery w:val="placeholder"/>
        </w:category>
        <w:types>
          <w:type w:val="bbPlcHdr"/>
        </w:types>
        <w:behaviors>
          <w:behavior w:val="content"/>
        </w:behaviors>
        <w:guid w:val="{25E4B3D1-1C75-4A6E-B637-51EC2F73BD60}"/>
      </w:docPartPr>
      <w:docPartBody>
        <w:p w:rsidR="00000000" w:rsidRDefault="0006191A"/>
      </w:docPartBody>
    </w:docPart>
    <w:docPart>
      <w:docPartPr>
        <w:name w:val="ED626EC8068D48ECA3920CF4EF80744B"/>
        <w:category>
          <w:name w:val="General"/>
          <w:gallery w:val="placeholder"/>
        </w:category>
        <w:types>
          <w:type w:val="bbPlcHdr"/>
        </w:types>
        <w:behaviors>
          <w:behavior w:val="content"/>
        </w:behaviors>
        <w:guid w:val="{0DFC5FDC-D522-49C0-9977-28EAFF8B5FBA}"/>
      </w:docPartPr>
      <w:docPartBody>
        <w:p w:rsidR="00000000" w:rsidRDefault="0006191A"/>
      </w:docPartBody>
    </w:docPart>
    <w:docPart>
      <w:docPartPr>
        <w:name w:val="17BE71C4DC5A49FF803E3C719644205D"/>
        <w:category>
          <w:name w:val="General"/>
          <w:gallery w:val="placeholder"/>
        </w:category>
        <w:types>
          <w:type w:val="bbPlcHdr"/>
        </w:types>
        <w:behaviors>
          <w:behavior w:val="content"/>
        </w:behaviors>
        <w:guid w:val="{BFA7A204-0397-437C-9C79-A72AB6A65E54}"/>
      </w:docPartPr>
      <w:docPartBody>
        <w:p w:rsidR="00000000" w:rsidRDefault="0006191A"/>
      </w:docPartBody>
    </w:docPart>
    <w:docPart>
      <w:docPartPr>
        <w:name w:val="31B46AEE9076406A8165B141D765AAFF"/>
        <w:category>
          <w:name w:val="General"/>
          <w:gallery w:val="placeholder"/>
        </w:category>
        <w:types>
          <w:type w:val="bbPlcHdr"/>
        </w:types>
        <w:behaviors>
          <w:behavior w:val="content"/>
        </w:behaviors>
        <w:guid w:val="{F1216F3B-C2F9-4951-A791-EC90F45D7393}"/>
      </w:docPartPr>
      <w:docPartBody>
        <w:p w:rsidR="00000000" w:rsidRDefault="0006191A"/>
      </w:docPartBody>
    </w:docPart>
    <w:docPart>
      <w:docPartPr>
        <w:name w:val="84E1DF249AA346E49B6F1DBE5DFFE03F"/>
        <w:category>
          <w:name w:val="General"/>
          <w:gallery w:val="placeholder"/>
        </w:category>
        <w:types>
          <w:type w:val="bbPlcHdr"/>
        </w:types>
        <w:behaviors>
          <w:behavior w:val="content"/>
        </w:behaviors>
        <w:guid w:val="{557240A9-904F-4BB7-A66A-F400530960F7}"/>
      </w:docPartPr>
      <w:docPartBody>
        <w:p w:rsidR="00000000" w:rsidRDefault="0006191A"/>
      </w:docPartBody>
    </w:docPart>
    <w:docPart>
      <w:docPartPr>
        <w:name w:val="66219531F4F645B3BB0523B0B82FB32C"/>
        <w:category>
          <w:name w:val="General"/>
          <w:gallery w:val="placeholder"/>
        </w:category>
        <w:types>
          <w:type w:val="bbPlcHdr"/>
        </w:types>
        <w:behaviors>
          <w:behavior w:val="content"/>
        </w:behaviors>
        <w:guid w:val="{96A25506-2B33-4BB1-B1CC-634F342F60B4}"/>
      </w:docPartPr>
      <w:docPartBody>
        <w:p w:rsidR="00000000" w:rsidRDefault="00116A80" w:rsidP="00116A80">
          <w:pPr>
            <w:pStyle w:val="66219531F4F645B3BB0523B0B82FB32C"/>
          </w:pPr>
          <w:r w:rsidRPr="00A30DD1">
            <w:rPr>
              <w:rStyle w:val="PlaceholderText"/>
            </w:rPr>
            <w:t>Click here to enter a date.</w:t>
          </w:r>
        </w:p>
      </w:docPartBody>
    </w:docPart>
    <w:docPart>
      <w:docPartPr>
        <w:name w:val="52B564ADE6F445398189ADE56469E679"/>
        <w:category>
          <w:name w:val="General"/>
          <w:gallery w:val="placeholder"/>
        </w:category>
        <w:types>
          <w:type w:val="bbPlcHdr"/>
        </w:types>
        <w:behaviors>
          <w:behavior w:val="content"/>
        </w:behaviors>
        <w:guid w:val="{A95D52AC-9CBB-4FE4-B5F6-AD77DF4FBC2C}"/>
      </w:docPartPr>
      <w:docPartBody>
        <w:p w:rsidR="00000000" w:rsidRDefault="0006191A"/>
      </w:docPartBody>
    </w:docPart>
    <w:docPart>
      <w:docPartPr>
        <w:name w:val="30E270A6EA534E258A4670F746911E24"/>
        <w:category>
          <w:name w:val="General"/>
          <w:gallery w:val="placeholder"/>
        </w:category>
        <w:types>
          <w:type w:val="bbPlcHdr"/>
        </w:types>
        <w:behaviors>
          <w:behavior w:val="content"/>
        </w:behaviors>
        <w:guid w:val="{91377F8B-696D-4172-8EFC-F28E5D00F9DF}"/>
      </w:docPartPr>
      <w:docPartBody>
        <w:p w:rsidR="00000000" w:rsidRDefault="0006191A"/>
      </w:docPartBody>
    </w:docPart>
    <w:docPart>
      <w:docPartPr>
        <w:name w:val="5C02CDEF9DF444F4AD5F23E67D495BBF"/>
        <w:category>
          <w:name w:val="General"/>
          <w:gallery w:val="placeholder"/>
        </w:category>
        <w:types>
          <w:type w:val="bbPlcHdr"/>
        </w:types>
        <w:behaviors>
          <w:behavior w:val="content"/>
        </w:behaviors>
        <w:guid w:val="{06C55928-C214-46DD-B1CC-238B4CEBFD49}"/>
      </w:docPartPr>
      <w:docPartBody>
        <w:p w:rsidR="00000000" w:rsidRDefault="00116A80" w:rsidP="00116A80">
          <w:pPr>
            <w:pStyle w:val="5C02CDEF9DF444F4AD5F23E67D495BBF"/>
          </w:pPr>
          <w:r>
            <w:rPr>
              <w:rFonts w:eastAsia="Times New Roman" w:cs="Times New Roman"/>
              <w:bCs/>
              <w:szCs w:val="24"/>
            </w:rPr>
            <w:t xml:space="preserve"> </w:t>
          </w:r>
        </w:p>
      </w:docPartBody>
    </w:docPart>
    <w:docPart>
      <w:docPartPr>
        <w:name w:val="5A811A0674BE49BC99B88BF76FFA2185"/>
        <w:category>
          <w:name w:val="General"/>
          <w:gallery w:val="placeholder"/>
        </w:category>
        <w:types>
          <w:type w:val="bbPlcHdr"/>
        </w:types>
        <w:behaviors>
          <w:behavior w:val="content"/>
        </w:behaviors>
        <w:guid w:val="{EA8CB27D-A1AF-4546-B79A-DC33F85A461C}"/>
      </w:docPartPr>
      <w:docPartBody>
        <w:p w:rsidR="00000000" w:rsidRDefault="0006191A"/>
      </w:docPartBody>
    </w:docPart>
    <w:docPart>
      <w:docPartPr>
        <w:name w:val="6EDD5D88F39A41BC85C6943B592ABF53"/>
        <w:category>
          <w:name w:val="General"/>
          <w:gallery w:val="placeholder"/>
        </w:category>
        <w:types>
          <w:type w:val="bbPlcHdr"/>
        </w:types>
        <w:behaviors>
          <w:behavior w:val="content"/>
        </w:behaviors>
        <w:guid w:val="{43F6475F-665E-4FE4-8B49-AB2628EAF133}"/>
      </w:docPartPr>
      <w:docPartBody>
        <w:p w:rsidR="00000000" w:rsidRDefault="00061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91A"/>
    <w:rsid w:val="00075859"/>
    <w:rsid w:val="0011267B"/>
    <w:rsid w:val="001135F3"/>
    <w:rsid w:val="00116A8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A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6219531F4F645B3BB0523B0B82FB32C">
    <w:name w:val="66219531F4F645B3BB0523B0B82FB32C"/>
    <w:rsid w:val="00116A80"/>
    <w:pPr>
      <w:spacing w:after="160" w:line="259" w:lineRule="auto"/>
    </w:pPr>
  </w:style>
  <w:style w:type="paragraph" w:customStyle="1" w:styleId="5C02CDEF9DF444F4AD5F23E67D495BBF">
    <w:name w:val="5C02CDEF9DF444F4AD5F23E67D495BBF"/>
    <w:rsid w:val="00116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4F79AB-38EE-40FC-B9B7-6E77EC3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903</Words>
  <Characters>5149</Characters>
  <Application>Microsoft Office Word</Application>
  <DocSecurity>0</DocSecurity>
  <Lines>42</Lines>
  <Paragraphs>12</Paragraphs>
  <ScaleCrop>false</ScaleCrop>
  <Company>Texas Legislative Council</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2021-04-26T16:56:00Z</dcterms:modified>
</cp:coreProperties>
</file>

<file path=docProps/custom.xml><?xml version="1.0" encoding="utf-8"?>
<op:Properties xmlns:vt="http://schemas.openxmlformats.org/officeDocument/2006/docPropsVTypes" xmlns:op="http://schemas.openxmlformats.org/officeDocument/2006/custom-properties"/>
</file>