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2155E" w14:paraId="7F2B5229" w14:textId="77777777" w:rsidTr="00345119">
        <w:tc>
          <w:tcPr>
            <w:tcW w:w="9576" w:type="dxa"/>
            <w:noWrap/>
          </w:tcPr>
          <w:p w14:paraId="5B55A1C1" w14:textId="77777777" w:rsidR="008423E4" w:rsidRPr="0022177D" w:rsidRDefault="0018521E" w:rsidP="0053465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FBE20F" w14:textId="77777777" w:rsidR="008423E4" w:rsidRPr="0022177D" w:rsidRDefault="008423E4" w:rsidP="00534650">
      <w:pPr>
        <w:jc w:val="center"/>
      </w:pPr>
    </w:p>
    <w:p w14:paraId="491C3A55" w14:textId="77777777" w:rsidR="008423E4" w:rsidRPr="00B31F0E" w:rsidRDefault="008423E4" w:rsidP="00534650"/>
    <w:p w14:paraId="5AF6A366" w14:textId="77777777" w:rsidR="008423E4" w:rsidRPr="00742794" w:rsidRDefault="008423E4" w:rsidP="0053465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155E" w14:paraId="3FCF7F1B" w14:textId="77777777" w:rsidTr="00345119">
        <w:tc>
          <w:tcPr>
            <w:tcW w:w="9576" w:type="dxa"/>
          </w:tcPr>
          <w:p w14:paraId="42E755B3" w14:textId="1699A73B" w:rsidR="008423E4" w:rsidRPr="00861995" w:rsidRDefault="0018521E" w:rsidP="00534650">
            <w:pPr>
              <w:jc w:val="right"/>
            </w:pPr>
            <w:r>
              <w:t>S.B. 1414</w:t>
            </w:r>
          </w:p>
        </w:tc>
      </w:tr>
      <w:tr w:rsidR="00C2155E" w14:paraId="7DFA59B7" w14:textId="77777777" w:rsidTr="00345119">
        <w:tc>
          <w:tcPr>
            <w:tcW w:w="9576" w:type="dxa"/>
          </w:tcPr>
          <w:p w14:paraId="164C08CD" w14:textId="08A5BB84" w:rsidR="008423E4" w:rsidRPr="00861995" w:rsidRDefault="0018521E" w:rsidP="00534650">
            <w:pPr>
              <w:jc w:val="right"/>
            </w:pPr>
            <w:r>
              <w:t xml:space="preserve">By: </w:t>
            </w:r>
            <w:r w:rsidR="0062667E">
              <w:t>Huffman</w:t>
            </w:r>
          </w:p>
        </w:tc>
      </w:tr>
      <w:tr w:rsidR="00C2155E" w14:paraId="1BD5B753" w14:textId="77777777" w:rsidTr="00345119">
        <w:tc>
          <w:tcPr>
            <w:tcW w:w="9576" w:type="dxa"/>
          </w:tcPr>
          <w:p w14:paraId="0850B8FF" w14:textId="6CEA5F5D" w:rsidR="008423E4" w:rsidRPr="00861995" w:rsidRDefault="0018521E" w:rsidP="00534650">
            <w:pPr>
              <w:jc w:val="right"/>
            </w:pPr>
            <w:r>
              <w:t>Public Health</w:t>
            </w:r>
          </w:p>
        </w:tc>
      </w:tr>
      <w:tr w:rsidR="00C2155E" w14:paraId="5E00CE63" w14:textId="77777777" w:rsidTr="00345119">
        <w:tc>
          <w:tcPr>
            <w:tcW w:w="9576" w:type="dxa"/>
          </w:tcPr>
          <w:p w14:paraId="70E6B6D4" w14:textId="2CD87557" w:rsidR="008423E4" w:rsidRDefault="0018521E" w:rsidP="00534650">
            <w:pPr>
              <w:jc w:val="right"/>
            </w:pPr>
            <w:r>
              <w:t>Committee Report (Unamended)</w:t>
            </w:r>
          </w:p>
        </w:tc>
      </w:tr>
    </w:tbl>
    <w:p w14:paraId="5FFA910B" w14:textId="77777777" w:rsidR="008423E4" w:rsidRDefault="008423E4" w:rsidP="00534650">
      <w:pPr>
        <w:tabs>
          <w:tab w:val="right" w:pos="9360"/>
        </w:tabs>
      </w:pPr>
    </w:p>
    <w:p w14:paraId="2A9B2E1C" w14:textId="77777777" w:rsidR="008423E4" w:rsidRDefault="008423E4" w:rsidP="00534650"/>
    <w:p w14:paraId="1E44BD38" w14:textId="77777777" w:rsidR="008423E4" w:rsidRDefault="008423E4" w:rsidP="0053465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2155E" w14:paraId="68F70BC5" w14:textId="77777777" w:rsidTr="00345119">
        <w:tc>
          <w:tcPr>
            <w:tcW w:w="9576" w:type="dxa"/>
          </w:tcPr>
          <w:p w14:paraId="4E1BC70A" w14:textId="77777777" w:rsidR="008423E4" w:rsidRPr="00A8133F" w:rsidRDefault="0018521E" w:rsidP="005346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AAF9F3B" w14:textId="77777777" w:rsidR="008423E4" w:rsidRDefault="008423E4" w:rsidP="00534650"/>
          <w:p w14:paraId="1121C225" w14:textId="21AE35D7" w:rsidR="00FB0941" w:rsidRDefault="0018521E" w:rsidP="00534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Individuals who wish to simultaneously seek a doctor of medicine or osteopathy </w:t>
            </w:r>
            <w:r w:rsidR="004E325C">
              <w:t>degree</w:t>
            </w:r>
            <w:r>
              <w:t xml:space="preserve"> and a doctor of philosophy </w:t>
            </w:r>
            <w:r w:rsidR="004E325C">
              <w:t>degree must pass each part of the qualifying examination for a medical license within two years of completing their graduate medical training</w:t>
            </w:r>
            <w:r w:rsidR="00013DF3">
              <w:t>.</w:t>
            </w:r>
            <w:r w:rsidR="004E325C">
              <w:t xml:space="preserve"> </w:t>
            </w:r>
            <w:r>
              <w:t>These talented individuals are the best and the brightest in their fields</w:t>
            </w:r>
            <w:r w:rsidR="004E325C">
              <w:t xml:space="preserve"> and are</w:t>
            </w:r>
            <w:r>
              <w:t xml:space="preserve"> often studying to become leaders in their respective speci</w:t>
            </w:r>
            <w:r>
              <w:t xml:space="preserve">alties or educators of future physicians. However, in certain cases, </w:t>
            </w:r>
            <w:r w:rsidR="004E325C">
              <w:t>these individuals</w:t>
            </w:r>
            <w:r>
              <w:t xml:space="preserve"> are exploring key research related to their fields of study that can </w:t>
            </w:r>
            <w:r w:rsidR="004E325C">
              <w:t>take years to complete and pushes them beyond the window within which they can complete their examination</w:t>
            </w:r>
            <w:r>
              <w:t xml:space="preserve">. </w:t>
            </w:r>
          </w:p>
          <w:p w14:paraId="23BD5F8A" w14:textId="77777777" w:rsidR="00FB0941" w:rsidRDefault="00FB0941" w:rsidP="00534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E7C50AE" w14:textId="3599F548" w:rsidR="008423E4" w:rsidRDefault="0018521E" w:rsidP="00534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This </w:t>
            </w:r>
            <w:r w:rsidR="004E325C">
              <w:t xml:space="preserve">has reportedly </w:t>
            </w:r>
            <w:r>
              <w:t>cause</w:t>
            </w:r>
            <w:r w:rsidR="004E325C">
              <w:t>d</w:t>
            </w:r>
            <w:r>
              <w:t xml:space="preserve"> </w:t>
            </w:r>
            <w:r w:rsidR="004E325C">
              <w:t xml:space="preserve">some individuals </w:t>
            </w:r>
            <w:r>
              <w:t>who are purs</w:t>
            </w:r>
            <w:r w:rsidR="00013DF3">
              <w:t>u</w:t>
            </w:r>
            <w:r>
              <w:t>ing both of these prestigious doctorates in Texas to consider continuing their education in other states that allow more flexibility</w:t>
            </w:r>
            <w:r w:rsidR="004E325C">
              <w:t xml:space="preserve"> in obtaining a medical license</w:t>
            </w:r>
            <w:r>
              <w:t xml:space="preserve">. S.B. 1414 </w:t>
            </w:r>
            <w:r w:rsidR="004E325C">
              <w:t xml:space="preserve">seeks to address this issue by </w:t>
            </w:r>
            <w:r>
              <w:t>extend</w:t>
            </w:r>
            <w:r w:rsidR="004E325C">
              <w:t>ing</w:t>
            </w:r>
            <w:r>
              <w:t xml:space="preserve"> the deadline to </w:t>
            </w:r>
            <w:r w:rsidR="004E325C">
              <w:t xml:space="preserve">pass each part of a </w:t>
            </w:r>
            <w:r>
              <w:t>qualifying examination</w:t>
            </w:r>
            <w:r w:rsidR="00855132">
              <w:t>,</w:t>
            </w:r>
            <w:r>
              <w:t xml:space="preserve"> </w:t>
            </w:r>
            <w:r w:rsidR="00855132">
              <w:t xml:space="preserve">thus </w:t>
            </w:r>
            <w:r>
              <w:t>allow</w:t>
            </w:r>
            <w:r w:rsidR="00855132">
              <w:t>ing</w:t>
            </w:r>
            <w:r>
              <w:t xml:space="preserve"> these individuals </w:t>
            </w:r>
            <w:r w:rsidR="00013DF3">
              <w:t xml:space="preserve">the </w:t>
            </w:r>
            <w:r w:rsidR="002055AB">
              <w:t>flexibility</w:t>
            </w:r>
            <w:r>
              <w:t xml:space="preserve"> to complete their examination </w:t>
            </w:r>
            <w:r w:rsidR="00416C5E">
              <w:t>at a time</w:t>
            </w:r>
            <w:r>
              <w:t xml:space="preserve"> that is more </w:t>
            </w:r>
            <w:r w:rsidR="00416C5E">
              <w:t xml:space="preserve">compatible </w:t>
            </w:r>
            <w:r>
              <w:t>to their research goals.</w:t>
            </w:r>
          </w:p>
          <w:p w14:paraId="62301088" w14:textId="77777777" w:rsidR="008423E4" w:rsidRPr="00E26B13" w:rsidRDefault="008423E4" w:rsidP="00534650">
            <w:pPr>
              <w:rPr>
                <w:b/>
              </w:rPr>
            </w:pPr>
          </w:p>
        </w:tc>
      </w:tr>
      <w:tr w:rsidR="00C2155E" w14:paraId="14F176AD" w14:textId="77777777" w:rsidTr="00345119">
        <w:tc>
          <w:tcPr>
            <w:tcW w:w="9576" w:type="dxa"/>
          </w:tcPr>
          <w:p w14:paraId="688B60A7" w14:textId="77777777" w:rsidR="0017725B" w:rsidRDefault="0018521E" w:rsidP="005346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607C993" w14:textId="77777777" w:rsidR="0017725B" w:rsidRDefault="0017725B" w:rsidP="00534650">
            <w:pPr>
              <w:rPr>
                <w:b/>
                <w:u w:val="single"/>
              </w:rPr>
            </w:pPr>
          </w:p>
          <w:p w14:paraId="33CCDD40" w14:textId="77777777" w:rsidR="00EB6B8E" w:rsidRPr="00EB6B8E" w:rsidRDefault="0018521E" w:rsidP="00534650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14:paraId="5550B9B7" w14:textId="77777777" w:rsidR="0017725B" w:rsidRPr="0017725B" w:rsidRDefault="0017725B" w:rsidP="00534650">
            <w:pPr>
              <w:rPr>
                <w:b/>
                <w:u w:val="single"/>
              </w:rPr>
            </w:pPr>
          </w:p>
        </w:tc>
      </w:tr>
      <w:tr w:rsidR="00C2155E" w14:paraId="3278E376" w14:textId="77777777" w:rsidTr="00345119">
        <w:tc>
          <w:tcPr>
            <w:tcW w:w="9576" w:type="dxa"/>
          </w:tcPr>
          <w:p w14:paraId="0E62927C" w14:textId="77777777" w:rsidR="008423E4" w:rsidRPr="00A8133F" w:rsidRDefault="0018521E" w:rsidP="005346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69A4508" w14:textId="77777777" w:rsidR="008423E4" w:rsidRDefault="008423E4" w:rsidP="00534650"/>
          <w:p w14:paraId="175747A2" w14:textId="77777777" w:rsidR="00EB6B8E" w:rsidRDefault="0018521E" w:rsidP="00534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Medical Board in SECTION 2 of this bill.</w:t>
            </w:r>
          </w:p>
          <w:p w14:paraId="0A63D1EB" w14:textId="77777777" w:rsidR="008423E4" w:rsidRPr="00E21FDC" w:rsidRDefault="008423E4" w:rsidP="00534650">
            <w:pPr>
              <w:rPr>
                <w:b/>
              </w:rPr>
            </w:pPr>
          </w:p>
        </w:tc>
      </w:tr>
      <w:tr w:rsidR="00C2155E" w14:paraId="33D9BE90" w14:textId="77777777" w:rsidTr="00345119">
        <w:tc>
          <w:tcPr>
            <w:tcW w:w="9576" w:type="dxa"/>
          </w:tcPr>
          <w:p w14:paraId="62BAFD75" w14:textId="77777777" w:rsidR="008423E4" w:rsidRPr="00A8133F" w:rsidRDefault="0018521E" w:rsidP="005346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9A584E" w14:textId="77777777" w:rsidR="008423E4" w:rsidRDefault="008423E4" w:rsidP="00534650"/>
          <w:p w14:paraId="4E3A8A44" w14:textId="325F7F0D" w:rsidR="009C36CD" w:rsidRDefault="0018521E" w:rsidP="00534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1414</w:t>
            </w:r>
            <w:r w:rsidR="00EB6B8E">
              <w:t xml:space="preserve"> amends the Occupations Code to change the deadline for passing </w:t>
            </w:r>
            <w:r w:rsidR="004E325C">
              <w:t xml:space="preserve">each part of </w:t>
            </w:r>
            <w:r w:rsidR="00083C29">
              <w:t>certain</w:t>
            </w:r>
            <w:r w:rsidR="00C63184">
              <w:t xml:space="preserve"> qualifying licensing examination</w:t>
            </w:r>
            <w:r w:rsidR="00083C29">
              <w:t>s</w:t>
            </w:r>
            <w:r w:rsidR="00EB6B8E">
              <w:t xml:space="preserve"> </w:t>
            </w:r>
            <w:r w:rsidR="00C63184">
              <w:t>to receive</w:t>
            </w:r>
            <w:r w:rsidR="00EB6B8E">
              <w:t xml:space="preserve"> a medical license from the second anniversary of the date the applicant completed the</w:t>
            </w:r>
            <w:r w:rsidR="00FB0941">
              <w:t xml:space="preserve"> applicant's</w:t>
            </w:r>
            <w:r w:rsidR="00EB6B8E">
              <w:t xml:space="preserve"> graduate medical training to not later than the earlier of the following:</w:t>
            </w:r>
          </w:p>
          <w:p w14:paraId="36D73C0E" w14:textId="4CAD8CB4" w:rsidR="00EB6B8E" w:rsidRDefault="0018521E" w:rsidP="0053465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B6B8E">
              <w:t>the second anniver</w:t>
            </w:r>
            <w:r w:rsidRPr="00EB6B8E">
              <w:t xml:space="preserve">sary of the date the applicant completed all graduate medical training </w:t>
            </w:r>
            <w:r>
              <w:t>the</w:t>
            </w:r>
            <w:r w:rsidR="00FB0941">
              <w:t xml:space="preserve"> applicant</w:t>
            </w:r>
            <w:r>
              <w:t xml:space="preserve"> undertook</w:t>
            </w:r>
            <w:r w:rsidRPr="00EB6B8E">
              <w:t>, including intern</w:t>
            </w:r>
            <w:r>
              <w:t>ship, residency, and fellowship;</w:t>
            </w:r>
            <w:r w:rsidRPr="00EB6B8E">
              <w:t xml:space="preserve"> or </w:t>
            </w:r>
          </w:p>
          <w:p w14:paraId="7A27A765" w14:textId="38FBB4C6" w:rsidR="00EB6B8E" w:rsidRDefault="0018521E" w:rsidP="0053465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B6B8E">
              <w:t>the 12th anniversary of the date the applicant began the graduate medical training</w:t>
            </w:r>
            <w:r>
              <w:t>.</w:t>
            </w:r>
          </w:p>
          <w:p w14:paraId="5E4DC460" w14:textId="77777777" w:rsidR="00EB6B8E" w:rsidRPr="009C36CD" w:rsidRDefault="0018521E" w:rsidP="00534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the T</w:t>
            </w:r>
            <w:r>
              <w:t xml:space="preserve">exas Medical Board to adopt rules necessary to implement that change. The change in deadline applies to an application for a medical license </w:t>
            </w:r>
            <w:r w:rsidRPr="00EB6B8E">
              <w:t xml:space="preserve">regardless of whether the application is submitted before, on, or after the </w:t>
            </w:r>
            <w:r>
              <w:t>bill's effective date.</w:t>
            </w:r>
          </w:p>
          <w:p w14:paraId="68738C49" w14:textId="77777777" w:rsidR="008423E4" w:rsidRPr="00835628" w:rsidRDefault="008423E4" w:rsidP="00534650">
            <w:pPr>
              <w:rPr>
                <w:b/>
              </w:rPr>
            </w:pPr>
          </w:p>
        </w:tc>
      </w:tr>
      <w:tr w:rsidR="00C2155E" w14:paraId="7B94F31A" w14:textId="77777777" w:rsidTr="00345119">
        <w:tc>
          <w:tcPr>
            <w:tcW w:w="9576" w:type="dxa"/>
          </w:tcPr>
          <w:p w14:paraId="43705F52" w14:textId="77777777" w:rsidR="008423E4" w:rsidRPr="00A8133F" w:rsidRDefault="0018521E" w:rsidP="005346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05B1CB" w14:textId="77777777" w:rsidR="008423E4" w:rsidRDefault="008423E4" w:rsidP="00534650"/>
          <w:p w14:paraId="7D63DFFD" w14:textId="0FC6FEDD" w:rsidR="008423E4" w:rsidRPr="00534650" w:rsidRDefault="0018521E" w:rsidP="00534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407818D8" w14:textId="2C10242F" w:rsidR="004108C3" w:rsidRPr="008423E4" w:rsidRDefault="004108C3" w:rsidP="0053465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43907" w14:textId="77777777" w:rsidR="00000000" w:rsidRDefault="0018521E">
      <w:r>
        <w:separator/>
      </w:r>
    </w:p>
  </w:endnote>
  <w:endnote w:type="continuationSeparator" w:id="0">
    <w:p w14:paraId="33186712" w14:textId="77777777" w:rsidR="00000000" w:rsidRDefault="0018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CC2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155E" w14:paraId="2756EC50" w14:textId="77777777" w:rsidTr="009C1E9A">
      <w:trPr>
        <w:cantSplit/>
      </w:trPr>
      <w:tc>
        <w:tcPr>
          <w:tcW w:w="0" w:type="pct"/>
        </w:tcPr>
        <w:p w14:paraId="02EA55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E062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3674F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3325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37D7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155E" w14:paraId="41CBA994" w14:textId="77777777" w:rsidTr="009C1E9A">
      <w:trPr>
        <w:cantSplit/>
      </w:trPr>
      <w:tc>
        <w:tcPr>
          <w:tcW w:w="0" w:type="pct"/>
        </w:tcPr>
        <w:p w14:paraId="4CB489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18A93D" w14:textId="771B9A98" w:rsidR="00EC379B" w:rsidRPr="009C1E9A" w:rsidRDefault="001852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25619</w:t>
          </w:r>
        </w:p>
      </w:tc>
      <w:tc>
        <w:tcPr>
          <w:tcW w:w="2453" w:type="pct"/>
        </w:tcPr>
        <w:p w14:paraId="5E216279" w14:textId="4FD8EA79" w:rsidR="00EC379B" w:rsidRDefault="001852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76D8C">
            <w:t>21.130.1570</w:t>
          </w:r>
          <w:r>
            <w:fldChar w:fldCharType="end"/>
          </w:r>
        </w:p>
      </w:tc>
    </w:tr>
    <w:tr w:rsidR="00C2155E" w14:paraId="0EF4722B" w14:textId="77777777" w:rsidTr="009C1E9A">
      <w:trPr>
        <w:cantSplit/>
      </w:trPr>
      <w:tc>
        <w:tcPr>
          <w:tcW w:w="0" w:type="pct"/>
        </w:tcPr>
        <w:p w14:paraId="3D3562A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15F92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053E1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2CC7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155E" w14:paraId="7D31145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2CC91F1" w14:textId="55423287" w:rsidR="00EC379B" w:rsidRDefault="001852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3465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07BE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E676C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ECF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A30D" w14:textId="77777777" w:rsidR="00000000" w:rsidRDefault="0018521E">
      <w:r>
        <w:separator/>
      </w:r>
    </w:p>
  </w:footnote>
  <w:footnote w:type="continuationSeparator" w:id="0">
    <w:p w14:paraId="594F7ECB" w14:textId="77777777" w:rsidR="00000000" w:rsidRDefault="0018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577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7DA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795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26BC"/>
    <w:multiLevelType w:val="hybridMultilevel"/>
    <w:tmpl w:val="41F84B36"/>
    <w:lvl w:ilvl="0" w:tplc="EA848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E2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CB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23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CE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88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42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C0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29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8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3DF3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C29"/>
    <w:rsid w:val="00090E6B"/>
    <w:rsid w:val="00091B2C"/>
    <w:rsid w:val="00092ABC"/>
    <w:rsid w:val="00097AAF"/>
    <w:rsid w:val="00097D13"/>
    <w:rsid w:val="000A39D5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1F48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21E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5AB"/>
    <w:rsid w:val="0020639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13E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5C5F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C5E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25C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650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FCC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67E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132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B9A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3F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55E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18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6D8C"/>
    <w:rsid w:val="00D77492"/>
    <w:rsid w:val="00D80AF6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ADE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B8E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DBF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941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CFA9F4-CB0C-4F97-A601-5C337D53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6B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6B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6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2212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SB01414 (Committee Report (Unamended))</vt:lpstr>
    </vt:vector>
  </TitlesOfParts>
  <Company>State of Texas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25619</dc:subject>
  <dc:creator>State of Texas</dc:creator>
  <dc:description>SB 1414 by Huffman-(H)Public Health</dc:description>
  <cp:lastModifiedBy>Lauren Bustamante</cp:lastModifiedBy>
  <cp:revision>2</cp:revision>
  <cp:lastPrinted>2003-11-26T17:21:00Z</cp:lastPrinted>
  <dcterms:created xsi:type="dcterms:W3CDTF">2021-05-11T00:40:00Z</dcterms:created>
  <dcterms:modified xsi:type="dcterms:W3CDTF">2021-05-11T00:40:00Z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21.130.1570</vt:lpwstr>
  </property>
</Properties>
</file>