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16" w:rsidRDefault="00647D1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C5163325431447D9A793BD1AD702E20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47D16" w:rsidRPr="00585C31" w:rsidRDefault="00647D16" w:rsidP="000F1DF9">
      <w:pPr>
        <w:spacing w:after="0" w:line="240" w:lineRule="auto"/>
        <w:rPr>
          <w:rFonts w:cs="Times New Roman"/>
          <w:szCs w:val="24"/>
        </w:rPr>
      </w:pPr>
    </w:p>
    <w:p w:rsidR="00647D16" w:rsidRPr="00585C31" w:rsidRDefault="00647D1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47D16" w:rsidTr="000F1DF9">
        <w:tc>
          <w:tcPr>
            <w:tcW w:w="2718" w:type="dxa"/>
          </w:tcPr>
          <w:p w:rsidR="00647D16" w:rsidRPr="005C2A78" w:rsidRDefault="00647D1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F20FDFFC4B342AE9B41EEBDC1A0585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47D16" w:rsidRPr="00FF6471" w:rsidRDefault="00647D1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6CCD9BE24104563A50D9EF1886B422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1427</w:t>
                </w:r>
              </w:sdtContent>
            </w:sdt>
          </w:p>
        </w:tc>
      </w:tr>
      <w:tr w:rsidR="00647D1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A60558614B7460C81447EEF636EBA1E"/>
            </w:placeholder>
          </w:sdtPr>
          <w:sdtContent>
            <w:tc>
              <w:tcPr>
                <w:tcW w:w="2718" w:type="dxa"/>
              </w:tcPr>
              <w:p w:rsidR="00647D16" w:rsidRPr="00F15B10" w:rsidRDefault="00647D16" w:rsidP="00C65088">
                <w:r>
                  <w:rPr>
                    <w:noProof/>
                  </w:rPr>
                  <w:t>87R1527 SMT-D</w:t>
                </w:r>
              </w:p>
            </w:tc>
          </w:sdtContent>
        </w:sdt>
        <w:tc>
          <w:tcPr>
            <w:tcW w:w="6858" w:type="dxa"/>
          </w:tcPr>
          <w:p w:rsidR="00647D16" w:rsidRPr="005C2A78" w:rsidRDefault="00647D1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7A1B346D78B14F359341050A261E529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E50D1046A2E407998D8FF9920B5AF8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Bettencourt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37481ACD1714595816EE33F2F7A403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9B24CD4204E47C3BF5220296F54CAE7"/>
                </w:placeholder>
                <w:showingPlcHdr/>
              </w:sdtPr>
              <w:sdtContent/>
            </w:sdt>
          </w:p>
        </w:tc>
      </w:tr>
      <w:tr w:rsidR="00647D16" w:rsidTr="000F1DF9">
        <w:tc>
          <w:tcPr>
            <w:tcW w:w="2718" w:type="dxa"/>
          </w:tcPr>
          <w:p w:rsidR="00647D16" w:rsidRPr="00BC7495" w:rsidRDefault="00647D1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98D100213FE4C01B5AD42B3ED8F6F5B"/>
            </w:placeholder>
          </w:sdtPr>
          <w:sdtContent>
            <w:tc>
              <w:tcPr>
                <w:tcW w:w="6858" w:type="dxa"/>
              </w:tcPr>
              <w:p w:rsidR="00647D16" w:rsidRPr="00FF6471" w:rsidRDefault="00647D1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647D16" w:rsidTr="000F1DF9">
        <w:tc>
          <w:tcPr>
            <w:tcW w:w="2718" w:type="dxa"/>
          </w:tcPr>
          <w:p w:rsidR="00647D16" w:rsidRPr="00BC7495" w:rsidRDefault="00647D1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51C230BE0A645F2B2E8E52463D53154"/>
            </w:placeholder>
            <w:date w:fullDate="2021-04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47D16" w:rsidRPr="00FF6471" w:rsidRDefault="00647D16" w:rsidP="002B099D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4/8/2021</w:t>
                </w:r>
              </w:p>
            </w:tc>
          </w:sdtContent>
        </w:sdt>
      </w:tr>
      <w:tr w:rsidR="00647D16" w:rsidTr="000F1DF9">
        <w:tc>
          <w:tcPr>
            <w:tcW w:w="2718" w:type="dxa"/>
          </w:tcPr>
          <w:p w:rsidR="00647D16" w:rsidRPr="00BC7495" w:rsidRDefault="00647D1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B085C450DB948F7A04A2648F350DE91"/>
            </w:placeholder>
          </w:sdtPr>
          <w:sdtContent>
            <w:tc>
              <w:tcPr>
                <w:tcW w:w="6858" w:type="dxa"/>
              </w:tcPr>
              <w:p w:rsidR="00647D16" w:rsidRPr="00FF6471" w:rsidRDefault="00647D1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47D16" w:rsidRPr="00FF6471" w:rsidRDefault="00647D16" w:rsidP="000F1DF9">
      <w:pPr>
        <w:spacing w:after="0" w:line="240" w:lineRule="auto"/>
        <w:rPr>
          <w:rFonts w:cs="Times New Roman"/>
          <w:szCs w:val="24"/>
        </w:rPr>
      </w:pPr>
    </w:p>
    <w:p w:rsidR="00647D16" w:rsidRPr="00FF6471" w:rsidRDefault="00647D16" w:rsidP="000F1DF9">
      <w:pPr>
        <w:spacing w:after="0" w:line="240" w:lineRule="auto"/>
        <w:rPr>
          <w:rFonts w:cs="Times New Roman"/>
          <w:szCs w:val="24"/>
        </w:rPr>
      </w:pPr>
    </w:p>
    <w:p w:rsidR="00647D16" w:rsidRPr="00FF6471" w:rsidRDefault="00647D1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E32A7C73E4B493F99AF9768DD9CBFB9"/>
        </w:placeholder>
      </w:sdtPr>
      <w:sdtContent>
        <w:p w:rsidR="00647D16" w:rsidRDefault="00647D1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0AA7DC5C5DD408887694F598042B9C1"/>
        </w:placeholder>
      </w:sdtPr>
      <w:sdtContent>
        <w:p w:rsidR="00647D16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rFonts w:eastAsia="Times New Roman"/>
              <w:bCs/>
            </w:rPr>
          </w:pPr>
        </w:p>
        <w:p w:rsidR="00647D16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color w:val="000000"/>
            </w:rPr>
          </w:pPr>
          <w:r w:rsidRPr="00015DF0">
            <w:rPr>
              <w:color w:val="000000"/>
            </w:rPr>
            <w:t>Last session H</w:t>
          </w:r>
          <w:r>
            <w:rPr>
              <w:color w:val="000000"/>
            </w:rPr>
            <w:t>.</w:t>
          </w:r>
          <w:r w:rsidRPr="00015DF0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015DF0">
            <w:rPr>
              <w:color w:val="000000"/>
            </w:rPr>
            <w:t xml:space="preserve"> 492 passed and the constitutional amendment was approved by voters to allow for an automatic exemption if your property was damaged during a declared disaster. Due to the statewide disaster declaration due to the pandemic, there were efforts made to access this exemption. There are four</w:t>
          </w:r>
          <w:r>
            <w:rPr>
              <w:color w:val="000000"/>
            </w:rPr>
            <w:t xml:space="preserve"> tiers in Section 11.35, Tax C</w:t>
          </w:r>
          <w:r w:rsidRPr="00015DF0">
            <w:rPr>
              <w:color w:val="000000"/>
            </w:rPr>
            <w:t>ode</w:t>
          </w:r>
          <w:r>
            <w:rPr>
              <w:color w:val="000000"/>
            </w:rPr>
            <w:t>;</w:t>
          </w:r>
          <w:r w:rsidRPr="00015DF0">
            <w:rPr>
              <w:color w:val="000000"/>
            </w:rPr>
            <w:t xml:space="preserve"> tiers two, three</w:t>
          </w:r>
          <w:r>
            <w:rPr>
              <w:color w:val="000000"/>
            </w:rPr>
            <w:t>,</w:t>
          </w:r>
          <w:r w:rsidRPr="00015DF0">
            <w:rPr>
              <w:color w:val="000000"/>
            </w:rPr>
            <w:t xml:space="preserve"> and four list specific types of physical damage that must occur to qualify for the exemption. Tier one did not list a specific type of damage. Appraisal districts received </w:t>
          </w:r>
          <w:r>
            <w:rPr>
              <w:color w:val="000000"/>
            </w:rPr>
            <w:t>applications for this exemption</w:t>
          </w:r>
          <w:r w:rsidRPr="00015DF0">
            <w:rPr>
              <w:color w:val="000000"/>
            </w:rPr>
            <w:t xml:space="preserve"> when it was clear from reading the entire section of code that it was intended only for physical damage and not economic damage.</w:t>
          </w:r>
        </w:p>
        <w:p w:rsidR="00647D16" w:rsidRPr="00015DF0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color w:val="000000"/>
            </w:rPr>
          </w:pPr>
        </w:p>
        <w:p w:rsidR="00647D16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color w:val="000000"/>
            </w:rPr>
          </w:pPr>
          <w:r>
            <w:rPr>
              <w:color w:val="000000"/>
            </w:rPr>
            <w:t>An attorney general o</w:t>
          </w:r>
          <w:r w:rsidRPr="00015DF0">
            <w:rPr>
              <w:color w:val="000000"/>
            </w:rPr>
            <w:t xml:space="preserve">pinion was requested on the question </w:t>
          </w:r>
          <w:r>
            <w:rPr>
              <w:color w:val="000000"/>
            </w:rPr>
            <w:t>whether</w:t>
          </w:r>
          <w:r w:rsidRPr="00015DF0">
            <w:rPr>
              <w:color w:val="000000"/>
            </w:rPr>
            <w:t xml:space="preserve"> Section 11.35</w:t>
          </w:r>
          <w:r>
            <w:rPr>
              <w:color w:val="000000"/>
            </w:rPr>
            <w:t>, Tax Code,</w:t>
          </w:r>
          <w:r w:rsidRPr="00015DF0">
            <w:rPr>
              <w:color w:val="000000"/>
            </w:rPr>
            <w:t xml:space="preserve"> applied t</w:t>
          </w:r>
          <w:r>
            <w:rPr>
              <w:color w:val="000000"/>
            </w:rPr>
            <w:t>o only physical damage. The o</w:t>
          </w:r>
          <w:r w:rsidRPr="00015DF0">
            <w:rPr>
              <w:color w:val="000000"/>
            </w:rPr>
            <w:t>pinion stated that Section 11.35</w:t>
          </w:r>
          <w:r>
            <w:rPr>
              <w:color w:val="000000"/>
            </w:rPr>
            <w:t>, Tax Code,</w:t>
          </w:r>
          <w:r w:rsidRPr="00015DF0">
            <w:rPr>
              <w:color w:val="000000"/>
            </w:rPr>
            <w:t xml:space="preserve"> exemptions apply to physical damage sustained during a declared disaster.</w:t>
          </w:r>
        </w:p>
        <w:p w:rsidR="00647D16" w:rsidRPr="00015DF0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color w:val="000000"/>
            </w:rPr>
          </w:pPr>
        </w:p>
        <w:p w:rsidR="00647D16" w:rsidRPr="00015DF0" w:rsidRDefault="00647D16" w:rsidP="009D5D22">
          <w:pPr>
            <w:pStyle w:val="NormalWeb"/>
            <w:spacing w:before="0" w:beforeAutospacing="0" w:after="0" w:afterAutospacing="0"/>
            <w:jc w:val="both"/>
            <w:divId w:val="153034275"/>
            <w:rPr>
              <w:color w:val="000000"/>
            </w:rPr>
          </w:pPr>
          <w:r w:rsidRPr="00015DF0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015DF0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015DF0">
            <w:rPr>
              <w:color w:val="000000"/>
            </w:rPr>
            <w:t xml:space="preserve"> 1427 seeks to remove any doubt that only physical damage exemptions ar</w:t>
          </w:r>
          <w:r>
            <w:rPr>
              <w:color w:val="000000"/>
            </w:rPr>
            <w:t xml:space="preserve">e available under Section 11.35, </w:t>
          </w:r>
          <w:r w:rsidRPr="00015DF0">
            <w:rPr>
              <w:color w:val="000000"/>
            </w:rPr>
            <w:t>Tax Code</w:t>
          </w:r>
          <w:r>
            <w:rPr>
              <w:color w:val="000000"/>
            </w:rPr>
            <w:t>,</w:t>
          </w:r>
          <w:r w:rsidRPr="00015DF0">
            <w:rPr>
              <w:color w:val="000000"/>
            </w:rPr>
            <w:t xml:space="preserve"> as originally in</w:t>
          </w:r>
          <w:r>
            <w:rPr>
              <w:color w:val="000000"/>
            </w:rPr>
            <w:t>tended and confirmed in the attorney general o</w:t>
          </w:r>
          <w:r w:rsidRPr="00015DF0">
            <w:rPr>
              <w:color w:val="000000"/>
            </w:rPr>
            <w:t>pinion.</w:t>
          </w:r>
        </w:p>
        <w:p w:rsidR="00647D16" w:rsidRPr="00D70925" w:rsidRDefault="00647D16" w:rsidP="009D5D2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47D16" w:rsidRDefault="00647D1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1427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applicability of the temporary exemption from ad valorem taxation of a portion of the appraised value of certain property damaged by a disaster.</w:t>
      </w:r>
    </w:p>
    <w:p w:rsidR="00647D16" w:rsidRPr="00F15B10" w:rsidRDefault="00647D1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7D16" w:rsidRPr="005C2A78" w:rsidRDefault="00647D1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7C33103CBA51485FBFFE4CAA44CD9EB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47D16" w:rsidRPr="006529C4" w:rsidRDefault="00647D1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7D16" w:rsidRPr="006529C4" w:rsidRDefault="00647D1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47D16" w:rsidRPr="006529C4" w:rsidRDefault="00647D1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47D16" w:rsidRPr="005C2A78" w:rsidRDefault="00647D1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D39832CE83D4DB09C79880DE866D0F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47D16" w:rsidRPr="005C2A78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7D16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F15B10">
        <w:rPr>
          <w:rFonts w:eastAsia="Times New Roman" w:cs="Times New Roman"/>
          <w:szCs w:val="24"/>
        </w:rPr>
        <w:t>Sections 11.35(a) and (g), Tax Code,</w:t>
      </w:r>
      <w:r>
        <w:rPr>
          <w:rFonts w:eastAsia="Times New Roman" w:cs="Times New Roman"/>
          <w:szCs w:val="24"/>
        </w:rPr>
        <w:t xml:space="preserve"> as follows:</w:t>
      </w:r>
    </w:p>
    <w:p w:rsidR="00647D16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7D16" w:rsidRDefault="00647D16" w:rsidP="00055C9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Defines "damage" for purposes of Section 11.35 (Temporary Exemption for Qualified Property Damaged by Disaster) as meaning physical damage and makes nonsubstantive changes to this subsection.</w:t>
      </w:r>
    </w:p>
    <w:p w:rsidR="00647D16" w:rsidRDefault="00647D16" w:rsidP="00055C9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47D16" w:rsidRPr="005C2A78" w:rsidRDefault="00647D16" w:rsidP="00055C94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(g) Makes conforming changes to this subsection.</w:t>
      </w:r>
    </w:p>
    <w:p w:rsidR="00647D16" w:rsidRPr="005C2A78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7D16" w:rsidRPr="005C2A78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Provides that t</w:t>
      </w:r>
      <w:r w:rsidRPr="00F15B10">
        <w:rPr>
          <w:rFonts w:eastAsia="Times New Roman" w:cs="Times New Roman"/>
          <w:szCs w:val="24"/>
        </w:rPr>
        <w:t xml:space="preserve">he amendment made by this Act is a clarification of existing law and does not imply that existing law </w:t>
      </w:r>
      <w:r>
        <w:rPr>
          <w:rFonts w:eastAsia="Times New Roman" w:cs="Times New Roman"/>
          <w:szCs w:val="24"/>
        </w:rPr>
        <w:t>is authorized to</w:t>
      </w:r>
      <w:r w:rsidRPr="00F15B10">
        <w:rPr>
          <w:rFonts w:eastAsia="Times New Roman" w:cs="Times New Roman"/>
          <w:szCs w:val="24"/>
        </w:rPr>
        <w:t xml:space="preserve"> be construed as inconsistent with the law as amended by this Act.</w:t>
      </w:r>
    </w:p>
    <w:p w:rsidR="00647D16" w:rsidRPr="005C2A78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47D16" w:rsidRPr="00C8671F" w:rsidRDefault="00647D16" w:rsidP="00055C9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upon passage or September 1, 2021.</w:t>
      </w:r>
    </w:p>
    <w:sectPr w:rsidR="00647D16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BC" w:rsidRDefault="006311BC" w:rsidP="000F1DF9">
      <w:pPr>
        <w:spacing w:after="0" w:line="240" w:lineRule="auto"/>
      </w:pPr>
      <w:r>
        <w:separator/>
      </w:r>
    </w:p>
  </w:endnote>
  <w:endnote w:type="continuationSeparator" w:id="0">
    <w:p w:rsidR="006311BC" w:rsidRDefault="006311B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311B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47D16">
                <w:rPr>
                  <w:sz w:val="20"/>
                  <w:szCs w:val="20"/>
                </w:rPr>
                <w:t>TKM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47D16">
                <w:rPr>
                  <w:sz w:val="20"/>
                  <w:szCs w:val="20"/>
                </w:rPr>
                <w:t>S.B. 1427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47D16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311B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47D1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47D16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BC" w:rsidRDefault="006311BC" w:rsidP="000F1DF9">
      <w:pPr>
        <w:spacing w:after="0" w:line="240" w:lineRule="auto"/>
      </w:pPr>
      <w:r>
        <w:separator/>
      </w:r>
    </w:p>
  </w:footnote>
  <w:footnote w:type="continuationSeparator" w:id="0">
    <w:p w:rsidR="006311BC" w:rsidRDefault="006311B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311BC"/>
    <w:rsid w:val="00647D16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BC07F"/>
  <w15:docId w15:val="{3F379AEB-84A8-4C3E-989E-5FA3320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7D1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C5163325431447D9A793BD1AD702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B2FF2-87A6-453E-AA57-5249E42F7661}"/>
      </w:docPartPr>
      <w:docPartBody>
        <w:p w:rsidR="00000000" w:rsidRDefault="00141C88"/>
      </w:docPartBody>
    </w:docPart>
    <w:docPart>
      <w:docPartPr>
        <w:name w:val="1F20FDFFC4B342AE9B41EEBDC1A05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B4C9-BCDC-4409-B48A-0F381464DFB2}"/>
      </w:docPartPr>
      <w:docPartBody>
        <w:p w:rsidR="00000000" w:rsidRDefault="00141C88"/>
      </w:docPartBody>
    </w:docPart>
    <w:docPart>
      <w:docPartPr>
        <w:name w:val="E6CCD9BE24104563A50D9EF1886B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1B0A-41C6-432D-8401-B22D172DA0ED}"/>
      </w:docPartPr>
      <w:docPartBody>
        <w:p w:rsidR="00000000" w:rsidRDefault="00141C88"/>
      </w:docPartBody>
    </w:docPart>
    <w:docPart>
      <w:docPartPr>
        <w:name w:val="3A60558614B7460C81447EEF636E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C87D-22B6-44E7-963F-A481ABF3940A}"/>
      </w:docPartPr>
      <w:docPartBody>
        <w:p w:rsidR="00000000" w:rsidRDefault="00141C88"/>
      </w:docPartBody>
    </w:docPart>
    <w:docPart>
      <w:docPartPr>
        <w:name w:val="7A1B346D78B14F359341050A261E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581C-EBA6-454C-A1EF-BB793BD57F09}"/>
      </w:docPartPr>
      <w:docPartBody>
        <w:p w:rsidR="00000000" w:rsidRDefault="00141C88"/>
      </w:docPartBody>
    </w:docPart>
    <w:docPart>
      <w:docPartPr>
        <w:name w:val="8E50D1046A2E407998D8FF9920B5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9769-56B1-4AB1-8F6A-B7F49F7BD683}"/>
      </w:docPartPr>
      <w:docPartBody>
        <w:p w:rsidR="00000000" w:rsidRDefault="00141C88"/>
      </w:docPartBody>
    </w:docPart>
    <w:docPart>
      <w:docPartPr>
        <w:name w:val="D37481ACD1714595816EE33F2F7A4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2334-AC6D-4695-8A3E-BA0CC11826AF}"/>
      </w:docPartPr>
      <w:docPartBody>
        <w:p w:rsidR="00000000" w:rsidRDefault="00141C88"/>
      </w:docPartBody>
    </w:docPart>
    <w:docPart>
      <w:docPartPr>
        <w:name w:val="29B24CD4204E47C3BF5220296F54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0FE1-FE87-4E94-9CE6-FB8071147236}"/>
      </w:docPartPr>
      <w:docPartBody>
        <w:p w:rsidR="00000000" w:rsidRDefault="00141C88"/>
      </w:docPartBody>
    </w:docPart>
    <w:docPart>
      <w:docPartPr>
        <w:name w:val="498D100213FE4C01B5AD42B3ED8F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AFB03-9661-4474-BF43-1721B92D7B82}"/>
      </w:docPartPr>
      <w:docPartBody>
        <w:p w:rsidR="00000000" w:rsidRDefault="00141C88"/>
      </w:docPartBody>
    </w:docPart>
    <w:docPart>
      <w:docPartPr>
        <w:name w:val="A51C230BE0A645F2B2E8E52463D53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E399-B5C8-4E55-804F-4063742646A0}"/>
      </w:docPartPr>
      <w:docPartBody>
        <w:p w:rsidR="00000000" w:rsidRDefault="00592504" w:rsidP="00592504">
          <w:pPr>
            <w:pStyle w:val="A51C230BE0A645F2B2E8E52463D5315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B085C450DB948F7A04A2648F350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99D3-693A-4436-9E12-208BC4BC25EB}"/>
      </w:docPartPr>
      <w:docPartBody>
        <w:p w:rsidR="00000000" w:rsidRDefault="00141C88"/>
      </w:docPartBody>
    </w:docPart>
    <w:docPart>
      <w:docPartPr>
        <w:name w:val="AE32A7C73E4B493F99AF9768DD9C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2297-A7EA-45EE-B61C-66C165A2A81F}"/>
      </w:docPartPr>
      <w:docPartBody>
        <w:p w:rsidR="00000000" w:rsidRDefault="00141C88"/>
      </w:docPartBody>
    </w:docPart>
    <w:docPart>
      <w:docPartPr>
        <w:name w:val="20AA7DC5C5DD408887694F598042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9CE3-B59F-472D-BC03-64B5BE8F3F3C}"/>
      </w:docPartPr>
      <w:docPartBody>
        <w:p w:rsidR="00000000" w:rsidRDefault="00592504" w:rsidP="00592504">
          <w:pPr>
            <w:pStyle w:val="20AA7DC5C5DD408887694F598042B9C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7C33103CBA51485FBFFE4CAA44CD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908A-74BB-4ED9-ADF9-8488873FBF88}"/>
      </w:docPartPr>
      <w:docPartBody>
        <w:p w:rsidR="00000000" w:rsidRDefault="00141C88"/>
      </w:docPartBody>
    </w:docPart>
    <w:docPart>
      <w:docPartPr>
        <w:name w:val="AD39832CE83D4DB09C79880DE866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A6DC-C624-407C-8C21-A99CA06365A5}"/>
      </w:docPartPr>
      <w:docPartBody>
        <w:p w:rsidR="00000000" w:rsidRDefault="00141C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41C88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92504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504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51C230BE0A645F2B2E8E52463D53154">
    <w:name w:val="A51C230BE0A645F2B2E8E52463D53154"/>
    <w:rsid w:val="00592504"/>
    <w:pPr>
      <w:spacing w:after="160" w:line="259" w:lineRule="auto"/>
    </w:pPr>
  </w:style>
  <w:style w:type="paragraph" w:customStyle="1" w:styleId="20AA7DC5C5DD408887694F598042B9C1">
    <w:name w:val="20AA7DC5C5DD408887694F598042B9C1"/>
    <w:rsid w:val="005925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13CB51B-0433-4C39-B70E-0A4CC4D1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341</Words>
  <Characters>1945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Taylor Mclean</cp:lastModifiedBy>
  <cp:revision>161</cp:revision>
  <dcterms:created xsi:type="dcterms:W3CDTF">2015-05-29T14:24:00Z</dcterms:created>
  <dcterms:modified xsi:type="dcterms:W3CDTF">2021-04-09T23:24:00Z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