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2F" w:rsidRDefault="00FE0D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61305A63384ECCBF9465F89027C210"/>
          </w:placeholder>
        </w:sdtPr>
        <w:sdtContent>
          <w:r w:rsidRPr="005C2A78">
            <w:rPr>
              <w:rFonts w:cs="Times New Roman"/>
              <w:b/>
              <w:szCs w:val="24"/>
              <w:u w:val="single"/>
            </w:rPr>
            <w:t>BILL ANALYSIS</w:t>
          </w:r>
        </w:sdtContent>
      </w:sdt>
    </w:p>
    <w:p w:rsidR="00FE0D2F" w:rsidRPr="00585C31" w:rsidRDefault="00FE0D2F" w:rsidP="000F1DF9">
      <w:pPr>
        <w:spacing w:after="0" w:line="240" w:lineRule="auto"/>
        <w:rPr>
          <w:rFonts w:cs="Times New Roman"/>
          <w:szCs w:val="24"/>
        </w:rPr>
      </w:pPr>
    </w:p>
    <w:p w:rsidR="00FE0D2F" w:rsidRPr="00585C31" w:rsidRDefault="00FE0D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0D2F" w:rsidTr="000F1DF9">
        <w:tc>
          <w:tcPr>
            <w:tcW w:w="2718" w:type="dxa"/>
          </w:tcPr>
          <w:p w:rsidR="00FE0D2F" w:rsidRPr="005C2A78" w:rsidRDefault="00FE0D2F" w:rsidP="006D756B">
            <w:pPr>
              <w:rPr>
                <w:rFonts w:cs="Times New Roman"/>
                <w:szCs w:val="24"/>
              </w:rPr>
            </w:pPr>
            <w:sdt>
              <w:sdtPr>
                <w:rPr>
                  <w:rFonts w:cs="Times New Roman"/>
                  <w:szCs w:val="24"/>
                </w:rPr>
                <w:alias w:val="Agency Title"/>
                <w:tag w:val="AgencyTitleContentControl"/>
                <w:id w:val="1920747753"/>
                <w:lock w:val="sdtContentLocked"/>
                <w:placeholder>
                  <w:docPart w:val="92B5F724DB604B6196A5C8CDBDA05420"/>
                </w:placeholder>
              </w:sdtPr>
              <w:sdtEndPr>
                <w:rPr>
                  <w:rFonts w:cstheme="minorBidi"/>
                  <w:szCs w:val="22"/>
                </w:rPr>
              </w:sdtEndPr>
              <w:sdtContent>
                <w:r>
                  <w:rPr>
                    <w:rFonts w:cs="Times New Roman"/>
                    <w:szCs w:val="24"/>
                  </w:rPr>
                  <w:t>Senate Research Center</w:t>
                </w:r>
              </w:sdtContent>
            </w:sdt>
          </w:p>
        </w:tc>
        <w:tc>
          <w:tcPr>
            <w:tcW w:w="6858" w:type="dxa"/>
          </w:tcPr>
          <w:p w:rsidR="00FE0D2F" w:rsidRPr="00FF6471" w:rsidRDefault="00FE0D2F" w:rsidP="000F1DF9">
            <w:pPr>
              <w:jc w:val="right"/>
              <w:rPr>
                <w:rFonts w:cs="Times New Roman"/>
                <w:szCs w:val="24"/>
              </w:rPr>
            </w:pPr>
            <w:sdt>
              <w:sdtPr>
                <w:rPr>
                  <w:rFonts w:cs="Times New Roman"/>
                  <w:szCs w:val="24"/>
                </w:rPr>
                <w:alias w:val="Bill Number"/>
                <w:tag w:val="BillNumberOne"/>
                <w:id w:val="-410784069"/>
                <w:lock w:val="sdtContentLocked"/>
                <w:placeholder>
                  <w:docPart w:val="E5A7E758899248A68B15C29646549876"/>
                </w:placeholder>
              </w:sdtPr>
              <w:sdtContent>
                <w:r>
                  <w:rPr>
                    <w:rFonts w:cs="Times New Roman"/>
                    <w:szCs w:val="24"/>
                  </w:rPr>
                  <w:t>S.B. 1471</w:t>
                </w:r>
              </w:sdtContent>
            </w:sdt>
          </w:p>
        </w:tc>
      </w:tr>
      <w:tr w:rsidR="00FE0D2F" w:rsidTr="000F1DF9">
        <w:sdt>
          <w:sdtPr>
            <w:rPr>
              <w:rFonts w:cs="Times New Roman"/>
              <w:szCs w:val="24"/>
            </w:rPr>
            <w:alias w:val="TLCNumber"/>
            <w:tag w:val="TLCNumber"/>
            <w:id w:val="-542600604"/>
            <w:lock w:val="sdtLocked"/>
            <w:placeholder>
              <w:docPart w:val="D178F05060234D6AAC5413A9C9DD40D9"/>
            </w:placeholder>
          </w:sdtPr>
          <w:sdtContent>
            <w:tc>
              <w:tcPr>
                <w:tcW w:w="2718" w:type="dxa"/>
              </w:tcPr>
              <w:p w:rsidR="00FE0D2F" w:rsidRPr="000F1DF9" w:rsidRDefault="00FE0D2F" w:rsidP="00C65088">
                <w:pPr>
                  <w:rPr>
                    <w:rFonts w:cs="Times New Roman"/>
                    <w:szCs w:val="24"/>
                  </w:rPr>
                </w:pPr>
                <w:r>
                  <w:rPr>
                    <w:noProof/>
                  </w:rPr>
                  <w:t>87R5802 RDS-F</w:t>
                </w:r>
              </w:p>
            </w:tc>
          </w:sdtContent>
        </w:sdt>
        <w:tc>
          <w:tcPr>
            <w:tcW w:w="6858" w:type="dxa"/>
          </w:tcPr>
          <w:p w:rsidR="00FE0D2F" w:rsidRPr="005C2A78" w:rsidRDefault="00FE0D2F" w:rsidP="00073EDD">
            <w:pPr>
              <w:jc w:val="right"/>
              <w:rPr>
                <w:rFonts w:cs="Times New Roman"/>
                <w:szCs w:val="24"/>
              </w:rPr>
            </w:pPr>
            <w:sdt>
              <w:sdtPr>
                <w:rPr>
                  <w:rFonts w:cs="Times New Roman"/>
                  <w:szCs w:val="24"/>
                </w:rPr>
                <w:alias w:val="Author Label"/>
                <w:tag w:val="By"/>
                <w:id w:val="72399597"/>
                <w:lock w:val="sdtLocked"/>
                <w:placeholder>
                  <w:docPart w:val="CC8FFC4C170942D4AA105E38CCEEA2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13F6B512F443C099D732CBB02EA21C"/>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104D0A8257B473D8A93595A406C5E30"/>
                </w:placeholder>
                <w:showingPlcHdr/>
              </w:sdtPr>
              <w:sdtContent/>
            </w:sdt>
            <w:sdt>
              <w:sdtPr>
                <w:rPr>
                  <w:rFonts w:cs="Times New Roman"/>
                  <w:szCs w:val="24"/>
                </w:rPr>
                <w:alias w:val="DualSponsor"/>
                <w:tag w:val="DualSponsor"/>
                <w:id w:val="1029379812"/>
                <w:lock w:val="sdtContentLocked"/>
                <w:placeholder>
                  <w:docPart w:val="F83BC1C5B121419BAE8C70E280A441D7"/>
                </w:placeholder>
                <w:showingPlcHdr/>
              </w:sdtPr>
              <w:sdtContent/>
            </w:sdt>
          </w:p>
        </w:tc>
      </w:tr>
      <w:tr w:rsidR="00FE0D2F" w:rsidTr="000F1DF9">
        <w:tc>
          <w:tcPr>
            <w:tcW w:w="2718" w:type="dxa"/>
          </w:tcPr>
          <w:p w:rsidR="00FE0D2F" w:rsidRPr="00BC7495" w:rsidRDefault="00FE0D2F" w:rsidP="000F1DF9">
            <w:pPr>
              <w:rPr>
                <w:rFonts w:cs="Times New Roman"/>
                <w:szCs w:val="24"/>
              </w:rPr>
            </w:pPr>
          </w:p>
        </w:tc>
        <w:sdt>
          <w:sdtPr>
            <w:rPr>
              <w:rFonts w:cs="Times New Roman"/>
              <w:szCs w:val="24"/>
            </w:rPr>
            <w:alias w:val="Committee"/>
            <w:tag w:val="Committee"/>
            <w:id w:val="1914272295"/>
            <w:lock w:val="sdtContentLocked"/>
            <w:placeholder>
              <w:docPart w:val="726481D99EAB453A8A52B68D76EBC8CF"/>
            </w:placeholder>
          </w:sdtPr>
          <w:sdtContent>
            <w:tc>
              <w:tcPr>
                <w:tcW w:w="6858" w:type="dxa"/>
              </w:tcPr>
              <w:p w:rsidR="00FE0D2F" w:rsidRPr="00FF6471" w:rsidRDefault="00FE0D2F" w:rsidP="000F1DF9">
                <w:pPr>
                  <w:jc w:val="right"/>
                  <w:rPr>
                    <w:rFonts w:cs="Times New Roman"/>
                    <w:szCs w:val="24"/>
                  </w:rPr>
                </w:pPr>
                <w:r>
                  <w:rPr>
                    <w:rFonts w:cs="Times New Roman"/>
                    <w:szCs w:val="24"/>
                  </w:rPr>
                  <w:t>Business &amp; Commerce</w:t>
                </w:r>
              </w:p>
            </w:tc>
          </w:sdtContent>
        </w:sdt>
      </w:tr>
      <w:tr w:rsidR="00FE0D2F" w:rsidTr="000F1DF9">
        <w:tc>
          <w:tcPr>
            <w:tcW w:w="2718" w:type="dxa"/>
          </w:tcPr>
          <w:p w:rsidR="00FE0D2F" w:rsidRPr="00BC7495" w:rsidRDefault="00FE0D2F" w:rsidP="000F1DF9">
            <w:pPr>
              <w:rPr>
                <w:rFonts w:cs="Times New Roman"/>
                <w:szCs w:val="24"/>
              </w:rPr>
            </w:pPr>
          </w:p>
        </w:tc>
        <w:sdt>
          <w:sdtPr>
            <w:rPr>
              <w:rFonts w:cs="Times New Roman"/>
              <w:szCs w:val="24"/>
            </w:rPr>
            <w:alias w:val="Date"/>
            <w:tag w:val="DateContentControl"/>
            <w:id w:val="1178081906"/>
            <w:lock w:val="sdtLocked"/>
            <w:placeholder>
              <w:docPart w:val="BE537D0DA29846C19618B84868929393"/>
            </w:placeholder>
            <w:date w:fullDate="2021-04-30T00:00:00Z">
              <w:dateFormat w:val="M/d/yyyy"/>
              <w:lid w:val="en-US"/>
              <w:storeMappedDataAs w:val="dateTime"/>
              <w:calendar w:val="gregorian"/>
            </w:date>
          </w:sdtPr>
          <w:sdtContent>
            <w:tc>
              <w:tcPr>
                <w:tcW w:w="6858" w:type="dxa"/>
              </w:tcPr>
              <w:p w:rsidR="00FE0D2F" w:rsidRPr="00FF6471" w:rsidRDefault="00FE0D2F" w:rsidP="000F1DF9">
                <w:pPr>
                  <w:jc w:val="right"/>
                  <w:rPr>
                    <w:rFonts w:cs="Times New Roman"/>
                    <w:szCs w:val="24"/>
                  </w:rPr>
                </w:pPr>
                <w:r>
                  <w:rPr>
                    <w:rFonts w:cs="Times New Roman"/>
                    <w:szCs w:val="24"/>
                  </w:rPr>
                  <w:t>4/30/2021</w:t>
                </w:r>
              </w:p>
            </w:tc>
          </w:sdtContent>
        </w:sdt>
      </w:tr>
      <w:tr w:rsidR="00FE0D2F" w:rsidTr="000F1DF9">
        <w:tc>
          <w:tcPr>
            <w:tcW w:w="2718" w:type="dxa"/>
          </w:tcPr>
          <w:p w:rsidR="00FE0D2F" w:rsidRPr="00BC7495" w:rsidRDefault="00FE0D2F" w:rsidP="000F1DF9">
            <w:pPr>
              <w:rPr>
                <w:rFonts w:cs="Times New Roman"/>
                <w:szCs w:val="24"/>
              </w:rPr>
            </w:pPr>
          </w:p>
        </w:tc>
        <w:sdt>
          <w:sdtPr>
            <w:rPr>
              <w:rFonts w:cs="Times New Roman"/>
              <w:szCs w:val="24"/>
            </w:rPr>
            <w:alias w:val="BA Version"/>
            <w:tag w:val="BAVersion"/>
            <w:id w:val="-1685590809"/>
            <w:lock w:val="sdtContentLocked"/>
            <w:placeholder>
              <w:docPart w:val="1674634B5E4544918100AE0F30A14ECA"/>
            </w:placeholder>
          </w:sdtPr>
          <w:sdtContent>
            <w:tc>
              <w:tcPr>
                <w:tcW w:w="6858" w:type="dxa"/>
              </w:tcPr>
              <w:p w:rsidR="00FE0D2F" w:rsidRPr="00FF6471" w:rsidRDefault="00FE0D2F" w:rsidP="000F1DF9">
                <w:pPr>
                  <w:jc w:val="right"/>
                  <w:rPr>
                    <w:rFonts w:cs="Times New Roman"/>
                    <w:szCs w:val="24"/>
                  </w:rPr>
                </w:pPr>
                <w:r>
                  <w:rPr>
                    <w:rFonts w:cs="Times New Roman"/>
                    <w:szCs w:val="24"/>
                  </w:rPr>
                  <w:t>As Filed</w:t>
                </w:r>
              </w:p>
            </w:tc>
          </w:sdtContent>
        </w:sdt>
      </w:tr>
    </w:tbl>
    <w:p w:rsidR="00FE0D2F" w:rsidRPr="00FF6471" w:rsidRDefault="00FE0D2F" w:rsidP="000F1DF9">
      <w:pPr>
        <w:spacing w:after="0" w:line="240" w:lineRule="auto"/>
        <w:rPr>
          <w:rFonts w:cs="Times New Roman"/>
          <w:szCs w:val="24"/>
        </w:rPr>
      </w:pPr>
    </w:p>
    <w:p w:rsidR="00FE0D2F" w:rsidRPr="00FF6471" w:rsidRDefault="00FE0D2F" w:rsidP="000F1DF9">
      <w:pPr>
        <w:spacing w:after="0" w:line="240" w:lineRule="auto"/>
        <w:rPr>
          <w:rFonts w:cs="Times New Roman"/>
          <w:szCs w:val="24"/>
        </w:rPr>
      </w:pPr>
    </w:p>
    <w:p w:rsidR="00FE0D2F" w:rsidRPr="00FF6471" w:rsidRDefault="00FE0D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245F7BB52E40119F9D7208A1706E84"/>
        </w:placeholder>
      </w:sdtPr>
      <w:sdtContent>
        <w:p w:rsidR="00FE0D2F" w:rsidRDefault="00FE0D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C477BB1A4E4ABAA089D5643FEFC1CE"/>
        </w:placeholder>
      </w:sdtPr>
      <w:sdtContent>
        <w:p w:rsidR="00FE0D2F" w:rsidRDefault="00FE0D2F" w:rsidP="00344143">
          <w:pPr>
            <w:pStyle w:val="NormalWeb"/>
            <w:spacing w:before="0" w:beforeAutospacing="0" w:after="0" w:afterAutospacing="0"/>
            <w:jc w:val="both"/>
            <w:divId w:val="904416133"/>
            <w:rPr>
              <w:rFonts w:eastAsia="Times New Roman"/>
              <w:bCs/>
            </w:rPr>
          </w:pPr>
        </w:p>
        <w:p w:rsidR="00FE0D2F" w:rsidRDefault="00FE0D2F" w:rsidP="00344143">
          <w:pPr>
            <w:pStyle w:val="NormalWeb"/>
            <w:spacing w:before="0" w:beforeAutospacing="0" w:after="0" w:afterAutospacing="0"/>
            <w:jc w:val="both"/>
            <w:divId w:val="904416133"/>
            <w:rPr>
              <w:color w:val="000000"/>
            </w:rPr>
          </w:pPr>
          <w:r w:rsidRPr="00045DD3">
            <w:rPr>
              <w:color w:val="000000"/>
            </w:rPr>
            <w:t xml:space="preserve">Association health plans (AHPs) offer a way for small businesses and sole proprietors to band together and negotiate better deals when buying health insurance, allowing them to secure meaningful health insurance for their employees comparable to the coverage offered under large employer group plans. </w:t>
          </w:r>
        </w:p>
        <w:p w:rsidR="00FE0D2F" w:rsidRPr="00045DD3" w:rsidRDefault="00FE0D2F" w:rsidP="00344143">
          <w:pPr>
            <w:pStyle w:val="NormalWeb"/>
            <w:spacing w:before="0" w:beforeAutospacing="0" w:after="0" w:afterAutospacing="0"/>
            <w:jc w:val="both"/>
            <w:divId w:val="904416133"/>
            <w:rPr>
              <w:color w:val="000000"/>
            </w:rPr>
          </w:pPr>
        </w:p>
        <w:p w:rsidR="00FE0D2F" w:rsidRDefault="00FE0D2F" w:rsidP="00344143">
          <w:pPr>
            <w:pStyle w:val="NormalWeb"/>
            <w:spacing w:before="0" w:beforeAutospacing="0" w:after="0" w:afterAutospacing="0"/>
            <w:jc w:val="both"/>
            <w:divId w:val="904416133"/>
            <w:rPr>
              <w:color w:val="000000"/>
            </w:rPr>
          </w:pPr>
          <w:r w:rsidRPr="00045DD3">
            <w:rPr>
              <w:color w:val="000000"/>
            </w:rPr>
            <w:t xml:space="preserve">In 2018, the </w:t>
          </w:r>
          <w:r>
            <w:rPr>
              <w:color w:val="000000"/>
            </w:rPr>
            <w:t xml:space="preserve">United States </w:t>
          </w:r>
          <w:r w:rsidRPr="00045DD3">
            <w:rPr>
              <w:color w:val="000000"/>
            </w:rPr>
            <w:t>Department of Labor finalized new rules establishing more flexible criteria under the</w:t>
          </w:r>
          <w:r>
            <w:rPr>
              <w:color w:val="000000"/>
            </w:rPr>
            <w:t xml:space="preserve"> Employee</w:t>
          </w:r>
          <w:r w:rsidRPr="00045DD3">
            <w:rPr>
              <w:color w:val="000000"/>
            </w:rPr>
            <w:t xml:space="preserve"> Retirement Income Security Act and making it easier for employers that share a common profession or geographic location to join together and form AHPs. </w:t>
          </w:r>
        </w:p>
        <w:p w:rsidR="00FE0D2F" w:rsidRPr="00045DD3" w:rsidRDefault="00FE0D2F" w:rsidP="00344143">
          <w:pPr>
            <w:pStyle w:val="NormalWeb"/>
            <w:spacing w:before="0" w:beforeAutospacing="0" w:after="0" w:afterAutospacing="0"/>
            <w:jc w:val="both"/>
            <w:divId w:val="904416133"/>
            <w:rPr>
              <w:color w:val="000000"/>
            </w:rPr>
          </w:pPr>
        </w:p>
        <w:p w:rsidR="00FE0D2F" w:rsidRPr="00045DD3" w:rsidRDefault="00FE0D2F" w:rsidP="00344143">
          <w:pPr>
            <w:pStyle w:val="NormalWeb"/>
            <w:spacing w:before="0" w:beforeAutospacing="0" w:after="0" w:afterAutospacing="0"/>
            <w:jc w:val="both"/>
            <w:divId w:val="904416133"/>
            <w:rPr>
              <w:color w:val="000000"/>
            </w:rPr>
          </w:pPr>
          <w:r>
            <w:rPr>
              <w:color w:val="000000"/>
            </w:rPr>
            <w:t>S.B.</w:t>
          </w:r>
          <w:r w:rsidRPr="00045DD3">
            <w:rPr>
              <w:color w:val="000000"/>
            </w:rPr>
            <w:t xml:space="preserve"> 1471 brings state law into harmony with these new federal regulations while preserving existing safeguards in state law for consumers who utilize association health plans.</w:t>
          </w:r>
        </w:p>
        <w:p w:rsidR="00FE0D2F" w:rsidRPr="00D70925" w:rsidRDefault="00FE0D2F" w:rsidP="00344143">
          <w:pPr>
            <w:spacing w:after="0" w:line="240" w:lineRule="auto"/>
            <w:jc w:val="both"/>
            <w:rPr>
              <w:rFonts w:eastAsia="Times New Roman" w:cs="Times New Roman"/>
              <w:bCs/>
              <w:szCs w:val="24"/>
            </w:rPr>
          </w:pPr>
        </w:p>
      </w:sdtContent>
    </w:sdt>
    <w:p w:rsidR="00FE0D2F" w:rsidRDefault="00FE0D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1471 </w:t>
      </w:r>
      <w:bookmarkStart w:id="1" w:name="AmendsCurrentLaw"/>
      <w:bookmarkEnd w:id="1"/>
      <w:r>
        <w:rPr>
          <w:rFonts w:cs="Times New Roman"/>
          <w:szCs w:val="24"/>
        </w:rPr>
        <w:t>amends current law relating to eligibility to establish a multiple employer welfare arrangement.</w:t>
      </w:r>
    </w:p>
    <w:p w:rsidR="00FE0D2F" w:rsidRPr="001B0DAC" w:rsidRDefault="00FE0D2F" w:rsidP="000F1DF9">
      <w:pPr>
        <w:spacing w:after="0" w:line="240" w:lineRule="auto"/>
        <w:jc w:val="both"/>
        <w:rPr>
          <w:rFonts w:eastAsia="Times New Roman" w:cs="Times New Roman"/>
          <w:szCs w:val="24"/>
        </w:rPr>
      </w:pPr>
    </w:p>
    <w:p w:rsidR="00FE0D2F" w:rsidRPr="005C2A78" w:rsidRDefault="00FE0D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32914DBCD14F1C94DB54937C7A3AED"/>
          </w:placeholder>
        </w:sdtPr>
        <w:sdtContent>
          <w:r>
            <w:rPr>
              <w:rFonts w:eastAsia="Times New Roman" w:cs="Times New Roman"/>
              <w:b/>
              <w:szCs w:val="24"/>
              <w:u w:val="single"/>
            </w:rPr>
            <w:t>RULEMAKING AUTHORITY</w:t>
          </w:r>
        </w:sdtContent>
      </w:sdt>
    </w:p>
    <w:p w:rsidR="00FE0D2F" w:rsidRPr="006529C4" w:rsidRDefault="00FE0D2F" w:rsidP="00774EC7">
      <w:pPr>
        <w:spacing w:after="0" w:line="240" w:lineRule="auto"/>
        <w:jc w:val="both"/>
        <w:rPr>
          <w:rFonts w:cs="Times New Roman"/>
          <w:szCs w:val="24"/>
        </w:rPr>
      </w:pPr>
    </w:p>
    <w:p w:rsidR="00FE0D2F" w:rsidRPr="006529C4" w:rsidRDefault="00FE0D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0D2F" w:rsidRPr="006529C4" w:rsidRDefault="00FE0D2F" w:rsidP="00774EC7">
      <w:pPr>
        <w:spacing w:after="0" w:line="240" w:lineRule="auto"/>
        <w:jc w:val="both"/>
        <w:rPr>
          <w:rFonts w:cs="Times New Roman"/>
          <w:szCs w:val="24"/>
        </w:rPr>
      </w:pPr>
    </w:p>
    <w:p w:rsidR="00FE0D2F" w:rsidRPr="005C2A78" w:rsidRDefault="00FE0D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6545AE0478464B91D225635F9EE7A9"/>
          </w:placeholder>
        </w:sdtPr>
        <w:sdtContent>
          <w:r>
            <w:rPr>
              <w:rFonts w:eastAsia="Times New Roman" w:cs="Times New Roman"/>
              <w:b/>
              <w:szCs w:val="24"/>
              <w:u w:val="single"/>
            </w:rPr>
            <w:t>SECTION BY SECTION ANALYSIS</w:t>
          </w:r>
        </w:sdtContent>
      </w:sdt>
    </w:p>
    <w:p w:rsidR="00FE0D2F" w:rsidRPr="005C2A78" w:rsidRDefault="00FE0D2F" w:rsidP="000F1DF9">
      <w:pPr>
        <w:spacing w:after="0" w:line="240" w:lineRule="auto"/>
        <w:jc w:val="both"/>
        <w:rPr>
          <w:rFonts w:eastAsia="Times New Roman" w:cs="Times New Roman"/>
          <w:szCs w:val="24"/>
        </w:rPr>
      </w:pPr>
    </w:p>
    <w:p w:rsidR="00FE0D2F" w:rsidRDefault="00FE0D2F" w:rsidP="0034414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846.053, Insurance Code, by amending Subsections (b) and (c) and adding Subsections (c-1) and (d-1), as follows:</w:t>
      </w:r>
    </w:p>
    <w:p w:rsidR="00FE0D2F" w:rsidRDefault="00FE0D2F" w:rsidP="00344143">
      <w:pPr>
        <w:spacing w:after="0" w:line="240" w:lineRule="auto"/>
        <w:ind w:left="720"/>
        <w:jc w:val="both"/>
      </w:pPr>
    </w:p>
    <w:p w:rsidR="00FE0D2F" w:rsidRDefault="00FE0D2F" w:rsidP="00344143">
      <w:pPr>
        <w:spacing w:after="0" w:line="240" w:lineRule="auto"/>
        <w:ind w:left="720"/>
        <w:jc w:val="both"/>
      </w:pPr>
      <w:r>
        <w:t>(b) Requires the employers in the multiple employer welfare arrangement to meet certain criteria, or each have a principal place of business in the same region that does not exceed the boundaries of this state or the boundaries of a metropolitan statistical area designated by the United States Office of Management and Budget.</w:t>
      </w:r>
    </w:p>
    <w:p w:rsidR="00FE0D2F" w:rsidRDefault="00FE0D2F" w:rsidP="00344143">
      <w:pPr>
        <w:spacing w:after="0" w:line="240" w:lineRule="auto"/>
        <w:ind w:left="720"/>
        <w:jc w:val="both"/>
      </w:pPr>
    </w:p>
    <w:p w:rsidR="00FE0D2F" w:rsidRDefault="00FE0D2F" w:rsidP="00344143">
      <w:pPr>
        <w:spacing w:after="0" w:line="240" w:lineRule="auto"/>
        <w:ind w:left="720"/>
        <w:jc w:val="both"/>
      </w:pPr>
      <w:r w:rsidRPr="001B0DAC">
        <w:t xml:space="preserve">(c) Deletes existing text requiring the association, if the employers in the multiple employer welfare arrangement </w:t>
      </w:r>
      <w:r>
        <w:t>are members of an association,</w:t>
      </w:r>
      <w:r w:rsidRPr="001B0DAC">
        <w:t xml:space="preserve"> to have been in existence for at least two years before engaging in any activities relating to providing employee health benefits to its members.</w:t>
      </w:r>
    </w:p>
    <w:p w:rsidR="00FE0D2F" w:rsidRDefault="00FE0D2F" w:rsidP="00344143">
      <w:pPr>
        <w:spacing w:after="0" w:line="240" w:lineRule="auto"/>
        <w:ind w:left="720"/>
        <w:jc w:val="both"/>
      </w:pPr>
    </w:p>
    <w:p w:rsidR="00FE0D2F" w:rsidRPr="00F945D7" w:rsidRDefault="00FE0D2F" w:rsidP="00344143">
      <w:pPr>
        <w:spacing w:after="0" w:line="240" w:lineRule="auto"/>
        <w:ind w:left="720"/>
        <w:jc w:val="both"/>
      </w:pPr>
      <w:r w:rsidRPr="00F945D7">
        <w:t>(c-1) Provides that, to determine whether a multiple employer welfare arrangement is considered a large employer, participating employees are counted in the aggregate at the level of the multiple employer welfare arrangement.</w:t>
      </w:r>
    </w:p>
    <w:p w:rsidR="00FE0D2F" w:rsidRDefault="00FE0D2F" w:rsidP="00344143">
      <w:pPr>
        <w:spacing w:after="0" w:line="240" w:lineRule="auto"/>
        <w:ind w:left="720"/>
        <w:jc w:val="both"/>
      </w:pPr>
    </w:p>
    <w:p w:rsidR="00FE0D2F" w:rsidRPr="001B0DAC" w:rsidRDefault="00FE0D2F" w:rsidP="00344143">
      <w:pPr>
        <w:spacing w:after="0" w:line="240" w:lineRule="auto"/>
        <w:ind w:left="720"/>
        <w:jc w:val="both"/>
      </w:pPr>
      <w:r w:rsidRPr="00F945D7">
        <w:t>(d-1) Authorizes a working owner of a trade or business without employees to qualify both as an employer and as an employee of the trade or industry f</w:t>
      </w:r>
      <w:r>
        <w:t>or the purposes of Section 846.053 (Eligibility Requirements for Initial Certificate of Authority).</w:t>
      </w:r>
    </w:p>
    <w:p w:rsidR="00FE0D2F" w:rsidRDefault="00FE0D2F" w:rsidP="00344143">
      <w:pPr>
        <w:tabs>
          <w:tab w:val="left" w:pos="1682"/>
        </w:tabs>
        <w:spacing w:after="0" w:line="240" w:lineRule="auto"/>
        <w:jc w:val="both"/>
        <w:rPr>
          <w:rFonts w:eastAsia="Times New Roman" w:cs="Times New Roman"/>
          <w:szCs w:val="24"/>
        </w:rPr>
      </w:pPr>
    </w:p>
    <w:p w:rsidR="00FE0D2F" w:rsidRPr="005C2A78" w:rsidRDefault="00FE0D2F" w:rsidP="00344143">
      <w:pPr>
        <w:tabs>
          <w:tab w:val="left" w:pos="1682"/>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 xml:space="preserve">Makes application of Section 846.053, Insurance Code, as amended by this Act, prospective to January 1, 2022. </w:t>
      </w:r>
    </w:p>
    <w:p w:rsidR="00FE0D2F" w:rsidRDefault="00FE0D2F" w:rsidP="00344143">
      <w:pPr>
        <w:spacing w:after="0" w:line="240" w:lineRule="auto"/>
        <w:jc w:val="both"/>
        <w:rPr>
          <w:rFonts w:eastAsia="Times New Roman" w:cs="Times New Roman"/>
          <w:szCs w:val="24"/>
        </w:rPr>
      </w:pPr>
    </w:p>
    <w:p w:rsidR="00FE0D2F" w:rsidRPr="00C8671F" w:rsidRDefault="00FE0D2F" w:rsidP="003441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FE0D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4B" w:rsidRDefault="0003114B" w:rsidP="000F1DF9">
      <w:pPr>
        <w:spacing w:after="0" w:line="240" w:lineRule="auto"/>
      </w:pPr>
      <w:r>
        <w:separator/>
      </w:r>
    </w:p>
  </w:endnote>
  <w:endnote w:type="continuationSeparator" w:id="0">
    <w:p w:rsidR="0003114B" w:rsidRDefault="000311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11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0D2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0D2F">
                <w:rPr>
                  <w:sz w:val="20"/>
                  <w:szCs w:val="20"/>
                </w:rPr>
                <w:t>S.B. 1471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0D2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11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0D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0D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4B" w:rsidRDefault="0003114B" w:rsidP="000F1DF9">
      <w:pPr>
        <w:spacing w:after="0" w:line="240" w:lineRule="auto"/>
      </w:pPr>
      <w:r>
        <w:separator/>
      </w:r>
    </w:p>
  </w:footnote>
  <w:footnote w:type="continuationSeparator" w:id="0">
    <w:p w:rsidR="0003114B" w:rsidRDefault="0003114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14B"/>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0D2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1C3F"/>
  <w15:docId w15:val="{9DA84B0A-E408-4251-B501-10B8CD45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D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61305A63384ECCBF9465F89027C210"/>
        <w:category>
          <w:name w:val="General"/>
          <w:gallery w:val="placeholder"/>
        </w:category>
        <w:types>
          <w:type w:val="bbPlcHdr"/>
        </w:types>
        <w:behaviors>
          <w:behavior w:val="content"/>
        </w:behaviors>
        <w:guid w:val="{3F5A4C6A-309D-4AFC-A029-478A28578978}"/>
      </w:docPartPr>
      <w:docPartBody>
        <w:p w:rsidR="00000000" w:rsidRDefault="00B80262"/>
      </w:docPartBody>
    </w:docPart>
    <w:docPart>
      <w:docPartPr>
        <w:name w:val="92B5F724DB604B6196A5C8CDBDA05420"/>
        <w:category>
          <w:name w:val="General"/>
          <w:gallery w:val="placeholder"/>
        </w:category>
        <w:types>
          <w:type w:val="bbPlcHdr"/>
        </w:types>
        <w:behaviors>
          <w:behavior w:val="content"/>
        </w:behaviors>
        <w:guid w:val="{71DBF0BC-919E-4593-893A-6B189DFCD7FA}"/>
      </w:docPartPr>
      <w:docPartBody>
        <w:p w:rsidR="00000000" w:rsidRDefault="00B80262"/>
      </w:docPartBody>
    </w:docPart>
    <w:docPart>
      <w:docPartPr>
        <w:name w:val="E5A7E758899248A68B15C29646549876"/>
        <w:category>
          <w:name w:val="General"/>
          <w:gallery w:val="placeholder"/>
        </w:category>
        <w:types>
          <w:type w:val="bbPlcHdr"/>
        </w:types>
        <w:behaviors>
          <w:behavior w:val="content"/>
        </w:behaviors>
        <w:guid w:val="{04639A97-20B4-467B-8F50-54DE70CBCF90}"/>
      </w:docPartPr>
      <w:docPartBody>
        <w:p w:rsidR="00000000" w:rsidRDefault="00B80262"/>
      </w:docPartBody>
    </w:docPart>
    <w:docPart>
      <w:docPartPr>
        <w:name w:val="D178F05060234D6AAC5413A9C9DD40D9"/>
        <w:category>
          <w:name w:val="General"/>
          <w:gallery w:val="placeholder"/>
        </w:category>
        <w:types>
          <w:type w:val="bbPlcHdr"/>
        </w:types>
        <w:behaviors>
          <w:behavior w:val="content"/>
        </w:behaviors>
        <w:guid w:val="{7633874B-D636-4AF3-A37C-B0A6BE597723}"/>
      </w:docPartPr>
      <w:docPartBody>
        <w:p w:rsidR="00000000" w:rsidRDefault="00B80262"/>
      </w:docPartBody>
    </w:docPart>
    <w:docPart>
      <w:docPartPr>
        <w:name w:val="CC8FFC4C170942D4AA105E38CCEEA2EB"/>
        <w:category>
          <w:name w:val="General"/>
          <w:gallery w:val="placeholder"/>
        </w:category>
        <w:types>
          <w:type w:val="bbPlcHdr"/>
        </w:types>
        <w:behaviors>
          <w:behavior w:val="content"/>
        </w:behaviors>
        <w:guid w:val="{8CA2DFF5-4A44-45B8-8960-F37375E6C119}"/>
      </w:docPartPr>
      <w:docPartBody>
        <w:p w:rsidR="00000000" w:rsidRDefault="00B80262"/>
      </w:docPartBody>
    </w:docPart>
    <w:docPart>
      <w:docPartPr>
        <w:name w:val="C513F6B512F443C099D732CBB02EA21C"/>
        <w:category>
          <w:name w:val="General"/>
          <w:gallery w:val="placeholder"/>
        </w:category>
        <w:types>
          <w:type w:val="bbPlcHdr"/>
        </w:types>
        <w:behaviors>
          <w:behavior w:val="content"/>
        </w:behaviors>
        <w:guid w:val="{C02F5C22-A2AE-4756-9586-309EAF51A5B2}"/>
      </w:docPartPr>
      <w:docPartBody>
        <w:p w:rsidR="00000000" w:rsidRDefault="00B80262"/>
      </w:docPartBody>
    </w:docPart>
    <w:docPart>
      <w:docPartPr>
        <w:name w:val="9104D0A8257B473D8A93595A406C5E30"/>
        <w:category>
          <w:name w:val="General"/>
          <w:gallery w:val="placeholder"/>
        </w:category>
        <w:types>
          <w:type w:val="bbPlcHdr"/>
        </w:types>
        <w:behaviors>
          <w:behavior w:val="content"/>
        </w:behaviors>
        <w:guid w:val="{3BA41BA1-1893-4627-8DCE-3D642C6A2971}"/>
      </w:docPartPr>
      <w:docPartBody>
        <w:p w:rsidR="00000000" w:rsidRDefault="00B80262"/>
      </w:docPartBody>
    </w:docPart>
    <w:docPart>
      <w:docPartPr>
        <w:name w:val="F83BC1C5B121419BAE8C70E280A441D7"/>
        <w:category>
          <w:name w:val="General"/>
          <w:gallery w:val="placeholder"/>
        </w:category>
        <w:types>
          <w:type w:val="bbPlcHdr"/>
        </w:types>
        <w:behaviors>
          <w:behavior w:val="content"/>
        </w:behaviors>
        <w:guid w:val="{78BB4D50-D914-4027-ABE9-0E5F65ACBB3B}"/>
      </w:docPartPr>
      <w:docPartBody>
        <w:p w:rsidR="00000000" w:rsidRDefault="00B80262"/>
      </w:docPartBody>
    </w:docPart>
    <w:docPart>
      <w:docPartPr>
        <w:name w:val="726481D99EAB453A8A52B68D76EBC8CF"/>
        <w:category>
          <w:name w:val="General"/>
          <w:gallery w:val="placeholder"/>
        </w:category>
        <w:types>
          <w:type w:val="bbPlcHdr"/>
        </w:types>
        <w:behaviors>
          <w:behavior w:val="content"/>
        </w:behaviors>
        <w:guid w:val="{69E44CC9-E717-4F62-BA6B-D02E6FFF0513}"/>
      </w:docPartPr>
      <w:docPartBody>
        <w:p w:rsidR="00000000" w:rsidRDefault="00B80262"/>
      </w:docPartBody>
    </w:docPart>
    <w:docPart>
      <w:docPartPr>
        <w:name w:val="BE537D0DA29846C19618B84868929393"/>
        <w:category>
          <w:name w:val="General"/>
          <w:gallery w:val="placeholder"/>
        </w:category>
        <w:types>
          <w:type w:val="bbPlcHdr"/>
        </w:types>
        <w:behaviors>
          <w:behavior w:val="content"/>
        </w:behaviors>
        <w:guid w:val="{85E04519-3BA7-4596-8E75-B5342013C3B2}"/>
      </w:docPartPr>
      <w:docPartBody>
        <w:p w:rsidR="00000000" w:rsidRDefault="000F547B" w:rsidP="000F547B">
          <w:pPr>
            <w:pStyle w:val="BE537D0DA29846C19618B84868929393"/>
          </w:pPr>
          <w:r w:rsidRPr="00A30DD1">
            <w:rPr>
              <w:rStyle w:val="PlaceholderText"/>
            </w:rPr>
            <w:t>Click here to enter a date.</w:t>
          </w:r>
        </w:p>
      </w:docPartBody>
    </w:docPart>
    <w:docPart>
      <w:docPartPr>
        <w:name w:val="1674634B5E4544918100AE0F30A14ECA"/>
        <w:category>
          <w:name w:val="General"/>
          <w:gallery w:val="placeholder"/>
        </w:category>
        <w:types>
          <w:type w:val="bbPlcHdr"/>
        </w:types>
        <w:behaviors>
          <w:behavior w:val="content"/>
        </w:behaviors>
        <w:guid w:val="{AE3C8DA4-CF96-48F0-AF02-66E773A9A1BE}"/>
      </w:docPartPr>
      <w:docPartBody>
        <w:p w:rsidR="00000000" w:rsidRDefault="00B80262"/>
      </w:docPartBody>
    </w:docPart>
    <w:docPart>
      <w:docPartPr>
        <w:name w:val="3A245F7BB52E40119F9D7208A1706E84"/>
        <w:category>
          <w:name w:val="General"/>
          <w:gallery w:val="placeholder"/>
        </w:category>
        <w:types>
          <w:type w:val="bbPlcHdr"/>
        </w:types>
        <w:behaviors>
          <w:behavior w:val="content"/>
        </w:behaviors>
        <w:guid w:val="{8274B586-C492-4ADB-A9A5-7921EC7E45CB}"/>
      </w:docPartPr>
      <w:docPartBody>
        <w:p w:rsidR="00000000" w:rsidRDefault="00B80262"/>
      </w:docPartBody>
    </w:docPart>
    <w:docPart>
      <w:docPartPr>
        <w:name w:val="71C477BB1A4E4ABAA089D5643FEFC1CE"/>
        <w:category>
          <w:name w:val="General"/>
          <w:gallery w:val="placeholder"/>
        </w:category>
        <w:types>
          <w:type w:val="bbPlcHdr"/>
        </w:types>
        <w:behaviors>
          <w:behavior w:val="content"/>
        </w:behaviors>
        <w:guid w:val="{F376A804-EBA6-47C3-A4C9-61BC27C881AD}"/>
      </w:docPartPr>
      <w:docPartBody>
        <w:p w:rsidR="00000000" w:rsidRDefault="000F547B" w:rsidP="000F547B">
          <w:pPr>
            <w:pStyle w:val="71C477BB1A4E4ABAA089D5643FEFC1CE"/>
          </w:pPr>
          <w:r>
            <w:rPr>
              <w:rFonts w:eastAsia="Times New Roman" w:cs="Times New Roman"/>
              <w:bCs/>
              <w:szCs w:val="24"/>
            </w:rPr>
            <w:t xml:space="preserve"> </w:t>
          </w:r>
        </w:p>
      </w:docPartBody>
    </w:docPart>
    <w:docPart>
      <w:docPartPr>
        <w:name w:val="2832914DBCD14F1C94DB54937C7A3AED"/>
        <w:category>
          <w:name w:val="General"/>
          <w:gallery w:val="placeholder"/>
        </w:category>
        <w:types>
          <w:type w:val="bbPlcHdr"/>
        </w:types>
        <w:behaviors>
          <w:behavior w:val="content"/>
        </w:behaviors>
        <w:guid w:val="{054EB798-4146-42D7-9EDF-7D1DBE68DEDE}"/>
      </w:docPartPr>
      <w:docPartBody>
        <w:p w:rsidR="00000000" w:rsidRDefault="00B80262"/>
      </w:docPartBody>
    </w:docPart>
    <w:docPart>
      <w:docPartPr>
        <w:name w:val="EC6545AE0478464B91D225635F9EE7A9"/>
        <w:category>
          <w:name w:val="General"/>
          <w:gallery w:val="placeholder"/>
        </w:category>
        <w:types>
          <w:type w:val="bbPlcHdr"/>
        </w:types>
        <w:behaviors>
          <w:behavior w:val="content"/>
        </w:behaviors>
        <w:guid w:val="{CD1C5105-9A9B-4B9E-8E45-147E625280D1}"/>
      </w:docPartPr>
      <w:docPartBody>
        <w:p w:rsidR="00000000" w:rsidRDefault="00B80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547B"/>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026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4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537D0DA29846C19618B84868929393">
    <w:name w:val="BE537D0DA29846C19618B84868929393"/>
    <w:rsid w:val="000F547B"/>
    <w:pPr>
      <w:spacing w:after="160" w:line="259" w:lineRule="auto"/>
    </w:pPr>
  </w:style>
  <w:style w:type="paragraph" w:customStyle="1" w:styleId="71C477BB1A4E4ABAA089D5643FEFC1CE">
    <w:name w:val="71C477BB1A4E4ABAA089D5643FEFC1CE"/>
    <w:rsid w:val="000F54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1553A3-58BE-4176-B7EE-355574AD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395</Words>
  <Characters>2255</Characters>
  <Application>Microsoft Office Word</Application>
  <DocSecurity>0</DocSecurity>
  <Lines>18</Lines>
  <Paragraphs>5</Paragraphs>
  <ScaleCrop>false</ScaleCrop>
  <Company>Texas Legislative Council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2021-04-30T17:43:00Z</dcterms:modified>
</cp:coreProperties>
</file>

<file path=docProps/custom.xml><?xml version="1.0" encoding="utf-8"?>
<op:Properties xmlns:vt="http://schemas.openxmlformats.org/officeDocument/2006/docPropsVTypes" xmlns:op="http://schemas.openxmlformats.org/officeDocument/2006/custom-properties"/>
</file>