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7FE" w:rsidRDefault="00D847F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EACE09036014F739F63F672C0FB4F74"/>
          </w:placeholder>
        </w:sdtPr>
        <w:sdtContent>
          <w:r w:rsidRPr="005C2A78">
            <w:rPr>
              <w:rFonts w:cs="Times New Roman"/>
              <w:b/>
              <w:szCs w:val="24"/>
              <w:u w:val="single"/>
            </w:rPr>
            <w:t>BILL ANALYSIS</w:t>
          </w:r>
        </w:sdtContent>
      </w:sdt>
    </w:p>
    <w:p w:rsidR="00D847FE" w:rsidRPr="00585C31" w:rsidRDefault="00D847FE" w:rsidP="000F1DF9">
      <w:pPr>
        <w:spacing w:after="0" w:line="240" w:lineRule="auto"/>
        <w:rPr>
          <w:rFonts w:cs="Times New Roman"/>
          <w:szCs w:val="24"/>
        </w:rPr>
      </w:pPr>
    </w:p>
    <w:p w:rsidR="00D847FE" w:rsidRPr="00585C31" w:rsidRDefault="00D847F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847FE" w:rsidTr="000F1DF9">
        <w:tc>
          <w:tcPr>
            <w:tcW w:w="2718" w:type="dxa"/>
          </w:tcPr>
          <w:p w:rsidR="00D847FE" w:rsidRPr="005C2A78" w:rsidRDefault="00D847FE" w:rsidP="006D756B">
            <w:pPr>
              <w:rPr>
                <w:rFonts w:cs="Times New Roman"/>
                <w:szCs w:val="24"/>
              </w:rPr>
            </w:pPr>
            <w:sdt>
              <w:sdtPr>
                <w:rPr>
                  <w:rFonts w:cs="Times New Roman"/>
                  <w:szCs w:val="24"/>
                </w:rPr>
                <w:alias w:val="Agency Title"/>
                <w:tag w:val="AgencyTitleContentControl"/>
                <w:id w:val="1920747753"/>
                <w:lock w:val="sdtContentLocked"/>
                <w:placeholder>
                  <w:docPart w:val="5331AAC0798E4D249D2E4E22B7515F90"/>
                </w:placeholder>
              </w:sdtPr>
              <w:sdtEndPr>
                <w:rPr>
                  <w:rFonts w:cstheme="minorBidi"/>
                  <w:szCs w:val="22"/>
                </w:rPr>
              </w:sdtEndPr>
              <w:sdtContent>
                <w:r>
                  <w:rPr>
                    <w:rFonts w:cs="Times New Roman"/>
                    <w:szCs w:val="24"/>
                  </w:rPr>
                  <w:t>Senate Research Center</w:t>
                </w:r>
              </w:sdtContent>
            </w:sdt>
          </w:p>
        </w:tc>
        <w:tc>
          <w:tcPr>
            <w:tcW w:w="6858" w:type="dxa"/>
          </w:tcPr>
          <w:p w:rsidR="00D847FE" w:rsidRPr="00FF6471" w:rsidRDefault="00D847FE" w:rsidP="000F1DF9">
            <w:pPr>
              <w:jc w:val="right"/>
              <w:rPr>
                <w:rFonts w:cs="Times New Roman"/>
                <w:szCs w:val="24"/>
              </w:rPr>
            </w:pPr>
            <w:sdt>
              <w:sdtPr>
                <w:rPr>
                  <w:rFonts w:cs="Times New Roman"/>
                  <w:szCs w:val="24"/>
                </w:rPr>
                <w:alias w:val="Bill Number"/>
                <w:tag w:val="BillNumberOne"/>
                <w:id w:val="-410784069"/>
                <w:lock w:val="sdtContentLocked"/>
                <w:placeholder>
                  <w:docPart w:val="01A43E9EBD224C5285162D323D23C9CE"/>
                </w:placeholder>
              </w:sdtPr>
              <w:sdtContent>
                <w:r>
                  <w:rPr>
                    <w:rFonts w:cs="Times New Roman"/>
                    <w:szCs w:val="24"/>
                  </w:rPr>
                  <w:t>S.B. 1479</w:t>
                </w:r>
              </w:sdtContent>
            </w:sdt>
          </w:p>
        </w:tc>
      </w:tr>
      <w:tr w:rsidR="00D847FE" w:rsidTr="000F1DF9">
        <w:sdt>
          <w:sdtPr>
            <w:rPr>
              <w:rFonts w:cs="Times New Roman"/>
              <w:szCs w:val="24"/>
            </w:rPr>
            <w:alias w:val="TLCNumber"/>
            <w:tag w:val="TLCNumber"/>
            <w:id w:val="-542600604"/>
            <w:lock w:val="sdtLocked"/>
            <w:placeholder>
              <w:docPart w:val="43018179131F4CF2A78F0FE1E9428E84"/>
            </w:placeholder>
          </w:sdtPr>
          <w:sdtContent>
            <w:tc>
              <w:tcPr>
                <w:tcW w:w="2718" w:type="dxa"/>
              </w:tcPr>
              <w:p w:rsidR="00D847FE" w:rsidRPr="000F1DF9" w:rsidRDefault="00D847FE" w:rsidP="00C65088">
                <w:pPr>
                  <w:rPr>
                    <w:rFonts w:cs="Times New Roman"/>
                    <w:szCs w:val="24"/>
                  </w:rPr>
                </w:pPr>
                <w:r>
                  <w:rPr>
                    <w:rFonts w:cs="Times New Roman"/>
                    <w:szCs w:val="24"/>
                  </w:rPr>
                  <w:t>87R12232 JXC-F</w:t>
                </w:r>
              </w:p>
            </w:tc>
          </w:sdtContent>
        </w:sdt>
        <w:tc>
          <w:tcPr>
            <w:tcW w:w="6858" w:type="dxa"/>
          </w:tcPr>
          <w:p w:rsidR="00D847FE" w:rsidRPr="005C2A78" w:rsidRDefault="00D847FE" w:rsidP="00073EDD">
            <w:pPr>
              <w:jc w:val="right"/>
              <w:rPr>
                <w:rFonts w:cs="Times New Roman"/>
                <w:szCs w:val="24"/>
              </w:rPr>
            </w:pPr>
            <w:sdt>
              <w:sdtPr>
                <w:rPr>
                  <w:rFonts w:cs="Times New Roman"/>
                  <w:szCs w:val="24"/>
                </w:rPr>
                <w:alias w:val="Author Label"/>
                <w:tag w:val="By"/>
                <w:id w:val="72399597"/>
                <w:lock w:val="sdtLocked"/>
                <w:placeholder>
                  <w:docPart w:val="105CB965E3B84166901AE7D79FF8010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2AE2D1EBEDB4089A2FD022B323A5148"/>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0948357B4D3B4383AF5B2698BB74934D"/>
                </w:placeholder>
                <w:showingPlcHdr/>
              </w:sdtPr>
              <w:sdtContent/>
            </w:sdt>
            <w:sdt>
              <w:sdtPr>
                <w:rPr>
                  <w:rFonts w:cs="Times New Roman"/>
                  <w:szCs w:val="24"/>
                </w:rPr>
                <w:alias w:val="DualSponsor"/>
                <w:tag w:val="DualSponsor"/>
                <w:id w:val="1029379812"/>
                <w:lock w:val="sdtContentLocked"/>
                <w:placeholder>
                  <w:docPart w:val="43D6598E2ED44E8E9FDFE67CA1625E10"/>
                </w:placeholder>
                <w:showingPlcHdr/>
              </w:sdtPr>
              <w:sdtContent/>
            </w:sdt>
          </w:p>
        </w:tc>
      </w:tr>
      <w:tr w:rsidR="00D847FE" w:rsidTr="000F1DF9">
        <w:tc>
          <w:tcPr>
            <w:tcW w:w="2718" w:type="dxa"/>
          </w:tcPr>
          <w:p w:rsidR="00D847FE" w:rsidRPr="00BC7495" w:rsidRDefault="00D847FE" w:rsidP="000F1DF9">
            <w:pPr>
              <w:rPr>
                <w:rFonts w:cs="Times New Roman"/>
                <w:szCs w:val="24"/>
              </w:rPr>
            </w:pPr>
          </w:p>
        </w:tc>
        <w:sdt>
          <w:sdtPr>
            <w:rPr>
              <w:rFonts w:cs="Times New Roman"/>
              <w:szCs w:val="24"/>
            </w:rPr>
            <w:alias w:val="Committee"/>
            <w:tag w:val="Committee"/>
            <w:id w:val="1914272295"/>
            <w:lock w:val="sdtContentLocked"/>
            <w:placeholder>
              <w:docPart w:val="90979A76DE1B43A999B3E1C6D60367B6"/>
            </w:placeholder>
          </w:sdtPr>
          <w:sdtContent>
            <w:tc>
              <w:tcPr>
                <w:tcW w:w="6858" w:type="dxa"/>
              </w:tcPr>
              <w:p w:rsidR="00D847FE" w:rsidRPr="00FF6471" w:rsidRDefault="00D847FE" w:rsidP="000F1DF9">
                <w:pPr>
                  <w:jc w:val="right"/>
                  <w:rPr>
                    <w:rFonts w:cs="Times New Roman"/>
                    <w:szCs w:val="24"/>
                  </w:rPr>
                </w:pPr>
                <w:r>
                  <w:rPr>
                    <w:rFonts w:cs="Times New Roman"/>
                    <w:szCs w:val="24"/>
                  </w:rPr>
                  <w:t>Business &amp; Commerce</w:t>
                </w:r>
              </w:p>
            </w:tc>
          </w:sdtContent>
        </w:sdt>
      </w:tr>
      <w:tr w:rsidR="00D847FE" w:rsidTr="000F1DF9">
        <w:tc>
          <w:tcPr>
            <w:tcW w:w="2718" w:type="dxa"/>
          </w:tcPr>
          <w:p w:rsidR="00D847FE" w:rsidRPr="00BC7495" w:rsidRDefault="00D847FE" w:rsidP="000F1DF9">
            <w:pPr>
              <w:rPr>
                <w:rFonts w:cs="Times New Roman"/>
                <w:szCs w:val="24"/>
              </w:rPr>
            </w:pPr>
          </w:p>
        </w:tc>
        <w:sdt>
          <w:sdtPr>
            <w:rPr>
              <w:rFonts w:cs="Times New Roman"/>
              <w:szCs w:val="24"/>
            </w:rPr>
            <w:alias w:val="Date"/>
            <w:tag w:val="DateContentControl"/>
            <w:id w:val="1178081906"/>
            <w:lock w:val="sdtLocked"/>
            <w:placeholder>
              <w:docPart w:val="FF948F23621D43D6ACF4DF11256914DF"/>
            </w:placeholder>
            <w:date w:fullDate="2021-04-30T00:00:00Z">
              <w:dateFormat w:val="M/d/yyyy"/>
              <w:lid w:val="en-US"/>
              <w:storeMappedDataAs w:val="dateTime"/>
              <w:calendar w:val="gregorian"/>
            </w:date>
          </w:sdtPr>
          <w:sdtContent>
            <w:tc>
              <w:tcPr>
                <w:tcW w:w="6858" w:type="dxa"/>
              </w:tcPr>
              <w:p w:rsidR="00D847FE" w:rsidRPr="00FF6471" w:rsidRDefault="00D847FE" w:rsidP="000F1DF9">
                <w:pPr>
                  <w:jc w:val="right"/>
                  <w:rPr>
                    <w:rFonts w:cs="Times New Roman"/>
                    <w:szCs w:val="24"/>
                  </w:rPr>
                </w:pPr>
                <w:r>
                  <w:rPr>
                    <w:rFonts w:cs="Times New Roman"/>
                    <w:szCs w:val="24"/>
                  </w:rPr>
                  <w:t>4/30/2021</w:t>
                </w:r>
              </w:p>
            </w:tc>
          </w:sdtContent>
        </w:sdt>
      </w:tr>
      <w:tr w:rsidR="00D847FE" w:rsidTr="000F1DF9">
        <w:tc>
          <w:tcPr>
            <w:tcW w:w="2718" w:type="dxa"/>
          </w:tcPr>
          <w:p w:rsidR="00D847FE" w:rsidRPr="00BC7495" w:rsidRDefault="00D847FE" w:rsidP="000F1DF9">
            <w:pPr>
              <w:rPr>
                <w:rFonts w:cs="Times New Roman"/>
                <w:szCs w:val="24"/>
              </w:rPr>
            </w:pPr>
          </w:p>
        </w:tc>
        <w:sdt>
          <w:sdtPr>
            <w:rPr>
              <w:rFonts w:cs="Times New Roman"/>
              <w:szCs w:val="24"/>
            </w:rPr>
            <w:alias w:val="BA Version"/>
            <w:tag w:val="BAVersion"/>
            <w:id w:val="-1685590809"/>
            <w:lock w:val="sdtContentLocked"/>
            <w:placeholder>
              <w:docPart w:val="26DA99FE83FA4832AC164F1246862626"/>
            </w:placeholder>
          </w:sdtPr>
          <w:sdtContent>
            <w:tc>
              <w:tcPr>
                <w:tcW w:w="6858" w:type="dxa"/>
              </w:tcPr>
              <w:p w:rsidR="00D847FE" w:rsidRPr="00FF6471" w:rsidRDefault="00D847FE" w:rsidP="000F1DF9">
                <w:pPr>
                  <w:jc w:val="right"/>
                  <w:rPr>
                    <w:rFonts w:cs="Times New Roman"/>
                    <w:szCs w:val="24"/>
                  </w:rPr>
                </w:pPr>
                <w:r>
                  <w:rPr>
                    <w:rFonts w:cs="Times New Roman"/>
                    <w:szCs w:val="24"/>
                  </w:rPr>
                  <w:t>As Filed</w:t>
                </w:r>
              </w:p>
            </w:tc>
          </w:sdtContent>
        </w:sdt>
      </w:tr>
    </w:tbl>
    <w:p w:rsidR="00D847FE" w:rsidRPr="00FF6471" w:rsidRDefault="00D847FE" w:rsidP="000F1DF9">
      <w:pPr>
        <w:spacing w:after="0" w:line="240" w:lineRule="auto"/>
        <w:rPr>
          <w:rFonts w:cs="Times New Roman"/>
          <w:szCs w:val="24"/>
        </w:rPr>
      </w:pPr>
    </w:p>
    <w:p w:rsidR="00D847FE" w:rsidRPr="00FF6471" w:rsidRDefault="00D847FE" w:rsidP="000F1DF9">
      <w:pPr>
        <w:spacing w:after="0" w:line="240" w:lineRule="auto"/>
        <w:rPr>
          <w:rFonts w:cs="Times New Roman"/>
          <w:szCs w:val="24"/>
        </w:rPr>
      </w:pPr>
    </w:p>
    <w:p w:rsidR="00D847FE" w:rsidRPr="00FF6471" w:rsidRDefault="00D847F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5CD23B6278B45EA8753762620FCB4DF"/>
        </w:placeholder>
      </w:sdtPr>
      <w:sdtContent>
        <w:p w:rsidR="00D847FE" w:rsidRDefault="00D847F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F07DF7863BA949699BF7C40FC0EF5D00"/>
        </w:placeholder>
      </w:sdtPr>
      <w:sdtContent>
        <w:p w:rsidR="00D847FE" w:rsidRDefault="00D847FE" w:rsidP="00CA2918">
          <w:pPr>
            <w:pStyle w:val="NormalWeb"/>
            <w:spacing w:before="0" w:beforeAutospacing="0" w:after="0" w:afterAutospacing="0"/>
            <w:jc w:val="both"/>
            <w:divId w:val="559169368"/>
            <w:rPr>
              <w:rFonts w:eastAsia="Times New Roman"/>
              <w:bCs/>
            </w:rPr>
          </w:pPr>
        </w:p>
        <w:p w:rsidR="00D847FE" w:rsidRPr="006F33F8" w:rsidRDefault="00D847FE" w:rsidP="00CA2918">
          <w:pPr>
            <w:pStyle w:val="NormalWeb"/>
            <w:spacing w:before="0" w:beforeAutospacing="0" w:after="0" w:afterAutospacing="0"/>
            <w:jc w:val="both"/>
            <w:divId w:val="559169368"/>
            <w:rPr>
              <w:color w:val="000000"/>
            </w:rPr>
          </w:pPr>
          <w:r w:rsidRPr="006F33F8">
            <w:rPr>
              <w:color w:val="000000"/>
            </w:rPr>
            <w:t>Smaller generation and storage facilities (1-10 MWs) are a growing part of the ERCOT energy market. While some of these resources principally serve individual customer load or as back-ups to the grid, others have been added to the grid at the distribution level. Examples of this "distributed generation" include storage facilities, solar facilities, and gas or diesel engines. During Winter Storm Uri small-scale natural gas generators kept the lights on for many essential properties such as grocery stores. Overall, increased utilization of distributed generation has the potential to significantly increase grid reliability and efficiency.</w:t>
          </w:r>
        </w:p>
        <w:p w:rsidR="00D847FE" w:rsidRDefault="00D847FE" w:rsidP="00CA2918">
          <w:pPr>
            <w:pStyle w:val="NormalWeb"/>
            <w:spacing w:before="0" w:beforeAutospacing="0" w:after="0" w:afterAutospacing="0"/>
            <w:jc w:val="both"/>
            <w:divId w:val="559169368"/>
            <w:rPr>
              <w:color w:val="000000"/>
            </w:rPr>
          </w:pPr>
        </w:p>
        <w:p w:rsidR="00D847FE" w:rsidRPr="006F33F8" w:rsidRDefault="00D847FE" w:rsidP="00CA2918">
          <w:pPr>
            <w:pStyle w:val="NormalWeb"/>
            <w:spacing w:before="0" w:beforeAutospacing="0" w:after="0" w:afterAutospacing="0"/>
            <w:jc w:val="both"/>
            <w:divId w:val="559169368"/>
            <w:rPr>
              <w:color w:val="000000"/>
            </w:rPr>
          </w:pPr>
          <w:r w:rsidRPr="006F33F8">
            <w:rPr>
              <w:color w:val="000000"/>
            </w:rPr>
            <w:t xml:space="preserve">Under current rules at the </w:t>
          </w:r>
          <w:r>
            <w:rPr>
              <w:color w:val="000000"/>
            </w:rPr>
            <w:t>Public Utility Commission of Texas (</w:t>
          </w:r>
          <w:r w:rsidRPr="006F33F8">
            <w:rPr>
              <w:color w:val="000000"/>
            </w:rPr>
            <w:t>PUC</w:t>
          </w:r>
          <w:r>
            <w:rPr>
              <w:color w:val="000000"/>
            </w:rPr>
            <w:t>)</w:t>
          </w:r>
          <w:r w:rsidRPr="006F33F8">
            <w:rPr>
              <w:color w:val="000000"/>
            </w:rPr>
            <w:t xml:space="preserve"> and ERCOT, distributed generation resources with 1-10 MW of generation capacity must comply with certain interconnection standards. Developers of distributed energy technology have been engaged in the PUC and ERCOT stakeholder process to develop rule</w:t>
          </w:r>
          <w:r>
            <w:rPr>
              <w:color w:val="000000"/>
            </w:rPr>
            <w:t>s</w:t>
          </w:r>
          <w:r w:rsidRPr="006F33F8">
            <w:rPr>
              <w:color w:val="000000"/>
            </w:rPr>
            <w:t xml:space="preserve"> for integration of distributed energy technology within ERCOT. Unfortunately, rules around full integration have not ye</w:t>
          </w:r>
          <w:r>
            <w:rPr>
              <w:color w:val="000000"/>
            </w:rPr>
            <w:t>t been developed, and only a "settlement-only"</w:t>
          </w:r>
          <w:r w:rsidRPr="006F33F8">
            <w:rPr>
              <w:color w:val="000000"/>
            </w:rPr>
            <w:t xml:space="preserve"> distributed energy protocol has been developed by ERCOT, which allows these resources to be paid a settlement price but not</w:t>
          </w:r>
          <w:r>
            <w:rPr>
              <w:color w:val="000000"/>
            </w:rPr>
            <w:t xml:space="preserve"> to</w:t>
          </w:r>
          <w:r w:rsidRPr="006F33F8">
            <w:rPr>
              <w:color w:val="000000"/>
            </w:rPr>
            <w:t xml:space="preserve"> be fully integrated into the market. </w:t>
          </w:r>
        </w:p>
        <w:p w:rsidR="00D847FE" w:rsidRDefault="00D847FE" w:rsidP="00CA2918">
          <w:pPr>
            <w:pStyle w:val="NormalWeb"/>
            <w:spacing w:before="0" w:beforeAutospacing="0" w:after="0" w:afterAutospacing="0"/>
            <w:jc w:val="both"/>
            <w:divId w:val="559169368"/>
            <w:rPr>
              <w:color w:val="000000"/>
            </w:rPr>
          </w:pPr>
        </w:p>
        <w:p w:rsidR="00D847FE" w:rsidRPr="006F33F8" w:rsidRDefault="00D847FE" w:rsidP="00CA2918">
          <w:pPr>
            <w:pStyle w:val="NormalWeb"/>
            <w:spacing w:before="0" w:beforeAutospacing="0" w:after="0" w:afterAutospacing="0"/>
            <w:jc w:val="both"/>
            <w:divId w:val="559169368"/>
            <w:rPr>
              <w:color w:val="000000"/>
            </w:rPr>
          </w:pPr>
          <w:r w:rsidRPr="006F33F8">
            <w:rPr>
              <w:color w:val="000000"/>
            </w:rPr>
            <w:t xml:space="preserve">While many developers may not wish to be heavily involved in the ERCOT market, creating this market option will develop local energy solutions located close to load. This could include both smaller gas and diesel plants located near industrial sources, but also community solar projects, storage, and combinations of resources. </w:t>
          </w:r>
        </w:p>
        <w:p w:rsidR="00D847FE" w:rsidRDefault="00D847FE" w:rsidP="00CA2918">
          <w:pPr>
            <w:pStyle w:val="NormalWeb"/>
            <w:spacing w:before="0" w:beforeAutospacing="0" w:after="0" w:afterAutospacing="0"/>
            <w:jc w:val="both"/>
            <w:divId w:val="559169368"/>
            <w:rPr>
              <w:color w:val="000000"/>
            </w:rPr>
          </w:pPr>
        </w:p>
        <w:p w:rsidR="00D847FE" w:rsidRDefault="00D847FE" w:rsidP="00CA2918">
          <w:pPr>
            <w:pStyle w:val="NormalWeb"/>
            <w:spacing w:before="0" w:beforeAutospacing="0" w:after="0" w:afterAutospacing="0"/>
            <w:jc w:val="both"/>
            <w:divId w:val="559169368"/>
            <w:rPr>
              <w:color w:val="000000"/>
            </w:rPr>
          </w:pPr>
          <w:r w:rsidRPr="006F33F8">
            <w:rPr>
              <w:color w:val="000000"/>
            </w:rPr>
            <w:t>S</w:t>
          </w:r>
          <w:r>
            <w:rPr>
              <w:color w:val="000000"/>
            </w:rPr>
            <w:t>.</w:t>
          </w:r>
          <w:r w:rsidRPr="006F33F8">
            <w:rPr>
              <w:color w:val="000000"/>
            </w:rPr>
            <w:t>B</w:t>
          </w:r>
          <w:r>
            <w:rPr>
              <w:color w:val="000000"/>
            </w:rPr>
            <w:t>.</w:t>
          </w:r>
          <w:r w:rsidRPr="006F33F8">
            <w:rPr>
              <w:color w:val="000000"/>
            </w:rPr>
            <w:t xml:space="preserve"> 1479 would instruct the </w:t>
          </w:r>
          <w:r>
            <w:rPr>
              <w:color w:val="000000"/>
            </w:rPr>
            <w:t>PUC</w:t>
          </w:r>
          <w:r w:rsidRPr="006F33F8">
            <w:rPr>
              <w:color w:val="000000"/>
            </w:rPr>
            <w:t xml:space="preserve"> to draft rules to allow for full market participation of distributed generation resources. Rules should address the various technical considerations of incorporating distributed generation and be tailored to the unique qualities of smaller-scale generation. S</w:t>
          </w:r>
          <w:r>
            <w:rPr>
              <w:color w:val="000000"/>
            </w:rPr>
            <w:t>.</w:t>
          </w:r>
          <w:r w:rsidRPr="006F33F8">
            <w:rPr>
              <w:color w:val="000000"/>
            </w:rPr>
            <w:t>B</w:t>
          </w:r>
          <w:r>
            <w:rPr>
              <w:color w:val="000000"/>
            </w:rPr>
            <w:t>.</w:t>
          </w:r>
          <w:r w:rsidRPr="006F33F8">
            <w:rPr>
              <w:color w:val="000000"/>
            </w:rPr>
            <w:t xml:space="preserve"> 1479 requires that rulemaking be complete by January 1, 2023, providing ample time for the </w:t>
          </w:r>
          <w:r>
            <w:rPr>
              <w:color w:val="000000"/>
            </w:rPr>
            <w:t>PUC</w:t>
          </w:r>
          <w:r w:rsidRPr="006F33F8">
            <w:rPr>
              <w:color w:val="000000"/>
            </w:rPr>
            <w:t xml:space="preserve"> to work through the details. </w:t>
          </w:r>
        </w:p>
        <w:p w:rsidR="00D847FE" w:rsidRPr="006F33F8" w:rsidRDefault="00D847FE" w:rsidP="00CA2918">
          <w:pPr>
            <w:pStyle w:val="NormalWeb"/>
            <w:spacing w:before="0" w:beforeAutospacing="0" w:after="0" w:afterAutospacing="0"/>
            <w:jc w:val="both"/>
            <w:divId w:val="559169368"/>
            <w:rPr>
              <w:color w:val="000000"/>
            </w:rPr>
          </w:pPr>
        </w:p>
      </w:sdtContent>
    </w:sdt>
    <w:p w:rsidR="00D847FE" w:rsidRDefault="00D847FE" w:rsidP="00D847F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1479 </w:t>
      </w:r>
      <w:bookmarkStart w:id="1" w:name="AmendsCurrentLaw"/>
      <w:bookmarkEnd w:id="1"/>
      <w:r>
        <w:rPr>
          <w:rFonts w:cs="Times New Roman"/>
          <w:szCs w:val="24"/>
        </w:rPr>
        <w:t>amends current law relating to the participation of distributed energy resources in the ERCOT market.</w:t>
      </w:r>
    </w:p>
    <w:p w:rsidR="00D847FE" w:rsidRPr="00D8542D" w:rsidRDefault="00D847FE" w:rsidP="00D847FE">
      <w:pPr>
        <w:spacing w:after="0" w:line="240" w:lineRule="auto"/>
        <w:jc w:val="both"/>
        <w:rPr>
          <w:rFonts w:eastAsia="Times New Roman" w:cs="Times New Roman"/>
          <w:szCs w:val="24"/>
        </w:rPr>
      </w:pPr>
    </w:p>
    <w:p w:rsidR="00D847FE" w:rsidRPr="005C2A78" w:rsidRDefault="00D847FE" w:rsidP="00D847F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C2A5D2AE8624C2588F435257CC4A3DE"/>
          </w:placeholder>
        </w:sdtPr>
        <w:sdtContent>
          <w:r>
            <w:rPr>
              <w:rFonts w:eastAsia="Times New Roman" w:cs="Times New Roman"/>
              <w:b/>
              <w:szCs w:val="24"/>
              <w:u w:val="single"/>
            </w:rPr>
            <w:t>RULEMAKING AUTHORITY</w:t>
          </w:r>
        </w:sdtContent>
      </w:sdt>
    </w:p>
    <w:p w:rsidR="00D847FE" w:rsidRPr="006529C4" w:rsidRDefault="00D847FE" w:rsidP="00D847FE">
      <w:pPr>
        <w:spacing w:after="0" w:line="240" w:lineRule="auto"/>
        <w:jc w:val="both"/>
        <w:rPr>
          <w:rFonts w:cs="Times New Roman"/>
          <w:szCs w:val="24"/>
        </w:rPr>
      </w:pPr>
    </w:p>
    <w:p w:rsidR="00D847FE" w:rsidRPr="006529C4" w:rsidRDefault="00D847FE" w:rsidP="00D847FE">
      <w:pPr>
        <w:spacing w:after="0" w:line="240" w:lineRule="auto"/>
        <w:jc w:val="both"/>
        <w:rPr>
          <w:rFonts w:cs="Times New Roman"/>
          <w:szCs w:val="24"/>
        </w:rPr>
      </w:pPr>
      <w:r>
        <w:rPr>
          <w:rFonts w:cs="Times New Roman"/>
          <w:szCs w:val="24"/>
        </w:rPr>
        <w:t>Rulemaking authority is expressly granted to the Public Utility Commission of Texas in SECTION 1 (Section 39.9165, Utilities Code) of this bill.</w:t>
      </w:r>
    </w:p>
    <w:p w:rsidR="00D847FE" w:rsidRPr="006529C4" w:rsidRDefault="00D847FE" w:rsidP="00D847FE">
      <w:pPr>
        <w:spacing w:after="0" w:line="240" w:lineRule="auto"/>
        <w:jc w:val="both"/>
        <w:rPr>
          <w:rFonts w:cs="Times New Roman"/>
          <w:szCs w:val="24"/>
        </w:rPr>
      </w:pPr>
    </w:p>
    <w:p w:rsidR="00D847FE" w:rsidRPr="005C2A78" w:rsidRDefault="00D847FE" w:rsidP="00D847F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FB315AD8F2D4A83BA1EEAE4EB94903B"/>
          </w:placeholder>
        </w:sdtPr>
        <w:sdtContent>
          <w:r>
            <w:rPr>
              <w:rFonts w:eastAsia="Times New Roman" w:cs="Times New Roman"/>
              <w:b/>
              <w:szCs w:val="24"/>
              <w:u w:val="single"/>
            </w:rPr>
            <w:t>SECTION BY SECTION ANALYSIS</w:t>
          </w:r>
        </w:sdtContent>
      </w:sdt>
    </w:p>
    <w:p w:rsidR="00D847FE" w:rsidRPr="005C2A78" w:rsidRDefault="00D847FE" w:rsidP="00D847FE">
      <w:pPr>
        <w:spacing w:after="0" w:line="240" w:lineRule="auto"/>
        <w:jc w:val="both"/>
        <w:rPr>
          <w:rFonts w:eastAsia="Times New Roman" w:cs="Times New Roman"/>
          <w:szCs w:val="24"/>
        </w:rPr>
      </w:pPr>
    </w:p>
    <w:p w:rsidR="00D847FE" w:rsidRDefault="00D847FE" w:rsidP="00D847F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Z, Chapter 39, Utilities Code, by adding Section 39.9165, as follows:</w:t>
      </w:r>
    </w:p>
    <w:p w:rsidR="00D847FE" w:rsidRDefault="00D847FE" w:rsidP="00D847FE">
      <w:pPr>
        <w:spacing w:after="0" w:line="240" w:lineRule="auto"/>
        <w:jc w:val="both"/>
        <w:rPr>
          <w:rFonts w:eastAsia="Times New Roman" w:cs="Times New Roman"/>
          <w:szCs w:val="24"/>
        </w:rPr>
      </w:pPr>
    </w:p>
    <w:p w:rsidR="00D847FE" w:rsidRPr="001762CE" w:rsidRDefault="00D847FE" w:rsidP="00D847FE">
      <w:pPr>
        <w:spacing w:after="0" w:line="240" w:lineRule="auto"/>
        <w:ind w:left="720"/>
        <w:jc w:val="both"/>
        <w:rPr>
          <w:rFonts w:eastAsia="Times New Roman" w:cs="Times New Roman"/>
          <w:szCs w:val="24"/>
        </w:rPr>
      </w:pPr>
      <w:r w:rsidRPr="001762CE">
        <w:rPr>
          <w:rFonts w:eastAsia="Times New Roman" w:cs="Times New Roman"/>
          <w:szCs w:val="24"/>
        </w:rPr>
        <w:t>Sec. </w:t>
      </w:r>
      <w:bookmarkStart w:id="2" w:name="#UT39.9165"/>
      <w:r w:rsidRPr="001762CE">
        <w:rPr>
          <w:rFonts w:eastAsia="Times New Roman" w:cs="Times New Roman"/>
          <w:szCs w:val="24"/>
        </w:rPr>
        <w:t>39.9165</w:t>
      </w:r>
      <w:bookmarkEnd w:id="2"/>
      <w:r>
        <w:rPr>
          <w:rFonts w:eastAsia="Times New Roman" w:cs="Times New Roman"/>
          <w:szCs w:val="24"/>
        </w:rPr>
        <w:t>.</w:t>
      </w:r>
      <w:r w:rsidRPr="001762CE">
        <w:rPr>
          <w:rFonts w:eastAsia="Times New Roman" w:cs="Times New Roman"/>
          <w:szCs w:val="24"/>
        </w:rPr>
        <w:t xml:space="preserve"> PARTICIPATION OF DISTRIBUTED ENERGY RESOURCES IN THE MARKET. (a) </w:t>
      </w:r>
      <w:r>
        <w:rPr>
          <w:rFonts w:eastAsia="Times New Roman" w:cs="Times New Roman"/>
          <w:szCs w:val="24"/>
        </w:rPr>
        <w:t>Defines</w:t>
      </w:r>
      <w:r w:rsidRPr="001762CE">
        <w:rPr>
          <w:rFonts w:eastAsia="Times New Roman" w:cs="Times New Roman"/>
          <w:szCs w:val="24"/>
        </w:rPr>
        <w:t xml:space="preserve"> "distributed energy resource" </w:t>
      </w:r>
      <w:r>
        <w:rPr>
          <w:rFonts w:eastAsia="Times New Roman" w:cs="Times New Roman"/>
          <w:szCs w:val="24"/>
        </w:rPr>
        <w:t>as a generation resource that </w:t>
      </w:r>
      <w:r w:rsidRPr="001762CE">
        <w:rPr>
          <w:rFonts w:eastAsia="Times New Roman" w:cs="Times New Roman"/>
          <w:szCs w:val="24"/>
        </w:rPr>
        <w:t>provid</w:t>
      </w:r>
      <w:r>
        <w:rPr>
          <w:rFonts w:eastAsia="Times New Roman" w:cs="Times New Roman"/>
          <w:szCs w:val="24"/>
        </w:rPr>
        <w:t>es generation, storage, or both, </w:t>
      </w:r>
      <w:r w:rsidRPr="001762CE">
        <w:rPr>
          <w:rFonts w:eastAsia="Times New Roman" w:cs="Times New Roman"/>
          <w:szCs w:val="24"/>
        </w:rPr>
        <w:t>is interconnect</w:t>
      </w:r>
      <w:r>
        <w:rPr>
          <w:rFonts w:eastAsia="Times New Roman" w:cs="Times New Roman"/>
          <w:szCs w:val="24"/>
        </w:rPr>
        <w:t>ed at or below 60 kilovolts, and </w:t>
      </w:r>
      <w:r w:rsidRPr="001762CE">
        <w:rPr>
          <w:rFonts w:eastAsia="Times New Roman" w:cs="Times New Roman"/>
          <w:szCs w:val="24"/>
        </w:rPr>
        <w:t>operates in parallel with the distribution system.</w:t>
      </w:r>
    </w:p>
    <w:p w:rsidR="00D847FE" w:rsidRDefault="00D847FE" w:rsidP="00D847FE">
      <w:pPr>
        <w:spacing w:after="0" w:line="240" w:lineRule="auto"/>
        <w:ind w:left="720"/>
        <w:jc w:val="both"/>
        <w:rPr>
          <w:rFonts w:eastAsia="Times New Roman" w:cs="Times New Roman"/>
          <w:szCs w:val="24"/>
        </w:rPr>
      </w:pPr>
    </w:p>
    <w:p w:rsidR="00D847FE" w:rsidRPr="001762CE" w:rsidRDefault="00D847FE" w:rsidP="00D847FE">
      <w:pPr>
        <w:spacing w:after="0" w:line="240" w:lineRule="auto"/>
        <w:ind w:left="1440"/>
        <w:jc w:val="both"/>
        <w:rPr>
          <w:rFonts w:eastAsia="Times New Roman" w:cs="Times New Roman"/>
          <w:szCs w:val="24"/>
        </w:rPr>
      </w:pPr>
      <w:r>
        <w:rPr>
          <w:rFonts w:eastAsia="Times New Roman" w:cs="Times New Roman"/>
          <w:szCs w:val="24"/>
        </w:rPr>
        <w:t>(b) Requires the Public Utility C</w:t>
      </w:r>
      <w:r w:rsidRPr="001762CE">
        <w:rPr>
          <w:rFonts w:eastAsia="Times New Roman" w:cs="Times New Roman"/>
          <w:szCs w:val="24"/>
        </w:rPr>
        <w:t>ommission</w:t>
      </w:r>
      <w:r>
        <w:rPr>
          <w:rFonts w:eastAsia="Times New Roman" w:cs="Times New Roman"/>
          <w:szCs w:val="24"/>
        </w:rPr>
        <w:t xml:space="preserve"> of Texas (PUC)</w:t>
      </w:r>
      <w:r w:rsidRPr="001762CE">
        <w:rPr>
          <w:rFonts w:eastAsia="Times New Roman" w:cs="Times New Roman"/>
          <w:szCs w:val="24"/>
        </w:rPr>
        <w:t xml:space="preserve"> by rule </w:t>
      </w:r>
      <w:r>
        <w:rPr>
          <w:rFonts w:eastAsia="Times New Roman" w:cs="Times New Roman"/>
          <w:szCs w:val="24"/>
        </w:rPr>
        <w:t>to</w:t>
      </w:r>
      <w:r w:rsidRPr="001762CE">
        <w:rPr>
          <w:rFonts w:eastAsia="Times New Roman" w:cs="Times New Roman"/>
          <w:szCs w:val="24"/>
        </w:rPr>
        <w:t xml:space="preserve"> allow a person who owns or operates a distributed energy resource with an installed capacity of 10 megawatts or less to participate in the ancillary and wholesale energy market in the ERCOT power region.</w:t>
      </w:r>
    </w:p>
    <w:p w:rsidR="00D847FE" w:rsidRDefault="00D847FE" w:rsidP="00D847FE">
      <w:pPr>
        <w:spacing w:after="0" w:line="240" w:lineRule="auto"/>
        <w:ind w:left="1440"/>
        <w:jc w:val="both"/>
        <w:rPr>
          <w:rFonts w:eastAsia="Times New Roman" w:cs="Times New Roman"/>
          <w:szCs w:val="24"/>
        </w:rPr>
      </w:pPr>
    </w:p>
    <w:p w:rsidR="00D847FE" w:rsidRPr="001762CE" w:rsidRDefault="00D847FE" w:rsidP="00D847FE">
      <w:pPr>
        <w:spacing w:after="0" w:line="240" w:lineRule="auto"/>
        <w:ind w:left="1440"/>
        <w:jc w:val="both"/>
        <w:rPr>
          <w:rFonts w:eastAsia="Times New Roman" w:cs="Times New Roman"/>
          <w:szCs w:val="24"/>
        </w:rPr>
      </w:pPr>
      <w:r>
        <w:rPr>
          <w:rFonts w:eastAsia="Times New Roman" w:cs="Times New Roman"/>
          <w:szCs w:val="24"/>
        </w:rPr>
        <w:t>(c) Requires the PUC, i</w:t>
      </w:r>
      <w:r w:rsidRPr="001762CE">
        <w:rPr>
          <w:rFonts w:eastAsia="Times New Roman" w:cs="Times New Roman"/>
          <w:szCs w:val="24"/>
        </w:rPr>
        <w:t xml:space="preserve">n allowing for the participation of a person who owns or operates a distributed energy resource to participate under Subsection (b), </w:t>
      </w:r>
      <w:r>
        <w:rPr>
          <w:rFonts w:eastAsia="Times New Roman" w:cs="Times New Roman"/>
          <w:szCs w:val="24"/>
        </w:rPr>
        <w:t>to</w:t>
      </w:r>
      <w:r w:rsidRPr="001762CE">
        <w:rPr>
          <w:rFonts w:eastAsia="Times New Roman" w:cs="Times New Roman"/>
          <w:szCs w:val="24"/>
        </w:rPr>
        <w:t xml:space="preserve"> adopt interconnection, registration, qualification, telemetry, data submission, and compliance requirements that are less rigorous than requirements for a generation resource that is not a distributed energy resource.</w:t>
      </w:r>
    </w:p>
    <w:p w:rsidR="00D847FE" w:rsidRDefault="00D847FE" w:rsidP="00D847FE">
      <w:pPr>
        <w:spacing w:after="0" w:line="240" w:lineRule="auto"/>
        <w:ind w:left="1440"/>
        <w:jc w:val="both"/>
        <w:rPr>
          <w:rFonts w:eastAsia="Times New Roman" w:cs="Times New Roman"/>
          <w:szCs w:val="24"/>
        </w:rPr>
      </w:pPr>
    </w:p>
    <w:p w:rsidR="00D847FE" w:rsidRPr="001762CE" w:rsidRDefault="00D847FE" w:rsidP="00D847FE">
      <w:pPr>
        <w:spacing w:after="0" w:line="240" w:lineRule="auto"/>
        <w:ind w:left="1440"/>
        <w:jc w:val="both"/>
        <w:rPr>
          <w:rFonts w:eastAsia="Times New Roman" w:cs="Times New Roman"/>
          <w:szCs w:val="24"/>
        </w:rPr>
      </w:pPr>
      <w:r>
        <w:rPr>
          <w:rFonts w:eastAsia="Times New Roman" w:cs="Times New Roman"/>
          <w:szCs w:val="24"/>
        </w:rPr>
        <w:t>(d)</w:t>
      </w:r>
      <w:r w:rsidRPr="001762CE">
        <w:rPr>
          <w:rFonts w:eastAsia="Times New Roman" w:cs="Times New Roman"/>
          <w:szCs w:val="24"/>
        </w:rPr>
        <w:t> </w:t>
      </w:r>
      <w:r>
        <w:rPr>
          <w:rFonts w:eastAsia="Times New Roman" w:cs="Times New Roman"/>
          <w:szCs w:val="24"/>
        </w:rPr>
        <w:t>Requires the PUC to</w:t>
      </w:r>
      <w:r w:rsidRPr="001762CE">
        <w:rPr>
          <w:rFonts w:eastAsia="Times New Roman" w:cs="Times New Roman"/>
          <w:szCs w:val="24"/>
        </w:rPr>
        <w:t xml:space="preserve"> allow a person to aggregate distributed energy resources that are geographically linked to an electric bus or node for participation as an aggregated resource in the ancillary and wholesale energy market in the ERCOT power region.</w:t>
      </w:r>
    </w:p>
    <w:p w:rsidR="00D847FE" w:rsidRPr="005C2A78" w:rsidRDefault="00D847FE" w:rsidP="00D847FE">
      <w:pPr>
        <w:spacing w:after="0" w:line="240" w:lineRule="auto"/>
        <w:jc w:val="both"/>
        <w:rPr>
          <w:rFonts w:eastAsia="Times New Roman" w:cs="Times New Roman"/>
          <w:szCs w:val="24"/>
        </w:rPr>
      </w:pPr>
    </w:p>
    <w:p w:rsidR="00D847FE" w:rsidRPr="005C2A78" w:rsidRDefault="00D847FE" w:rsidP="00D847F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PUC to adopt the rules required </w:t>
      </w:r>
      <w:r w:rsidRPr="001762CE">
        <w:rPr>
          <w:rFonts w:eastAsia="Times New Roman" w:cs="Times New Roman"/>
          <w:szCs w:val="24"/>
        </w:rPr>
        <w:t>by Section 39.9165, Utilities Code, as added by this Act, not later than September 1, 2023.</w:t>
      </w:r>
    </w:p>
    <w:p w:rsidR="00D847FE" w:rsidRPr="005C2A78" w:rsidRDefault="00D847FE" w:rsidP="00D847FE">
      <w:pPr>
        <w:spacing w:after="0" w:line="240" w:lineRule="auto"/>
        <w:jc w:val="both"/>
        <w:rPr>
          <w:rFonts w:eastAsia="Times New Roman" w:cs="Times New Roman"/>
          <w:szCs w:val="24"/>
        </w:rPr>
      </w:pPr>
    </w:p>
    <w:p w:rsidR="00D847FE" w:rsidRPr="00C8671F" w:rsidRDefault="00D847FE" w:rsidP="00D847F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2021. </w:t>
      </w:r>
    </w:p>
    <w:sectPr w:rsidR="00D847F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F83" w:rsidRDefault="00107F83" w:rsidP="000F1DF9">
      <w:pPr>
        <w:spacing w:after="0" w:line="240" w:lineRule="auto"/>
      </w:pPr>
      <w:r>
        <w:separator/>
      </w:r>
    </w:p>
  </w:endnote>
  <w:endnote w:type="continuationSeparator" w:id="0">
    <w:p w:rsidR="00107F83" w:rsidRDefault="00107F8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07F8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847FE">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847FE">
                <w:rPr>
                  <w:sz w:val="20"/>
                  <w:szCs w:val="20"/>
                </w:rPr>
                <w:t>S.B. 1479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847F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07F8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847FE">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847F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F83" w:rsidRDefault="00107F83" w:rsidP="000F1DF9">
      <w:pPr>
        <w:spacing w:after="0" w:line="240" w:lineRule="auto"/>
      </w:pPr>
      <w:r>
        <w:separator/>
      </w:r>
    </w:p>
  </w:footnote>
  <w:footnote w:type="continuationSeparator" w:id="0">
    <w:p w:rsidR="00107F83" w:rsidRDefault="00107F8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07F8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847FE"/>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D8712D-C303-48F0-A932-349F62E3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847F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13218">
      <w:bodyDiv w:val="1"/>
      <w:marLeft w:val="0"/>
      <w:marRight w:val="0"/>
      <w:marTop w:val="0"/>
      <w:marBottom w:val="0"/>
      <w:divBdr>
        <w:top w:val="none" w:sz="0" w:space="0" w:color="auto"/>
        <w:left w:val="none" w:sz="0" w:space="0" w:color="auto"/>
        <w:bottom w:val="none" w:sz="0" w:space="0" w:color="auto"/>
        <w:right w:val="none" w:sz="0" w:space="0" w:color="auto"/>
      </w:divBdr>
    </w:div>
    <w:div w:id="559169368">
      <w:bodyDiv w:val="1"/>
      <w:marLeft w:val="0"/>
      <w:marRight w:val="0"/>
      <w:marTop w:val="0"/>
      <w:marBottom w:val="0"/>
      <w:divBdr>
        <w:top w:val="none" w:sz="0" w:space="0" w:color="auto"/>
        <w:left w:val="none" w:sz="0" w:space="0" w:color="auto"/>
        <w:bottom w:val="none" w:sz="0" w:space="0" w:color="auto"/>
        <w:right w:val="none" w:sz="0" w:space="0" w:color="auto"/>
      </w:divBdr>
    </w:div>
    <w:div w:id="172625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EACE09036014F739F63F672C0FB4F74"/>
        <w:category>
          <w:name w:val="General"/>
          <w:gallery w:val="placeholder"/>
        </w:category>
        <w:types>
          <w:type w:val="bbPlcHdr"/>
        </w:types>
        <w:behaviors>
          <w:behavior w:val="content"/>
        </w:behaviors>
        <w:guid w:val="{C3A9FEA0-C9D6-4E1A-8AAE-F48C560CA095}"/>
      </w:docPartPr>
      <w:docPartBody>
        <w:p w:rsidR="00000000" w:rsidRDefault="00B8318C"/>
      </w:docPartBody>
    </w:docPart>
    <w:docPart>
      <w:docPartPr>
        <w:name w:val="5331AAC0798E4D249D2E4E22B7515F90"/>
        <w:category>
          <w:name w:val="General"/>
          <w:gallery w:val="placeholder"/>
        </w:category>
        <w:types>
          <w:type w:val="bbPlcHdr"/>
        </w:types>
        <w:behaviors>
          <w:behavior w:val="content"/>
        </w:behaviors>
        <w:guid w:val="{F7A9E147-6E4E-46AB-8693-E89B8E3FC81B}"/>
      </w:docPartPr>
      <w:docPartBody>
        <w:p w:rsidR="00000000" w:rsidRDefault="00B8318C"/>
      </w:docPartBody>
    </w:docPart>
    <w:docPart>
      <w:docPartPr>
        <w:name w:val="01A43E9EBD224C5285162D323D23C9CE"/>
        <w:category>
          <w:name w:val="General"/>
          <w:gallery w:val="placeholder"/>
        </w:category>
        <w:types>
          <w:type w:val="bbPlcHdr"/>
        </w:types>
        <w:behaviors>
          <w:behavior w:val="content"/>
        </w:behaviors>
        <w:guid w:val="{FE5FB018-44EB-4DD3-936B-18246C3925F0}"/>
      </w:docPartPr>
      <w:docPartBody>
        <w:p w:rsidR="00000000" w:rsidRDefault="00B8318C"/>
      </w:docPartBody>
    </w:docPart>
    <w:docPart>
      <w:docPartPr>
        <w:name w:val="43018179131F4CF2A78F0FE1E9428E84"/>
        <w:category>
          <w:name w:val="General"/>
          <w:gallery w:val="placeholder"/>
        </w:category>
        <w:types>
          <w:type w:val="bbPlcHdr"/>
        </w:types>
        <w:behaviors>
          <w:behavior w:val="content"/>
        </w:behaviors>
        <w:guid w:val="{EA1CCBCF-4C68-4978-B3E2-6F417264416C}"/>
      </w:docPartPr>
      <w:docPartBody>
        <w:p w:rsidR="00000000" w:rsidRDefault="00B8318C"/>
      </w:docPartBody>
    </w:docPart>
    <w:docPart>
      <w:docPartPr>
        <w:name w:val="105CB965E3B84166901AE7D79FF80102"/>
        <w:category>
          <w:name w:val="General"/>
          <w:gallery w:val="placeholder"/>
        </w:category>
        <w:types>
          <w:type w:val="bbPlcHdr"/>
        </w:types>
        <w:behaviors>
          <w:behavior w:val="content"/>
        </w:behaviors>
        <w:guid w:val="{9191ABA2-0519-44BF-9824-3ACDD8C8664E}"/>
      </w:docPartPr>
      <w:docPartBody>
        <w:p w:rsidR="00000000" w:rsidRDefault="00B8318C"/>
      </w:docPartBody>
    </w:docPart>
    <w:docPart>
      <w:docPartPr>
        <w:name w:val="92AE2D1EBEDB4089A2FD022B323A5148"/>
        <w:category>
          <w:name w:val="General"/>
          <w:gallery w:val="placeholder"/>
        </w:category>
        <w:types>
          <w:type w:val="bbPlcHdr"/>
        </w:types>
        <w:behaviors>
          <w:behavior w:val="content"/>
        </w:behaviors>
        <w:guid w:val="{A5CE0DF3-17A1-420E-9579-0E43596B40F1}"/>
      </w:docPartPr>
      <w:docPartBody>
        <w:p w:rsidR="00000000" w:rsidRDefault="00B8318C"/>
      </w:docPartBody>
    </w:docPart>
    <w:docPart>
      <w:docPartPr>
        <w:name w:val="0948357B4D3B4383AF5B2698BB74934D"/>
        <w:category>
          <w:name w:val="General"/>
          <w:gallery w:val="placeholder"/>
        </w:category>
        <w:types>
          <w:type w:val="bbPlcHdr"/>
        </w:types>
        <w:behaviors>
          <w:behavior w:val="content"/>
        </w:behaviors>
        <w:guid w:val="{D4BCF844-1A65-4E27-893B-4C923EE533EB}"/>
      </w:docPartPr>
      <w:docPartBody>
        <w:p w:rsidR="00000000" w:rsidRDefault="00B8318C"/>
      </w:docPartBody>
    </w:docPart>
    <w:docPart>
      <w:docPartPr>
        <w:name w:val="43D6598E2ED44E8E9FDFE67CA1625E10"/>
        <w:category>
          <w:name w:val="General"/>
          <w:gallery w:val="placeholder"/>
        </w:category>
        <w:types>
          <w:type w:val="bbPlcHdr"/>
        </w:types>
        <w:behaviors>
          <w:behavior w:val="content"/>
        </w:behaviors>
        <w:guid w:val="{7859047F-E548-41D9-8ECE-044D48F43398}"/>
      </w:docPartPr>
      <w:docPartBody>
        <w:p w:rsidR="00000000" w:rsidRDefault="00B8318C"/>
      </w:docPartBody>
    </w:docPart>
    <w:docPart>
      <w:docPartPr>
        <w:name w:val="90979A76DE1B43A999B3E1C6D60367B6"/>
        <w:category>
          <w:name w:val="General"/>
          <w:gallery w:val="placeholder"/>
        </w:category>
        <w:types>
          <w:type w:val="bbPlcHdr"/>
        </w:types>
        <w:behaviors>
          <w:behavior w:val="content"/>
        </w:behaviors>
        <w:guid w:val="{37C7A791-4BC5-4C03-B28A-B64FF0071355}"/>
      </w:docPartPr>
      <w:docPartBody>
        <w:p w:rsidR="00000000" w:rsidRDefault="00B8318C"/>
      </w:docPartBody>
    </w:docPart>
    <w:docPart>
      <w:docPartPr>
        <w:name w:val="FF948F23621D43D6ACF4DF11256914DF"/>
        <w:category>
          <w:name w:val="General"/>
          <w:gallery w:val="placeholder"/>
        </w:category>
        <w:types>
          <w:type w:val="bbPlcHdr"/>
        </w:types>
        <w:behaviors>
          <w:behavior w:val="content"/>
        </w:behaviors>
        <w:guid w:val="{0D5B08AB-1C60-4C47-9C7D-515EDC7F5641}"/>
      </w:docPartPr>
      <w:docPartBody>
        <w:p w:rsidR="00000000" w:rsidRDefault="00081C08" w:rsidP="00081C08">
          <w:pPr>
            <w:pStyle w:val="FF948F23621D43D6ACF4DF11256914DF"/>
          </w:pPr>
          <w:r w:rsidRPr="00A30DD1">
            <w:rPr>
              <w:rStyle w:val="PlaceholderText"/>
            </w:rPr>
            <w:t>Click here to enter a date.</w:t>
          </w:r>
        </w:p>
      </w:docPartBody>
    </w:docPart>
    <w:docPart>
      <w:docPartPr>
        <w:name w:val="26DA99FE83FA4832AC164F1246862626"/>
        <w:category>
          <w:name w:val="General"/>
          <w:gallery w:val="placeholder"/>
        </w:category>
        <w:types>
          <w:type w:val="bbPlcHdr"/>
        </w:types>
        <w:behaviors>
          <w:behavior w:val="content"/>
        </w:behaviors>
        <w:guid w:val="{156068FF-EC7B-4075-BCA5-0063E3AEB0F6}"/>
      </w:docPartPr>
      <w:docPartBody>
        <w:p w:rsidR="00000000" w:rsidRDefault="00B8318C"/>
      </w:docPartBody>
    </w:docPart>
    <w:docPart>
      <w:docPartPr>
        <w:name w:val="65CD23B6278B45EA8753762620FCB4DF"/>
        <w:category>
          <w:name w:val="General"/>
          <w:gallery w:val="placeholder"/>
        </w:category>
        <w:types>
          <w:type w:val="bbPlcHdr"/>
        </w:types>
        <w:behaviors>
          <w:behavior w:val="content"/>
        </w:behaviors>
        <w:guid w:val="{5F657822-89E6-4552-A755-E011C468D706}"/>
      </w:docPartPr>
      <w:docPartBody>
        <w:p w:rsidR="00000000" w:rsidRDefault="00B8318C"/>
      </w:docPartBody>
    </w:docPart>
    <w:docPart>
      <w:docPartPr>
        <w:name w:val="F07DF7863BA949699BF7C40FC0EF5D00"/>
        <w:category>
          <w:name w:val="General"/>
          <w:gallery w:val="placeholder"/>
        </w:category>
        <w:types>
          <w:type w:val="bbPlcHdr"/>
        </w:types>
        <w:behaviors>
          <w:behavior w:val="content"/>
        </w:behaviors>
        <w:guid w:val="{00F4995F-EB2F-4A67-A322-826D7E187F43}"/>
      </w:docPartPr>
      <w:docPartBody>
        <w:p w:rsidR="00000000" w:rsidRDefault="00081C08" w:rsidP="00081C08">
          <w:pPr>
            <w:pStyle w:val="F07DF7863BA949699BF7C40FC0EF5D00"/>
          </w:pPr>
          <w:r>
            <w:rPr>
              <w:rFonts w:eastAsia="Times New Roman" w:cs="Times New Roman"/>
              <w:bCs/>
              <w:szCs w:val="24"/>
            </w:rPr>
            <w:t xml:space="preserve"> </w:t>
          </w:r>
        </w:p>
      </w:docPartBody>
    </w:docPart>
    <w:docPart>
      <w:docPartPr>
        <w:name w:val="9C2A5D2AE8624C2588F435257CC4A3DE"/>
        <w:category>
          <w:name w:val="General"/>
          <w:gallery w:val="placeholder"/>
        </w:category>
        <w:types>
          <w:type w:val="bbPlcHdr"/>
        </w:types>
        <w:behaviors>
          <w:behavior w:val="content"/>
        </w:behaviors>
        <w:guid w:val="{3D6C4ADA-CF12-4EB5-9781-A7273911251F}"/>
      </w:docPartPr>
      <w:docPartBody>
        <w:p w:rsidR="00000000" w:rsidRDefault="00B8318C"/>
      </w:docPartBody>
    </w:docPart>
    <w:docPart>
      <w:docPartPr>
        <w:name w:val="0FB315AD8F2D4A83BA1EEAE4EB94903B"/>
        <w:category>
          <w:name w:val="General"/>
          <w:gallery w:val="placeholder"/>
        </w:category>
        <w:types>
          <w:type w:val="bbPlcHdr"/>
        </w:types>
        <w:behaviors>
          <w:behavior w:val="content"/>
        </w:behaviors>
        <w:guid w:val="{3CF82E30-F045-4C9F-B0F5-94618AE3264A}"/>
      </w:docPartPr>
      <w:docPartBody>
        <w:p w:rsidR="00000000" w:rsidRDefault="00B831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81C08"/>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8318C"/>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1C0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F948F23621D43D6ACF4DF11256914DF">
    <w:name w:val="FF948F23621D43D6ACF4DF11256914DF"/>
    <w:rsid w:val="00081C08"/>
    <w:pPr>
      <w:spacing w:after="160" w:line="259" w:lineRule="auto"/>
    </w:pPr>
  </w:style>
  <w:style w:type="paragraph" w:customStyle="1" w:styleId="F07DF7863BA949699BF7C40FC0EF5D00">
    <w:name w:val="F07DF7863BA949699BF7C40FC0EF5D00"/>
    <w:rsid w:val="00081C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73DB905-DE6F-4C1D-967B-30FC22C68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605</Words>
  <Characters>3455</Characters>
  <Application>Microsoft Office Word</Application>
  <DocSecurity>0</DocSecurity>
  <Lines>28</Lines>
  <Paragraphs>8</Paragraphs>
  <ScaleCrop>false</ScaleCrop>
  <Company>Texas Legislative Council</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2021-04-30T17:29:00Z</cp:lastPrinted>
  <dcterms:created xsi:type="dcterms:W3CDTF">2015-05-29T14:24:00Z</dcterms:created>
  <dcterms:modified xsi:type="dcterms:W3CDTF">2021-04-30T17:29:00Z</dcterms:modified>
</cp:coreProperties>
</file>

<file path=docProps/custom.xml><?xml version="1.0" encoding="utf-8"?>
<op:Properties xmlns:vt="http://schemas.openxmlformats.org/officeDocument/2006/docPropsVTypes" xmlns:op="http://schemas.openxmlformats.org/officeDocument/2006/custom-properties"/>
</file>