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A2624" w14:paraId="30DECFC5" w14:textId="77777777" w:rsidTr="00345119">
        <w:tc>
          <w:tcPr>
            <w:tcW w:w="9576" w:type="dxa"/>
            <w:noWrap/>
          </w:tcPr>
          <w:p w14:paraId="7BBD8686" w14:textId="77777777" w:rsidR="008423E4" w:rsidRPr="0022177D" w:rsidRDefault="009E4831" w:rsidP="00A6290D">
            <w:pPr>
              <w:pStyle w:val="Heading1"/>
            </w:pPr>
            <w:bookmarkStart w:id="0" w:name="_GoBack"/>
            <w:bookmarkEnd w:id="0"/>
            <w:r w:rsidRPr="00631897">
              <w:t>BILL ANALYSIS</w:t>
            </w:r>
          </w:p>
        </w:tc>
      </w:tr>
    </w:tbl>
    <w:p w14:paraId="6ED5939A" w14:textId="77777777" w:rsidR="008423E4" w:rsidRPr="0022177D" w:rsidRDefault="008423E4" w:rsidP="00A6290D">
      <w:pPr>
        <w:jc w:val="center"/>
      </w:pPr>
    </w:p>
    <w:p w14:paraId="128C6F63" w14:textId="77777777" w:rsidR="008423E4" w:rsidRPr="00B31F0E" w:rsidRDefault="008423E4" w:rsidP="00A6290D"/>
    <w:p w14:paraId="3099E6EF" w14:textId="77777777" w:rsidR="008423E4" w:rsidRPr="00742794" w:rsidRDefault="008423E4" w:rsidP="00A6290D">
      <w:pPr>
        <w:tabs>
          <w:tab w:val="right" w:pos="9360"/>
        </w:tabs>
      </w:pPr>
    </w:p>
    <w:tbl>
      <w:tblPr>
        <w:tblW w:w="0" w:type="auto"/>
        <w:tblLayout w:type="fixed"/>
        <w:tblLook w:val="01E0" w:firstRow="1" w:lastRow="1" w:firstColumn="1" w:lastColumn="1" w:noHBand="0" w:noVBand="0"/>
      </w:tblPr>
      <w:tblGrid>
        <w:gridCol w:w="9576"/>
      </w:tblGrid>
      <w:tr w:rsidR="00AA2624" w14:paraId="1232F74B" w14:textId="77777777" w:rsidTr="00345119">
        <w:tc>
          <w:tcPr>
            <w:tcW w:w="9576" w:type="dxa"/>
          </w:tcPr>
          <w:p w14:paraId="1B3D1A9F" w14:textId="77777777" w:rsidR="008423E4" w:rsidRPr="00861995" w:rsidRDefault="009E4831" w:rsidP="00A6290D">
            <w:pPr>
              <w:jc w:val="right"/>
            </w:pPr>
            <w:r>
              <w:t>C.S.S.B. 1490</w:t>
            </w:r>
          </w:p>
        </w:tc>
      </w:tr>
      <w:tr w:rsidR="00AA2624" w14:paraId="3438859D" w14:textId="77777777" w:rsidTr="00345119">
        <w:tc>
          <w:tcPr>
            <w:tcW w:w="9576" w:type="dxa"/>
          </w:tcPr>
          <w:p w14:paraId="4845AE32" w14:textId="77777777" w:rsidR="008423E4" w:rsidRPr="00861995" w:rsidRDefault="009E4831" w:rsidP="00A6290D">
            <w:pPr>
              <w:jc w:val="right"/>
            </w:pPr>
            <w:r>
              <w:t xml:space="preserve">By: </w:t>
            </w:r>
            <w:r w:rsidR="00DB3A86">
              <w:t>Creighton</w:t>
            </w:r>
          </w:p>
        </w:tc>
      </w:tr>
      <w:tr w:rsidR="00AA2624" w14:paraId="500374E7" w14:textId="77777777" w:rsidTr="00345119">
        <w:tc>
          <w:tcPr>
            <w:tcW w:w="9576" w:type="dxa"/>
          </w:tcPr>
          <w:p w14:paraId="776A9C84" w14:textId="77777777" w:rsidR="008423E4" w:rsidRPr="00861995" w:rsidRDefault="009E4831" w:rsidP="00A6290D">
            <w:pPr>
              <w:jc w:val="right"/>
            </w:pPr>
            <w:r>
              <w:t>Higher Education</w:t>
            </w:r>
          </w:p>
        </w:tc>
      </w:tr>
      <w:tr w:rsidR="00AA2624" w14:paraId="75E74B0E" w14:textId="77777777" w:rsidTr="00345119">
        <w:tc>
          <w:tcPr>
            <w:tcW w:w="9576" w:type="dxa"/>
          </w:tcPr>
          <w:p w14:paraId="2FA8B2FC" w14:textId="77777777" w:rsidR="008423E4" w:rsidRDefault="009E4831" w:rsidP="00A6290D">
            <w:pPr>
              <w:jc w:val="right"/>
            </w:pPr>
            <w:r>
              <w:t>Committee Report (Substituted)</w:t>
            </w:r>
          </w:p>
        </w:tc>
      </w:tr>
    </w:tbl>
    <w:p w14:paraId="45374C4D" w14:textId="77777777" w:rsidR="008423E4" w:rsidRDefault="008423E4" w:rsidP="00A6290D">
      <w:pPr>
        <w:tabs>
          <w:tab w:val="right" w:pos="9360"/>
        </w:tabs>
      </w:pPr>
    </w:p>
    <w:p w14:paraId="7576F552" w14:textId="77777777" w:rsidR="008423E4" w:rsidRDefault="008423E4" w:rsidP="00A6290D"/>
    <w:p w14:paraId="6FAE3256" w14:textId="77777777" w:rsidR="008423E4" w:rsidRDefault="008423E4" w:rsidP="00A6290D"/>
    <w:tbl>
      <w:tblPr>
        <w:tblW w:w="0" w:type="auto"/>
        <w:tblCellMar>
          <w:left w:w="115" w:type="dxa"/>
          <w:right w:w="115" w:type="dxa"/>
        </w:tblCellMar>
        <w:tblLook w:val="01E0" w:firstRow="1" w:lastRow="1" w:firstColumn="1" w:lastColumn="1" w:noHBand="0" w:noVBand="0"/>
      </w:tblPr>
      <w:tblGrid>
        <w:gridCol w:w="9360"/>
      </w:tblGrid>
      <w:tr w:rsidR="00AA2624" w14:paraId="3C8FECE0" w14:textId="77777777" w:rsidTr="00345119">
        <w:tc>
          <w:tcPr>
            <w:tcW w:w="9576" w:type="dxa"/>
          </w:tcPr>
          <w:p w14:paraId="08CE0EA6" w14:textId="77777777" w:rsidR="008423E4" w:rsidRPr="00A8133F" w:rsidRDefault="009E4831" w:rsidP="00A6290D">
            <w:pPr>
              <w:rPr>
                <w:b/>
              </w:rPr>
            </w:pPr>
            <w:r w:rsidRPr="009C1E9A">
              <w:rPr>
                <w:b/>
                <w:u w:val="single"/>
              </w:rPr>
              <w:t>BACKGROUND AND PURPOSE</w:t>
            </w:r>
            <w:r>
              <w:rPr>
                <w:b/>
              </w:rPr>
              <w:t xml:space="preserve"> </w:t>
            </w:r>
          </w:p>
          <w:p w14:paraId="64149E17" w14:textId="77777777" w:rsidR="008423E4" w:rsidRDefault="008423E4" w:rsidP="00A6290D"/>
          <w:p w14:paraId="0601C382" w14:textId="583EABF1" w:rsidR="008423E4" w:rsidRDefault="009E4831" w:rsidP="00A6290D">
            <w:pPr>
              <w:pStyle w:val="Header"/>
              <w:tabs>
                <w:tab w:val="clear" w:pos="4320"/>
                <w:tab w:val="clear" w:pos="8640"/>
              </w:tabs>
              <w:jc w:val="both"/>
            </w:pPr>
            <w:r>
              <w:t xml:space="preserve">Concerns have been raised </w:t>
            </w:r>
            <w:r w:rsidR="00DB3A86">
              <w:t xml:space="preserve">that </w:t>
            </w:r>
            <w:r w:rsidR="00AA0F6B">
              <w:t xml:space="preserve">the activities of </w:t>
            </w:r>
            <w:r w:rsidR="00DB3A86">
              <w:t xml:space="preserve">private, out-of-state medical and professional schools </w:t>
            </w:r>
            <w:r w:rsidR="00087D30">
              <w:t>may negatively impact</w:t>
            </w:r>
            <w:r w:rsidR="00DB3A86">
              <w:t xml:space="preserve"> the availability of </w:t>
            </w:r>
            <w:r w:rsidR="00087D30">
              <w:t xml:space="preserve">in-state field-based experience, such as clinicals and </w:t>
            </w:r>
            <w:r w:rsidR="00DB3A86">
              <w:t>clerkships</w:t>
            </w:r>
            <w:r w:rsidR="00087D30">
              <w:t>,</w:t>
            </w:r>
            <w:r w:rsidR="00DB3A86">
              <w:t xml:space="preserve"> for students at Texas </w:t>
            </w:r>
            <w:r w:rsidR="00087D30">
              <w:t xml:space="preserve">public, private, and independent </w:t>
            </w:r>
            <w:r w:rsidR="00DB3A86">
              <w:t>institutions of higher education</w:t>
            </w:r>
            <w:r w:rsidR="00087D30">
              <w:t>.</w:t>
            </w:r>
            <w:r>
              <w:t xml:space="preserve"> </w:t>
            </w:r>
            <w:r w:rsidR="00087D30">
              <w:t>It has been suggested</w:t>
            </w:r>
            <w:r w:rsidR="00AA0F6B">
              <w:t>, also,</w:t>
            </w:r>
            <w:r w:rsidR="00087D30">
              <w:t xml:space="preserve"> that </w:t>
            </w:r>
            <w:r w:rsidR="00DB3A86">
              <w:t xml:space="preserve">the Texas Higher Education Coordinating Board </w:t>
            </w:r>
            <w:r>
              <w:t xml:space="preserve">(THECB) </w:t>
            </w:r>
            <w:r w:rsidR="00087D30">
              <w:t xml:space="preserve">lacks sufficient regulatory authority </w:t>
            </w:r>
            <w:r w:rsidR="00742C88">
              <w:t>over certain private educational entities operating in Texas</w:t>
            </w:r>
            <w:r w:rsidR="00DB3A86">
              <w:t xml:space="preserve">. </w:t>
            </w:r>
            <w:r>
              <w:t xml:space="preserve">C.S.S.B. 1490 seeks to </w:t>
            </w:r>
            <w:r w:rsidR="00742C88">
              <w:t xml:space="preserve">address these concerns </w:t>
            </w:r>
            <w:r>
              <w:t xml:space="preserve">by authorizing the THECB </w:t>
            </w:r>
            <w:r w:rsidR="00DB3A86">
              <w:t xml:space="preserve">to </w:t>
            </w:r>
            <w:r w:rsidR="00742C88">
              <w:t xml:space="preserve">impose </w:t>
            </w:r>
            <w:r w:rsidR="005F133E">
              <w:t>further</w:t>
            </w:r>
            <w:r w:rsidR="00742C88">
              <w:t xml:space="preserve"> standards on exempt institutions and private postsecondary educational institutions seeking</w:t>
            </w:r>
            <w:r w:rsidR="00DB3A86">
              <w:t xml:space="preserve"> </w:t>
            </w:r>
            <w:r w:rsidR="0083487B">
              <w:t xml:space="preserve">a </w:t>
            </w:r>
            <w:r w:rsidR="00DB3A86">
              <w:t xml:space="preserve">certificate of authority to grant </w:t>
            </w:r>
            <w:r w:rsidR="00BB6FB6">
              <w:t xml:space="preserve">professional </w:t>
            </w:r>
            <w:r w:rsidR="00DB3A86">
              <w:t>degrees</w:t>
            </w:r>
            <w:r w:rsidR="00742C88">
              <w:t xml:space="preserve"> or related course credit in the state</w:t>
            </w:r>
            <w:r w:rsidR="00DB3A86">
              <w:t>.</w:t>
            </w:r>
          </w:p>
          <w:p w14:paraId="0CB5FBF7" w14:textId="77777777" w:rsidR="008423E4" w:rsidRPr="00E26B13" w:rsidRDefault="008423E4" w:rsidP="00A6290D">
            <w:pPr>
              <w:rPr>
                <w:b/>
              </w:rPr>
            </w:pPr>
          </w:p>
        </w:tc>
      </w:tr>
      <w:tr w:rsidR="00AA2624" w14:paraId="10C31687" w14:textId="77777777" w:rsidTr="00345119">
        <w:tc>
          <w:tcPr>
            <w:tcW w:w="9576" w:type="dxa"/>
          </w:tcPr>
          <w:p w14:paraId="787F256A" w14:textId="77777777" w:rsidR="0017725B" w:rsidRDefault="009E4831" w:rsidP="00A6290D">
            <w:pPr>
              <w:rPr>
                <w:b/>
                <w:u w:val="single"/>
              </w:rPr>
            </w:pPr>
            <w:r>
              <w:rPr>
                <w:b/>
                <w:u w:val="single"/>
              </w:rPr>
              <w:t>CRIMINAL JUSTICE IMPACT</w:t>
            </w:r>
          </w:p>
          <w:p w14:paraId="40CB3DC2" w14:textId="77777777" w:rsidR="0017725B" w:rsidRDefault="0017725B" w:rsidP="00A6290D">
            <w:pPr>
              <w:rPr>
                <w:b/>
                <w:u w:val="single"/>
              </w:rPr>
            </w:pPr>
          </w:p>
          <w:p w14:paraId="500D04D5" w14:textId="77777777" w:rsidR="00DB3A86" w:rsidRPr="00DB3A86" w:rsidRDefault="009E4831" w:rsidP="00A6290D">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1E7F328D" w14:textId="77777777" w:rsidR="0017725B" w:rsidRPr="0017725B" w:rsidRDefault="0017725B" w:rsidP="00A6290D">
            <w:pPr>
              <w:rPr>
                <w:b/>
                <w:u w:val="single"/>
              </w:rPr>
            </w:pPr>
          </w:p>
        </w:tc>
      </w:tr>
      <w:tr w:rsidR="00AA2624" w14:paraId="14A410C9" w14:textId="77777777" w:rsidTr="00345119">
        <w:tc>
          <w:tcPr>
            <w:tcW w:w="9576" w:type="dxa"/>
          </w:tcPr>
          <w:p w14:paraId="27440193" w14:textId="77777777" w:rsidR="008423E4" w:rsidRPr="00A8133F" w:rsidRDefault="009E4831" w:rsidP="00A6290D">
            <w:pPr>
              <w:rPr>
                <w:b/>
              </w:rPr>
            </w:pPr>
            <w:r w:rsidRPr="009C1E9A">
              <w:rPr>
                <w:b/>
                <w:u w:val="single"/>
              </w:rPr>
              <w:t>RULEMAKING AUTHORITY</w:t>
            </w:r>
            <w:r>
              <w:rPr>
                <w:b/>
              </w:rPr>
              <w:t xml:space="preserve"> </w:t>
            </w:r>
          </w:p>
          <w:p w14:paraId="76FD37A5" w14:textId="77777777" w:rsidR="008423E4" w:rsidRDefault="008423E4" w:rsidP="00A6290D"/>
          <w:p w14:paraId="6B4CAD93" w14:textId="2F470EDC" w:rsidR="00DB3A86" w:rsidRDefault="009E4831" w:rsidP="00A6290D">
            <w:pPr>
              <w:pStyle w:val="Header"/>
              <w:tabs>
                <w:tab w:val="clear" w:pos="4320"/>
                <w:tab w:val="clear" w:pos="8640"/>
              </w:tabs>
              <w:jc w:val="both"/>
            </w:pPr>
            <w:r>
              <w:t>It is the committee's opinion that rulemaking authority is</w:t>
            </w:r>
            <w:r>
              <w:t xml:space="preserve"> expressly granted to the Texas Higher </w:t>
            </w:r>
            <w:r w:rsidR="00CF388A">
              <w:t xml:space="preserve">Education </w:t>
            </w:r>
            <w:r>
              <w:t>Coordinating Board in SECTION 1</w:t>
            </w:r>
            <w:r w:rsidR="00CF388A">
              <w:t xml:space="preserve"> </w:t>
            </w:r>
            <w:r>
              <w:t>of this bill.</w:t>
            </w:r>
          </w:p>
          <w:p w14:paraId="77ABCB52" w14:textId="77777777" w:rsidR="008423E4" w:rsidRPr="00E21FDC" w:rsidRDefault="008423E4" w:rsidP="00A6290D">
            <w:pPr>
              <w:rPr>
                <w:b/>
              </w:rPr>
            </w:pPr>
          </w:p>
        </w:tc>
      </w:tr>
      <w:tr w:rsidR="00AA2624" w14:paraId="572FA9B9" w14:textId="77777777" w:rsidTr="00345119">
        <w:tc>
          <w:tcPr>
            <w:tcW w:w="9576" w:type="dxa"/>
          </w:tcPr>
          <w:p w14:paraId="7524BC91" w14:textId="77777777" w:rsidR="008423E4" w:rsidRPr="00A8133F" w:rsidRDefault="009E4831" w:rsidP="00A6290D">
            <w:pPr>
              <w:rPr>
                <w:b/>
              </w:rPr>
            </w:pPr>
            <w:r w:rsidRPr="009C1E9A">
              <w:rPr>
                <w:b/>
                <w:u w:val="single"/>
              </w:rPr>
              <w:t>ANALYSIS</w:t>
            </w:r>
            <w:r>
              <w:rPr>
                <w:b/>
              </w:rPr>
              <w:t xml:space="preserve"> </w:t>
            </w:r>
          </w:p>
          <w:p w14:paraId="1D6306CE" w14:textId="77777777" w:rsidR="008423E4" w:rsidRDefault="008423E4" w:rsidP="00A6290D"/>
          <w:p w14:paraId="47F22178" w14:textId="6709D395" w:rsidR="00BA3B28" w:rsidRDefault="009E4831" w:rsidP="00A6290D">
            <w:pPr>
              <w:pStyle w:val="Header"/>
              <w:jc w:val="both"/>
            </w:pPr>
            <w:r>
              <w:t xml:space="preserve">C.S.S.B. 1490 amends the Education Code to authorize </w:t>
            </w:r>
            <w:r w:rsidR="00964A89">
              <w:t xml:space="preserve">the Texas Higher Education Coordinating Board </w:t>
            </w:r>
            <w:r>
              <w:t xml:space="preserve">(THECB) to issue a certificate </w:t>
            </w:r>
            <w:r>
              <w:t>of authority for a private postsecondary educational institution to grant a professional degree or to represent that credits earned in Texas are applicable toward a professional degree only if the THECB determines the following:</w:t>
            </w:r>
          </w:p>
          <w:p w14:paraId="66E943AF" w14:textId="62B80F5C" w:rsidR="00BA3B28" w:rsidRDefault="009E4831" w:rsidP="00A6290D">
            <w:pPr>
              <w:pStyle w:val="Header"/>
              <w:numPr>
                <w:ilvl w:val="0"/>
                <w:numId w:val="1"/>
              </w:numPr>
              <w:jc w:val="both"/>
            </w:pPr>
            <w:r>
              <w:t>that the capacity and abili</w:t>
            </w:r>
            <w:r>
              <w:t xml:space="preserve">ty of similar professional degree programs at </w:t>
            </w:r>
            <w:r w:rsidR="0083487B">
              <w:t xml:space="preserve">public, private, </w:t>
            </w:r>
            <w:r>
              <w:t xml:space="preserve">and </w:t>
            </w:r>
            <w:r w:rsidR="0083487B">
              <w:t xml:space="preserve">independent </w:t>
            </w:r>
            <w:r>
              <w:t>institutions of higher education are insufficient to meet the state's current market needs;</w:t>
            </w:r>
          </w:p>
          <w:p w14:paraId="3341F8E5" w14:textId="77AF6067" w:rsidR="00BA3B28" w:rsidRDefault="009E4831" w:rsidP="00A6290D">
            <w:pPr>
              <w:pStyle w:val="Header"/>
              <w:numPr>
                <w:ilvl w:val="0"/>
                <w:numId w:val="1"/>
              </w:numPr>
              <w:jc w:val="both"/>
            </w:pPr>
            <w:r>
              <w:t>that the institution seeking the certificate of authority has the necessary faculty a</w:t>
            </w:r>
            <w:r>
              <w:t>nd other resources to ensure student success and is subject to and agrees to meet the same standards for approval and all academic criteria applicable to similar professional degree programs offered by public, private, or independent institutions of higher</w:t>
            </w:r>
            <w:r>
              <w:t xml:space="preserve"> education; and</w:t>
            </w:r>
          </w:p>
          <w:p w14:paraId="7BF49B33" w14:textId="43222B6E" w:rsidR="00BA3B28" w:rsidRDefault="009E4831" w:rsidP="00A6290D">
            <w:pPr>
              <w:pStyle w:val="Header"/>
              <w:numPr>
                <w:ilvl w:val="0"/>
                <w:numId w:val="1"/>
              </w:numPr>
              <w:jc w:val="both"/>
            </w:pPr>
            <w:r>
              <w:t xml:space="preserve">that sufficient placements are available to students for </w:t>
            </w:r>
            <w:r w:rsidR="00C46555">
              <w:t>required field-based experience</w:t>
            </w:r>
            <w:r>
              <w:t xml:space="preserve"> for the proposed professional degree.</w:t>
            </w:r>
          </w:p>
          <w:p w14:paraId="77FE30D9" w14:textId="77777777" w:rsidR="00AC1AC9" w:rsidRDefault="00AC1AC9" w:rsidP="00A6290D">
            <w:pPr>
              <w:pStyle w:val="Header"/>
              <w:tabs>
                <w:tab w:val="clear" w:pos="4320"/>
                <w:tab w:val="clear" w:pos="8640"/>
              </w:tabs>
              <w:jc w:val="both"/>
            </w:pPr>
          </w:p>
          <w:p w14:paraId="644304F0" w14:textId="44B0820B" w:rsidR="0067767B" w:rsidRPr="009C36CD" w:rsidRDefault="009E4831" w:rsidP="00A6290D">
            <w:pPr>
              <w:pStyle w:val="Header"/>
              <w:tabs>
                <w:tab w:val="clear" w:pos="4320"/>
                <w:tab w:val="clear" w:pos="8640"/>
              </w:tabs>
              <w:jc w:val="both"/>
            </w:pPr>
            <w:r>
              <w:t>C.S.S.B. 1490</w:t>
            </w:r>
            <w:r w:rsidR="00BA3B28">
              <w:t xml:space="preserve"> </w:t>
            </w:r>
            <w:r w:rsidR="00A34963">
              <w:t xml:space="preserve">reenacts certain statutory provisions relating to degrees granted by exempt institutions or persons. The bill </w:t>
            </w:r>
            <w:r w:rsidR="005F133E">
              <w:t>replaces</w:t>
            </w:r>
            <w:r w:rsidR="00442E04">
              <w:t xml:space="preserve"> an authorization for the THECB to issue to an exempt institution or person a certificate of authorization to grant degrees </w:t>
            </w:r>
            <w:r w:rsidR="005F133E">
              <w:t>with an</w:t>
            </w:r>
            <w:r w:rsidR="00442E04">
              <w:t xml:space="preserve"> </w:t>
            </w:r>
            <w:r w:rsidR="005F133E">
              <w:t>authorization for</w:t>
            </w:r>
            <w:r w:rsidR="00442E04">
              <w:t xml:space="preserve"> the THECB instead to approve the issuance of </w:t>
            </w:r>
            <w:r w:rsidR="00195980">
              <w:t>the</w:t>
            </w:r>
            <w:r w:rsidR="00442E04">
              <w:t xml:space="preserve"> certificate. The bill </w:t>
            </w:r>
            <w:r w:rsidR="00BA3B28">
              <w:t xml:space="preserve">prohibits the THECB </w:t>
            </w:r>
            <w:r w:rsidR="00964A89">
              <w:t>from</w:t>
            </w:r>
            <w:r w:rsidR="00964A89" w:rsidRPr="00964A89">
              <w:t xml:space="preserve"> approv</w:t>
            </w:r>
            <w:r w:rsidR="00964A89">
              <w:t>ing</w:t>
            </w:r>
            <w:r w:rsidR="00964A89" w:rsidRPr="00964A89">
              <w:t xml:space="preserve"> </w:t>
            </w:r>
            <w:r w:rsidR="00442E04">
              <w:t>such a</w:t>
            </w:r>
            <w:r w:rsidR="00964A89" w:rsidRPr="00964A89">
              <w:t xml:space="preserve"> certificate for an</w:t>
            </w:r>
            <w:r w:rsidR="00441683">
              <w:t xml:space="preserve"> </w:t>
            </w:r>
            <w:r w:rsidR="000A274D">
              <w:t>exempt</w:t>
            </w:r>
            <w:r w:rsidR="000A274D" w:rsidRPr="00964A89">
              <w:t xml:space="preserve"> </w:t>
            </w:r>
            <w:r w:rsidR="00964A89" w:rsidRPr="00964A89">
              <w:t>institution</w:t>
            </w:r>
            <w:r w:rsidR="000A274D">
              <w:t xml:space="preserve"> to grant a professional degree</w:t>
            </w:r>
            <w:r w:rsidR="00195980">
              <w:t>,</w:t>
            </w:r>
            <w:r w:rsidR="000A274D">
              <w:t xml:space="preserve"> or </w:t>
            </w:r>
            <w:r w:rsidR="00195980">
              <w:t xml:space="preserve">to </w:t>
            </w:r>
            <w:r w:rsidR="000A274D">
              <w:t>represent that credits earned in Texas are applicable toward such a degree</w:t>
            </w:r>
            <w:r w:rsidR="00195980">
              <w:t>,</w:t>
            </w:r>
            <w:r w:rsidR="00964A89" w:rsidRPr="00964A89">
              <w:t xml:space="preserve"> except to the extent allowed for an authorized</w:t>
            </w:r>
            <w:r w:rsidR="0083487B">
              <w:t xml:space="preserve"> institution operating under a s</w:t>
            </w:r>
            <w:r w:rsidR="00964A89" w:rsidRPr="00964A89">
              <w:t>tate</w:t>
            </w:r>
            <w:r w:rsidR="0083487B">
              <w:t xml:space="preserve"> a</w:t>
            </w:r>
            <w:r w:rsidR="00964A89" w:rsidRPr="00964A89">
              <w:t>uthorizat</w:t>
            </w:r>
            <w:r w:rsidR="0083487B">
              <w:t>ion reciprocity a</w:t>
            </w:r>
            <w:r w:rsidR="00964A89">
              <w:t>greement</w:t>
            </w:r>
            <w:r w:rsidR="00964A89" w:rsidRPr="00964A89">
              <w:t xml:space="preserve">. </w:t>
            </w:r>
            <w:r w:rsidR="0083487B">
              <w:t xml:space="preserve">The bill </w:t>
            </w:r>
            <w:r w:rsidR="000A274D">
              <w:t>defines "</w:t>
            </w:r>
            <w:r w:rsidR="0083487B">
              <w:t>professional degree</w:t>
            </w:r>
            <w:r w:rsidR="00442E04">
              <w:t>,</w:t>
            </w:r>
            <w:r w:rsidR="000A274D">
              <w:t>" for purposes of this prohibition</w:t>
            </w:r>
            <w:r w:rsidR="00442E04">
              <w:t>,</w:t>
            </w:r>
            <w:r w:rsidR="0083487B">
              <w:t xml:space="preserve"> </w:t>
            </w:r>
            <w:r w:rsidR="000A274D">
              <w:t xml:space="preserve">to reflect the definition applicable to a certificate of authority </w:t>
            </w:r>
            <w:r w:rsidR="005F133E">
              <w:t>for</w:t>
            </w:r>
            <w:r w:rsidR="000A274D">
              <w:t xml:space="preserve"> a private postsecondary educational institution</w:t>
            </w:r>
            <w:r w:rsidR="00BA3B28">
              <w:t>.</w:t>
            </w:r>
          </w:p>
          <w:p w14:paraId="1D476663" w14:textId="77777777" w:rsidR="008423E4" w:rsidRPr="00835628" w:rsidRDefault="008423E4" w:rsidP="00A6290D">
            <w:pPr>
              <w:rPr>
                <w:b/>
              </w:rPr>
            </w:pPr>
          </w:p>
        </w:tc>
      </w:tr>
      <w:tr w:rsidR="00AA2624" w14:paraId="28E7E9DE" w14:textId="77777777" w:rsidTr="00345119">
        <w:tc>
          <w:tcPr>
            <w:tcW w:w="9576" w:type="dxa"/>
          </w:tcPr>
          <w:p w14:paraId="5A8EFC2A" w14:textId="77777777" w:rsidR="008423E4" w:rsidRPr="00A8133F" w:rsidRDefault="009E4831" w:rsidP="00A6290D">
            <w:pPr>
              <w:rPr>
                <w:b/>
              </w:rPr>
            </w:pPr>
            <w:r w:rsidRPr="009C1E9A">
              <w:rPr>
                <w:b/>
                <w:u w:val="single"/>
              </w:rPr>
              <w:t>EFFECTIVE DATE</w:t>
            </w:r>
            <w:r>
              <w:rPr>
                <w:b/>
              </w:rPr>
              <w:t xml:space="preserve"> </w:t>
            </w:r>
          </w:p>
          <w:p w14:paraId="3A6CCEEB" w14:textId="77777777" w:rsidR="008423E4" w:rsidRDefault="008423E4" w:rsidP="00A6290D"/>
          <w:p w14:paraId="7B4AEA47" w14:textId="77777777" w:rsidR="008423E4" w:rsidRPr="003624F2" w:rsidRDefault="009E4831" w:rsidP="00A6290D">
            <w:pPr>
              <w:pStyle w:val="Header"/>
              <w:tabs>
                <w:tab w:val="clear" w:pos="4320"/>
                <w:tab w:val="clear" w:pos="8640"/>
              </w:tabs>
              <w:jc w:val="both"/>
            </w:pPr>
            <w:r>
              <w:t>September 1, 2021.</w:t>
            </w:r>
          </w:p>
          <w:p w14:paraId="040AAEFE" w14:textId="77777777" w:rsidR="008423E4" w:rsidRPr="00233FDB" w:rsidRDefault="008423E4" w:rsidP="00A6290D">
            <w:pPr>
              <w:rPr>
                <w:b/>
              </w:rPr>
            </w:pPr>
          </w:p>
        </w:tc>
      </w:tr>
      <w:tr w:rsidR="00AA2624" w14:paraId="78FA2B31" w14:textId="77777777" w:rsidTr="00345119">
        <w:tc>
          <w:tcPr>
            <w:tcW w:w="9576" w:type="dxa"/>
          </w:tcPr>
          <w:p w14:paraId="6403A7D6" w14:textId="77777777" w:rsidR="00DB3A86" w:rsidRDefault="009E4831" w:rsidP="00A6290D">
            <w:pPr>
              <w:jc w:val="both"/>
              <w:rPr>
                <w:b/>
                <w:u w:val="single"/>
              </w:rPr>
            </w:pPr>
            <w:r>
              <w:rPr>
                <w:b/>
                <w:u w:val="single"/>
              </w:rPr>
              <w:t>COMPARISON OF SENATE ENGROSSED AND SUBSTITUTE</w:t>
            </w:r>
          </w:p>
          <w:p w14:paraId="7B4AB3CD" w14:textId="77777777" w:rsidR="00DB3A86" w:rsidRDefault="00DB3A86" w:rsidP="00A6290D">
            <w:pPr>
              <w:jc w:val="both"/>
            </w:pPr>
          </w:p>
          <w:p w14:paraId="7BE0B15C" w14:textId="77777777" w:rsidR="00DB3A86" w:rsidRDefault="009E4831" w:rsidP="00A6290D">
            <w:pPr>
              <w:jc w:val="both"/>
            </w:pPr>
            <w:r>
              <w:t>While C.S.S.B. 1490 may differ from the engrossed in minor or nonsubstantive ways, the following summarizes the substantial differences between the engrossed</w:t>
            </w:r>
            <w:r>
              <w:t xml:space="preserve"> and committee substitute versions of the bill.</w:t>
            </w:r>
          </w:p>
          <w:p w14:paraId="76011A38" w14:textId="77777777" w:rsidR="00DB3A86" w:rsidRPr="00DB3A86" w:rsidRDefault="00DB3A86" w:rsidP="00A6290D">
            <w:pPr>
              <w:jc w:val="both"/>
            </w:pPr>
          </w:p>
          <w:p w14:paraId="2357C3AB" w14:textId="788DB3FF" w:rsidR="00DB3A86" w:rsidRPr="00DB3A86" w:rsidRDefault="009E4831" w:rsidP="00A6290D">
            <w:pPr>
              <w:jc w:val="both"/>
              <w:rPr>
                <w:b/>
                <w:u w:val="single"/>
              </w:rPr>
            </w:pPr>
            <w:r>
              <w:t xml:space="preserve">The </w:t>
            </w:r>
            <w:r w:rsidR="00035510">
              <w:t>engrossed version</w:t>
            </w:r>
            <w:r w:rsidR="00BE5724">
              <w:t xml:space="preserve"> specified that an exempt institution for which certain authorization with respect to professional degrees is prohibited except under a </w:t>
            </w:r>
            <w:r w:rsidR="00C74F0F">
              <w:t>specified reciprocity agreement</w:t>
            </w:r>
            <w:r w:rsidR="00BE5724">
              <w:t xml:space="preserve"> is an institution chartered or having its principal office or primary educational program in another state, whereas the substitute omits that specification</w:t>
            </w:r>
            <w:r w:rsidR="00C74F0F">
              <w:t xml:space="preserve"> and applies the restriction to any exempt institution not authorized by an applicable reciprocity agreement</w:t>
            </w:r>
            <w:r w:rsidR="00301F79">
              <w:t>.</w:t>
            </w:r>
          </w:p>
        </w:tc>
      </w:tr>
      <w:tr w:rsidR="00AA2624" w14:paraId="3B0D4347" w14:textId="77777777" w:rsidTr="00345119">
        <w:tc>
          <w:tcPr>
            <w:tcW w:w="9576" w:type="dxa"/>
          </w:tcPr>
          <w:p w14:paraId="30580038" w14:textId="77777777" w:rsidR="00DB3A86" w:rsidRPr="009C1E9A" w:rsidRDefault="00DB3A86" w:rsidP="00A6290D">
            <w:pPr>
              <w:rPr>
                <w:b/>
                <w:u w:val="single"/>
              </w:rPr>
            </w:pPr>
          </w:p>
        </w:tc>
      </w:tr>
      <w:tr w:rsidR="00AA2624" w14:paraId="14E83358" w14:textId="77777777" w:rsidTr="00345119">
        <w:tc>
          <w:tcPr>
            <w:tcW w:w="9576" w:type="dxa"/>
          </w:tcPr>
          <w:p w14:paraId="06DAD9F5" w14:textId="77777777" w:rsidR="00DB3A86" w:rsidRPr="00DB3A86" w:rsidRDefault="00DB3A86" w:rsidP="00A6290D">
            <w:pPr>
              <w:jc w:val="both"/>
            </w:pPr>
          </w:p>
        </w:tc>
      </w:tr>
    </w:tbl>
    <w:p w14:paraId="2B06784F" w14:textId="77777777" w:rsidR="008423E4" w:rsidRPr="00BE0E75" w:rsidRDefault="008423E4" w:rsidP="00A6290D">
      <w:pPr>
        <w:jc w:val="both"/>
        <w:rPr>
          <w:rFonts w:ascii="Arial" w:hAnsi="Arial"/>
          <w:sz w:val="16"/>
          <w:szCs w:val="16"/>
        </w:rPr>
      </w:pPr>
    </w:p>
    <w:p w14:paraId="32423129" w14:textId="77777777" w:rsidR="004108C3" w:rsidRPr="008423E4" w:rsidRDefault="004108C3" w:rsidP="00A6290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F2BE" w14:textId="77777777" w:rsidR="00000000" w:rsidRDefault="009E4831">
      <w:r>
        <w:separator/>
      </w:r>
    </w:p>
  </w:endnote>
  <w:endnote w:type="continuationSeparator" w:id="0">
    <w:p w14:paraId="5DFC4241" w14:textId="77777777" w:rsidR="00000000" w:rsidRDefault="009E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D1B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A2624" w14:paraId="151D5449" w14:textId="77777777" w:rsidTr="009C1E9A">
      <w:trPr>
        <w:cantSplit/>
      </w:trPr>
      <w:tc>
        <w:tcPr>
          <w:tcW w:w="0" w:type="pct"/>
        </w:tcPr>
        <w:p w14:paraId="7C3AC4BF" w14:textId="77777777" w:rsidR="00137D90" w:rsidRDefault="00137D90" w:rsidP="009C1E9A">
          <w:pPr>
            <w:pStyle w:val="Footer"/>
            <w:tabs>
              <w:tab w:val="clear" w:pos="8640"/>
              <w:tab w:val="right" w:pos="9360"/>
            </w:tabs>
          </w:pPr>
        </w:p>
      </w:tc>
      <w:tc>
        <w:tcPr>
          <w:tcW w:w="2395" w:type="pct"/>
        </w:tcPr>
        <w:p w14:paraId="759AD310" w14:textId="77777777" w:rsidR="00137D90" w:rsidRDefault="00137D90" w:rsidP="009C1E9A">
          <w:pPr>
            <w:pStyle w:val="Footer"/>
            <w:tabs>
              <w:tab w:val="clear" w:pos="8640"/>
              <w:tab w:val="right" w:pos="9360"/>
            </w:tabs>
          </w:pPr>
        </w:p>
        <w:p w14:paraId="4F9FFA6F" w14:textId="77777777" w:rsidR="001A4310" w:rsidRDefault="001A4310" w:rsidP="009C1E9A">
          <w:pPr>
            <w:pStyle w:val="Footer"/>
            <w:tabs>
              <w:tab w:val="clear" w:pos="8640"/>
              <w:tab w:val="right" w:pos="9360"/>
            </w:tabs>
          </w:pPr>
        </w:p>
        <w:p w14:paraId="47574446" w14:textId="77777777" w:rsidR="00137D90" w:rsidRDefault="00137D90" w:rsidP="009C1E9A">
          <w:pPr>
            <w:pStyle w:val="Footer"/>
            <w:tabs>
              <w:tab w:val="clear" w:pos="8640"/>
              <w:tab w:val="right" w:pos="9360"/>
            </w:tabs>
          </w:pPr>
        </w:p>
      </w:tc>
      <w:tc>
        <w:tcPr>
          <w:tcW w:w="2453" w:type="pct"/>
        </w:tcPr>
        <w:p w14:paraId="79E303FF" w14:textId="77777777" w:rsidR="00137D90" w:rsidRDefault="00137D90" w:rsidP="009C1E9A">
          <w:pPr>
            <w:pStyle w:val="Footer"/>
            <w:tabs>
              <w:tab w:val="clear" w:pos="8640"/>
              <w:tab w:val="right" w:pos="9360"/>
            </w:tabs>
            <w:jc w:val="right"/>
          </w:pPr>
        </w:p>
      </w:tc>
    </w:tr>
    <w:tr w:rsidR="00AA2624" w14:paraId="3347062A" w14:textId="77777777" w:rsidTr="009C1E9A">
      <w:trPr>
        <w:cantSplit/>
      </w:trPr>
      <w:tc>
        <w:tcPr>
          <w:tcW w:w="0" w:type="pct"/>
        </w:tcPr>
        <w:p w14:paraId="213737BB" w14:textId="77777777" w:rsidR="00EC379B" w:rsidRDefault="00EC379B" w:rsidP="009C1E9A">
          <w:pPr>
            <w:pStyle w:val="Footer"/>
            <w:tabs>
              <w:tab w:val="clear" w:pos="8640"/>
              <w:tab w:val="right" w:pos="9360"/>
            </w:tabs>
          </w:pPr>
        </w:p>
      </w:tc>
      <w:tc>
        <w:tcPr>
          <w:tcW w:w="2395" w:type="pct"/>
        </w:tcPr>
        <w:p w14:paraId="5E61D826" w14:textId="77777777" w:rsidR="00EC379B" w:rsidRPr="009C1E9A" w:rsidRDefault="009E4831" w:rsidP="009C1E9A">
          <w:pPr>
            <w:pStyle w:val="Footer"/>
            <w:tabs>
              <w:tab w:val="clear" w:pos="8640"/>
              <w:tab w:val="right" w:pos="9360"/>
            </w:tabs>
            <w:rPr>
              <w:rFonts w:ascii="Shruti" w:hAnsi="Shruti"/>
              <w:sz w:val="22"/>
            </w:rPr>
          </w:pPr>
          <w:r>
            <w:rPr>
              <w:rFonts w:ascii="Shruti" w:hAnsi="Shruti"/>
              <w:sz w:val="22"/>
            </w:rPr>
            <w:t>87R 25598</w:t>
          </w:r>
        </w:p>
      </w:tc>
      <w:tc>
        <w:tcPr>
          <w:tcW w:w="2453" w:type="pct"/>
        </w:tcPr>
        <w:p w14:paraId="6AAE1420" w14:textId="081E9E6A" w:rsidR="00EC379B" w:rsidRDefault="009E4831" w:rsidP="009C1E9A">
          <w:pPr>
            <w:pStyle w:val="Footer"/>
            <w:tabs>
              <w:tab w:val="clear" w:pos="8640"/>
              <w:tab w:val="right" w:pos="9360"/>
            </w:tabs>
            <w:jc w:val="right"/>
          </w:pPr>
          <w:r>
            <w:fldChar w:fldCharType="begin"/>
          </w:r>
          <w:r>
            <w:instrText xml:space="preserve"> DOCPROPERTY  OTID  \* MERGEFORMAT </w:instrText>
          </w:r>
          <w:r>
            <w:fldChar w:fldCharType="separate"/>
          </w:r>
          <w:r w:rsidR="00A6290D">
            <w:t>21.131.224</w:t>
          </w:r>
          <w:r>
            <w:fldChar w:fldCharType="end"/>
          </w:r>
        </w:p>
      </w:tc>
    </w:tr>
    <w:tr w:rsidR="00AA2624" w14:paraId="20587536" w14:textId="77777777" w:rsidTr="009C1E9A">
      <w:trPr>
        <w:cantSplit/>
      </w:trPr>
      <w:tc>
        <w:tcPr>
          <w:tcW w:w="0" w:type="pct"/>
        </w:tcPr>
        <w:p w14:paraId="46C43A5F" w14:textId="77777777" w:rsidR="00EC379B" w:rsidRDefault="00EC379B" w:rsidP="009C1E9A">
          <w:pPr>
            <w:pStyle w:val="Footer"/>
            <w:tabs>
              <w:tab w:val="clear" w:pos="4320"/>
              <w:tab w:val="clear" w:pos="8640"/>
              <w:tab w:val="left" w:pos="2865"/>
            </w:tabs>
          </w:pPr>
        </w:p>
      </w:tc>
      <w:tc>
        <w:tcPr>
          <w:tcW w:w="2395" w:type="pct"/>
        </w:tcPr>
        <w:p w14:paraId="7100226E" w14:textId="77777777" w:rsidR="00EC379B" w:rsidRPr="009C1E9A" w:rsidRDefault="009E4831" w:rsidP="009C1E9A">
          <w:pPr>
            <w:pStyle w:val="Footer"/>
            <w:tabs>
              <w:tab w:val="clear" w:pos="4320"/>
              <w:tab w:val="clear" w:pos="8640"/>
              <w:tab w:val="left" w:pos="2865"/>
            </w:tabs>
            <w:rPr>
              <w:rFonts w:ascii="Shruti" w:hAnsi="Shruti"/>
              <w:sz w:val="22"/>
            </w:rPr>
          </w:pPr>
          <w:r>
            <w:rPr>
              <w:rFonts w:ascii="Shruti" w:hAnsi="Shruti"/>
              <w:sz w:val="22"/>
            </w:rPr>
            <w:t>Substitute Document Number: 87R 24604</w:t>
          </w:r>
        </w:p>
      </w:tc>
      <w:tc>
        <w:tcPr>
          <w:tcW w:w="2453" w:type="pct"/>
        </w:tcPr>
        <w:p w14:paraId="2D35C096" w14:textId="77777777" w:rsidR="00EC379B" w:rsidRDefault="00EC379B" w:rsidP="006D504F">
          <w:pPr>
            <w:pStyle w:val="Footer"/>
            <w:rPr>
              <w:rStyle w:val="PageNumber"/>
            </w:rPr>
          </w:pPr>
        </w:p>
        <w:p w14:paraId="022A0041" w14:textId="77777777" w:rsidR="00EC379B" w:rsidRDefault="00EC379B" w:rsidP="009C1E9A">
          <w:pPr>
            <w:pStyle w:val="Footer"/>
            <w:tabs>
              <w:tab w:val="clear" w:pos="8640"/>
              <w:tab w:val="right" w:pos="9360"/>
            </w:tabs>
            <w:jc w:val="right"/>
          </w:pPr>
        </w:p>
      </w:tc>
    </w:tr>
    <w:tr w:rsidR="00AA2624" w14:paraId="130E1C94" w14:textId="77777777" w:rsidTr="009C1E9A">
      <w:trPr>
        <w:cantSplit/>
        <w:trHeight w:val="323"/>
      </w:trPr>
      <w:tc>
        <w:tcPr>
          <w:tcW w:w="0" w:type="pct"/>
          <w:gridSpan w:val="3"/>
        </w:tcPr>
        <w:p w14:paraId="7C9569EA" w14:textId="49368148" w:rsidR="00EC379B" w:rsidRDefault="009E48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6290D">
            <w:rPr>
              <w:rStyle w:val="PageNumber"/>
              <w:noProof/>
            </w:rPr>
            <w:t>2</w:t>
          </w:r>
          <w:r>
            <w:rPr>
              <w:rStyle w:val="PageNumber"/>
            </w:rPr>
            <w:fldChar w:fldCharType="end"/>
          </w:r>
        </w:p>
        <w:p w14:paraId="0B0D29ED" w14:textId="77777777" w:rsidR="00EC379B" w:rsidRDefault="00EC379B" w:rsidP="009C1E9A">
          <w:pPr>
            <w:pStyle w:val="Footer"/>
            <w:tabs>
              <w:tab w:val="clear" w:pos="8640"/>
              <w:tab w:val="right" w:pos="9360"/>
            </w:tabs>
            <w:jc w:val="center"/>
          </w:pPr>
        </w:p>
      </w:tc>
    </w:tr>
  </w:tbl>
  <w:p w14:paraId="1F6B051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5D1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86D61" w14:textId="77777777" w:rsidR="00000000" w:rsidRDefault="009E4831">
      <w:r>
        <w:separator/>
      </w:r>
    </w:p>
  </w:footnote>
  <w:footnote w:type="continuationSeparator" w:id="0">
    <w:p w14:paraId="2636F62B" w14:textId="77777777" w:rsidR="00000000" w:rsidRDefault="009E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2BA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4C5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A27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2696"/>
    <w:multiLevelType w:val="hybridMultilevel"/>
    <w:tmpl w:val="0EE0F032"/>
    <w:lvl w:ilvl="0" w:tplc="EAC2C950">
      <w:start w:val="1"/>
      <w:numFmt w:val="bullet"/>
      <w:lvlText w:val=""/>
      <w:lvlJc w:val="left"/>
      <w:pPr>
        <w:tabs>
          <w:tab w:val="num" w:pos="720"/>
        </w:tabs>
        <w:ind w:left="720" w:hanging="360"/>
      </w:pPr>
      <w:rPr>
        <w:rFonts w:ascii="Symbol" w:hAnsi="Symbol" w:hint="default"/>
      </w:rPr>
    </w:lvl>
    <w:lvl w:ilvl="1" w:tplc="93CC9546" w:tentative="1">
      <w:start w:val="1"/>
      <w:numFmt w:val="bullet"/>
      <w:lvlText w:val="o"/>
      <w:lvlJc w:val="left"/>
      <w:pPr>
        <w:ind w:left="1440" w:hanging="360"/>
      </w:pPr>
      <w:rPr>
        <w:rFonts w:ascii="Courier New" w:hAnsi="Courier New" w:cs="Courier New" w:hint="default"/>
      </w:rPr>
    </w:lvl>
    <w:lvl w:ilvl="2" w:tplc="2A4887C2" w:tentative="1">
      <w:start w:val="1"/>
      <w:numFmt w:val="bullet"/>
      <w:lvlText w:val=""/>
      <w:lvlJc w:val="left"/>
      <w:pPr>
        <w:ind w:left="2160" w:hanging="360"/>
      </w:pPr>
      <w:rPr>
        <w:rFonts w:ascii="Wingdings" w:hAnsi="Wingdings" w:hint="default"/>
      </w:rPr>
    </w:lvl>
    <w:lvl w:ilvl="3" w:tplc="B55E7390" w:tentative="1">
      <w:start w:val="1"/>
      <w:numFmt w:val="bullet"/>
      <w:lvlText w:val=""/>
      <w:lvlJc w:val="left"/>
      <w:pPr>
        <w:ind w:left="2880" w:hanging="360"/>
      </w:pPr>
      <w:rPr>
        <w:rFonts w:ascii="Symbol" w:hAnsi="Symbol" w:hint="default"/>
      </w:rPr>
    </w:lvl>
    <w:lvl w:ilvl="4" w:tplc="B9E88AD8" w:tentative="1">
      <w:start w:val="1"/>
      <w:numFmt w:val="bullet"/>
      <w:lvlText w:val="o"/>
      <w:lvlJc w:val="left"/>
      <w:pPr>
        <w:ind w:left="3600" w:hanging="360"/>
      </w:pPr>
      <w:rPr>
        <w:rFonts w:ascii="Courier New" w:hAnsi="Courier New" w:cs="Courier New" w:hint="default"/>
      </w:rPr>
    </w:lvl>
    <w:lvl w:ilvl="5" w:tplc="011CF20E" w:tentative="1">
      <w:start w:val="1"/>
      <w:numFmt w:val="bullet"/>
      <w:lvlText w:val=""/>
      <w:lvlJc w:val="left"/>
      <w:pPr>
        <w:ind w:left="4320" w:hanging="360"/>
      </w:pPr>
      <w:rPr>
        <w:rFonts w:ascii="Wingdings" w:hAnsi="Wingdings" w:hint="default"/>
      </w:rPr>
    </w:lvl>
    <w:lvl w:ilvl="6" w:tplc="C9B84742" w:tentative="1">
      <w:start w:val="1"/>
      <w:numFmt w:val="bullet"/>
      <w:lvlText w:val=""/>
      <w:lvlJc w:val="left"/>
      <w:pPr>
        <w:ind w:left="5040" w:hanging="360"/>
      </w:pPr>
      <w:rPr>
        <w:rFonts w:ascii="Symbol" w:hAnsi="Symbol" w:hint="default"/>
      </w:rPr>
    </w:lvl>
    <w:lvl w:ilvl="7" w:tplc="1FD48D96" w:tentative="1">
      <w:start w:val="1"/>
      <w:numFmt w:val="bullet"/>
      <w:lvlText w:val="o"/>
      <w:lvlJc w:val="left"/>
      <w:pPr>
        <w:ind w:left="5760" w:hanging="360"/>
      </w:pPr>
      <w:rPr>
        <w:rFonts w:ascii="Courier New" w:hAnsi="Courier New" w:cs="Courier New" w:hint="default"/>
      </w:rPr>
    </w:lvl>
    <w:lvl w:ilvl="8" w:tplc="33A6E0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8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510"/>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D30"/>
    <w:rsid w:val="00090E6B"/>
    <w:rsid w:val="00091B2C"/>
    <w:rsid w:val="00092ABC"/>
    <w:rsid w:val="00097AAF"/>
    <w:rsid w:val="00097D13"/>
    <w:rsid w:val="000A274D"/>
    <w:rsid w:val="000A42FB"/>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980"/>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571C"/>
    <w:rsid w:val="00296FF0"/>
    <w:rsid w:val="002A17C0"/>
    <w:rsid w:val="002A48DF"/>
    <w:rsid w:val="002A5A84"/>
    <w:rsid w:val="002A6E6F"/>
    <w:rsid w:val="002A74E4"/>
    <w:rsid w:val="002A7CFE"/>
    <w:rsid w:val="002B26DD"/>
    <w:rsid w:val="002B2870"/>
    <w:rsid w:val="002B391B"/>
    <w:rsid w:val="002B5B42"/>
    <w:rsid w:val="002B7BA7"/>
    <w:rsid w:val="002C0FB2"/>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F79"/>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218"/>
    <w:rsid w:val="0038731D"/>
    <w:rsid w:val="00387B60"/>
    <w:rsid w:val="00390098"/>
    <w:rsid w:val="00392DA1"/>
    <w:rsid w:val="0039313C"/>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683"/>
    <w:rsid w:val="00441F2F"/>
    <w:rsid w:val="0044228B"/>
    <w:rsid w:val="00442E04"/>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33E"/>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9D3"/>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67B"/>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C88"/>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27BC9"/>
    <w:rsid w:val="00830EEB"/>
    <w:rsid w:val="008347A9"/>
    <w:rsid w:val="0083487B"/>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A9D"/>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A89"/>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8E2"/>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4831"/>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7B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27F4C"/>
    <w:rsid w:val="00A32304"/>
    <w:rsid w:val="00A3420E"/>
    <w:rsid w:val="00A34963"/>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90D"/>
    <w:rsid w:val="00A6344D"/>
    <w:rsid w:val="00A644B8"/>
    <w:rsid w:val="00A70E35"/>
    <w:rsid w:val="00A720DC"/>
    <w:rsid w:val="00A803CF"/>
    <w:rsid w:val="00A8133F"/>
    <w:rsid w:val="00A82CB4"/>
    <w:rsid w:val="00A837A8"/>
    <w:rsid w:val="00A83C36"/>
    <w:rsid w:val="00A932BB"/>
    <w:rsid w:val="00A93579"/>
    <w:rsid w:val="00A93934"/>
    <w:rsid w:val="00A95D51"/>
    <w:rsid w:val="00AA0F6B"/>
    <w:rsid w:val="00AA18AE"/>
    <w:rsid w:val="00AA228B"/>
    <w:rsid w:val="00AA2624"/>
    <w:rsid w:val="00AA597A"/>
    <w:rsid w:val="00AA7E52"/>
    <w:rsid w:val="00AB1655"/>
    <w:rsid w:val="00AB1873"/>
    <w:rsid w:val="00AB2C05"/>
    <w:rsid w:val="00AB3536"/>
    <w:rsid w:val="00AB474B"/>
    <w:rsid w:val="00AB5CCC"/>
    <w:rsid w:val="00AB74E2"/>
    <w:rsid w:val="00AC1AC9"/>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DD9"/>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B28"/>
    <w:rsid w:val="00BB5B36"/>
    <w:rsid w:val="00BB6FB6"/>
    <w:rsid w:val="00BC027B"/>
    <w:rsid w:val="00BC30A6"/>
    <w:rsid w:val="00BC3ED3"/>
    <w:rsid w:val="00BC3EF6"/>
    <w:rsid w:val="00BC4E34"/>
    <w:rsid w:val="00BC51D0"/>
    <w:rsid w:val="00BC58E1"/>
    <w:rsid w:val="00BC59CA"/>
    <w:rsid w:val="00BC6462"/>
    <w:rsid w:val="00BC7826"/>
    <w:rsid w:val="00BD0A32"/>
    <w:rsid w:val="00BD4E55"/>
    <w:rsid w:val="00BD513B"/>
    <w:rsid w:val="00BD5E52"/>
    <w:rsid w:val="00BE00CD"/>
    <w:rsid w:val="00BE0E75"/>
    <w:rsid w:val="00BE1789"/>
    <w:rsid w:val="00BE3634"/>
    <w:rsid w:val="00BE3E30"/>
    <w:rsid w:val="00BE5274"/>
    <w:rsid w:val="00BE572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555"/>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4F0F"/>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88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D1"/>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A86"/>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17A7C"/>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85D"/>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8F9C5F-FBCC-4762-B04A-166921C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3A86"/>
    <w:rPr>
      <w:sz w:val="16"/>
      <w:szCs w:val="16"/>
    </w:rPr>
  </w:style>
  <w:style w:type="paragraph" w:styleId="CommentText">
    <w:name w:val="annotation text"/>
    <w:basedOn w:val="Normal"/>
    <w:link w:val="CommentTextChar"/>
    <w:semiHidden/>
    <w:unhideWhenUsed/>
    <w:rsid w:val="00DB3A86"/>
    <w:rPr>
      <w:sz w:val="20"/>
      <w:szCs w:val="20"/>
    </w:rPr>
  </w:style>
  <w:style w:type="character" w:customStyle="1" w:styleId="CommentTextChar">
    <w:name w:val="Comment Text Char"/>
    <w:basedOn w:val="DefaultParagraphFont"/>
    <w:link w:val="CommentText"/>
    <w:semiHidden/>
    <w:rsid w:val="00DB3A86"/>
  </w:style>
  <w:style w:type="paragraph" w:styleId="CommentSubject">
    <w:name w:val="annotation subject"/>
    <w:basedOn w:val="CommentText"/>
    <w:next w:val="CommentText"/>
    <w:link w:val="CommentSubjectChar"/>
    <w:semiHidden/>
    <w:unhideWhenUsed/>
    <w:rsid w:val="00DB3A86"/>
    <w:rPr>
      <w:b/>
      <w:bCs/>
    </w:rPr>
  </w:style>
  <w:style w:type="character" w:customStyle="1" w:styleId="CommentSubjectChar">
    <w:name w:val="Comment Subject Char"/>
    <w:basedOn w:val="CommentTextChar"/>
    <w:link w:val="CommentSubject"/>
    <w:semiHidden/>
    <w:rsid w:val="00DB3A86"/>
    <w:rPr>
      <w:b/>
      <w:bCs/>
    </w:rPr>
  </w:style>
  <w:style w:type="paragraph" w:styleId="Revision">
    <w:name w:val="Revision"/>
    <w:hidden/>
    <w:uiPriority w:val="99"/>
    <w:semiHidden/>
    <w:rsid w:val="00DB3A86"/>
    <w:rPr>
      <w:sz w:val="24"/>
      <w:szCs w:val="24"/>
    </w:rPr>
  </w:style>
  <w:style w:type="character" w:styleId="Hyperlink">
    <w:name w:val="Hyperlink"/>
    <w:basedOn w:val="DefaultParagraphFont"/>
    <w:unhideWhenUsed/>
    <w:rsid w:val="0039313C"/>
    <w:rPr>
      <w:color w:val="0000FF" w:themeColor="hyperlink"/>
      <w:u w:val="single"/>
    </w:rPr>
  </w:style>
  <w:style w:type="character" w:styleId="FollowedHyperlink">
    <w:name w:val="FollowedHyperlink"/>
    <w:basedOn w:val="DefaultParagraphFont"/>
    <w:semiHidden/>
    <w:unhideWhenUsed/>
    <w:rsid w:val="00386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3435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BA - SB01490 (Committee Report (Substituted))</vt:lpstr>
    </vt:vector>
  </TitlesOfParts>
  <Company>State of Texas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25598</dc:subject>
  <dc:creator>State of Texas</dc:creator>
  <dc:description>SB 1490 by Creighton-(H)Higher Education (Substitute Document Number: 87R 24604)</dc:description>
  <cp:lastModifiedBy>Damian Duarte</cp:lastModifiedBy>
  <cp:revision>2</cp:revision>
  <cp:lastPrinted>2003-11-26T17:21:00Z</cp:lastPrinted>
  <dcterms:created xsi:type="dcterms:W3CDTF">2021-05-11T21:51:00Z</dcterms:created>
  <dcterms:modified xsi:type="dcterms:W3CDTF">2021-05-11T21:51:00Z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21.131.224</vt:lpwstr>
  </property>
</Properties>
</file>