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97734" w14:paraId="5757943B" w14:textId="77777777" w:rsidTr="00345119">
        <w:tc>
          <w:tcPr>
            <w:tcW w:w="9576" w:type="dxa"/>
            <w:noWrap/>
          </w:tcPr>
          <w:p w14:paraId="0ECC86AF" w14:textId="77777777" w:rsidR="008423E4" w:rsidRPr="0022177D" w:rsidRDefault="00D1399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5DE7F2A" w14:textId="77777777" w:rsidR="008423E4" w:rsidRPr="0022177D" w:rsidRDefault="008423E4" w:rsidP="008423E4">
      <w:pPr>
        <w:jc w:val="center"/>
      </w:pPr>
    </w:p>
    <w:p w14:paraId="53C13F08" w14:textId="77777777" w:rsidR="008423E4" w:rsidRPr="00B31F0E" w:rsidRDefault="008423E4" w:rsidP="008423E4"/>
    <w:p w14:paraId="379BE867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97734" w14:paraId="02D0438F" w14:textId="77777777" w:rsidTr="00345119">
        <w:tc>
          <w:tcPr>
            <w:tcW w:w="9576" w:type="dxa"/>
          </w:tcPr>
          <w:p w14:paraId="732F90BB" w14:textId="77777777" w:rsidR="008423E4" w:rsidRPr="00861995" w:rsidRDefault="00D1399C" w:rsidP="00345119">
            <w:pPr>
              <w:jc w:val="right"/>
            </w:pPr>
            <w:r>
              <w:t>S.B. 1522</w:t>
            </w:r>
          </w:p>
        </w:tc>
      </w:tr>
      <w:tr w:rsidR="00197734" w14:paraId="79E95057" w14:textId="77777777" w:rsidTr="00345119">
        <w:tc>
          <w:tcPr>
            <w:tcW w:w="9576" w:type="dxa"/>
          </w:tcPr>
          <w:p w14:paraId="0ABC6E8A" w14:textId="77777777" w:rsidR="008423E4" w:rsidRPr="00861995" w:rsidRDefault="00D1399C" w:rsidP="00345119">
            <w:pPr>
              <w:jc w:val="right"/>
            </w:pPr>
            <w:r>
              <w:t xml:space="preserve">By: </w:t>
            </w:r>
            <w:r w:rsidR="00CB7ECD">
              <w:t>Taylor</w:t>
            </w:r>
          </w:p>
        </w:tc>
      </w:tr>
      <w:tr w:rsidR="00197734" w14:paraId="77E07F65" w14:textId="77777777" w:rsidTr="00345119">
        <w:tc>
          <w:tcPr>
            <w:tcW w:w="9576" w:type="dxa"/>
          </w:tcPr>
          <w:p w14:paraId="06BC10E3" w14:textId="77777777" w:rsidR="008423E4" w:rsidRPr="00861995" w:rsidRDefault="00D1399C" w:rsidP="00345119">
            <w:pPr>
              <w:jc w:val="right"/>
            </w:pPr>
            <w:r>
              <w:t>Public Education</w:t>
            </w:r>
          </w:p>
        </w:tc>
      </w:tr>
      <w:tr w:rsidR="00197734" w14:paraId="3FF00E90" w14:textId="77777777" w:rsidTr="00345119">
        <w:tc>
          <w:tcPr>
            <w:tcW w:w="9576" w:type="dxa"/>
          </w:tcPr>
          <w:p w14:paraId="7A8448F6" w14:textId="77777777" w:rsidR="008423E4" w:rsidRDefault="00D1399C" w:rsidP="00345119">
            <w:pPr>
              <w:jc w:val="right"/>
            </w:pPr>
            <w:r>
              <w:t>Committee Report (Unamended)</w:t>
            </w:r>
          </w:p>
        </w:tc>
      </w:tr>
    </w:tbl>
    <w:p w14:paraId="776B7443" w14:textId="77777777" w:rsidR="008423E4" w:rsidRDefault="008423E4" w:rsidP="008423E4">
      <w:pPr>
        <w:tabs>
          <w:tab w:val="right" w:pos="9360"/>
        </w:tabs>
      </w:pPr>
    </w:p>
    <w:p w14:paraId="70583941" w14:textId="77777777" w:rsidR="008423E4" w:rsidRDefault="008423E4" w:rsidP="008423E4"/>
    <w:p w14:paraId="039969D4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97734" w14:paraId="030DBE27" w14:textId="77777777" w:rsidTr="00345119">
        <w:tc>
          <w:tcPr>
            <w:tcW w:w="9576" w:type="dxa"/>
          </w:tcPr>
          <w:p w14:paraId="2F7D9D31" w14:textId="77777777" w:rsidR="008423E4" w:rsidRPr="00A8133F" w:rsidRDefault="00D1399C" w:rsidP="002D464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1043CF7" w14:textId="77777777" w:rsidR="008423E4" w:rsidRDefault="008423E4" w:rsidP="002D464D"/>
          <w:p w14:paraId="06BAAD2D" w14:textId="7D2E2FFA" w:rsidR="008423E4" w:rsidRDefault="00D1399C" w:rsidP="002D464D">
            <w:pPr>
              <w:pStyle w:val="Header"/>
              <w:jc w:val="both"/>
            </w:pPr>
            <w:r>
              <w:t xml:space="preserve">In the spring of 2020, Texas schools had to rapidly change the </w:t>
            </w:r>
            <w:r w:rsidR="000531F4">
              <w:t xml:space="preserve">manner in which instruction was provided to </w:t>
            </w:r>
            <w:r>
              <w:t xml:space="preserve">students </w:t>
            </w:r>
            <w:r w:rsidR="000531F4">
              <w:t>due</w:t>
            </w:r>
            <w:r>
              <w:t xml:space="preserve"> to</w:t>
            </w:r>
            <w:r w:rsidR="00BC0F21">
              <w:t xml:space="preserve"> </w:t>
            </w:r>
            <w:r>
              <w:t xml:space="preserve">the COVID-19 </w:t>
            </w:r>
            <w:r>
              <w:t>pandemic. Classes switched from the traditional method of in-person instruction</w:t>
            </w:r>
            <w:r w:rsidR="00BC0F21">
              <w:t xml:space="preserve"> </w:t>
            </w:r>
            <w:r>
              <w:t>to virtual instruction to ensure students could continue to learn while social distancing from their</w:t>
            </w:r>
            <w:r w:rsidR="00BC0F21">
              <w:t xml:space="preserve"> </w:t>
            </w:r>
            <w:r>
              <w:t>classmates. Though students were able to continue their education, the quic</w:t>
            </w:r>
            <w:r>
              <w:t>k transition</w:t>
            </w:r>
            <w:r w:rsidR="00BC0F21">
              <w:t xml:space="preserve"> </w:t>
            </w:r>
            <w:r>
              <w:t xml:space="preserve">created its own problems. Attendance of students in Texas dropped by </w:t>
            </w:r>
            <w:r w:rsidR="0023558F">
              <w:t xml:space="preserve">roughly </w:t>
            </w:r>
            <w:r>
              <w:t>three percent across all</w:t>
            </w:r>
            <w:r w:rsidR="00BC0F21">
              <w:t xml:space="preserve"> </w:t>
            </w:r>
            <w:r>
              <w:t>grade levels from October 2019 to October 2020. To ensure that schools were able to continue</w:t>
            </w:r>
            <w:r w:rsidR="00BC0F21">
              <w:t xml:space="preserve"> </w:t>
            </w:r>
            <w:r>
              <w:t>operating despite a decline in their funding, th</w:t>
            </w:r>
            <w:r>
              <w:t xml:space="preserve">e </w:t>
            </w:r>
            <w:r w:rsidR="00F80790">
              <w:t>state</w:t>
            </w:r>
            <w:r>
              <w:t xml:space="preserve"> offered a </w:t>
            </w:r>
            <w:r w:rsidR="00420AF5">
              <w:t>"h</w:t>
            </w:r>
            <w:r>
              <w:t xml:space="preserve">old </w:t>
            </w:r>
            <w:r w:rsidR="00420AF5">
              <w:t>h</w:t>
            </w:r>
            <w:r>
              <w:t>armless</w:t>
            </w:r>
            <w:r w:rsidR="00420AF5">
              <w:t>"</w:t>
            </w:r>
            <w:r w:rsidR="00BC0F21">
              <w:t xml:space="preserve"> </w:t>
            </w:r>
            <w:r>
              <w:t>agreement</w:t>
            </w:r>
            <w:r w:rsidR="00420AF5">
              <w:t>, which</w:t>
            </w:r>
            <w:r>
              <w:t xml:space="preserve"> allow</w:t>
            </w:r>
            <w:r w:rsidR="00420AF5">
              <w:t>ed</w:t>
            </w:r>
            <w:r>
              <w:t xml:space="preserve"> districts to receive funding based on their historic average</w:t>
            </w:r>
            <w:r w:rsidR="0023558F">
              <w:t xml:space="preserve"> </w:t>
            </w:r>
            <w:r>
              <w:t>daily attendance trends in the same manner that was provided during Hurricane Harvey.</w:t>
            </w:r>
            <w:r w:rsidR="00420AF5">
              <w:t xml:space="preserve"> However, there has been confusion regarding the duration of the agreement</w:t>
            </w:r>
            <w:r>
              <w:t>. S.B. 1522</w:t>
            </w:r>
            <w:r w:rsidR="00420AF5">
              <w:t xml:space="preserve"> seeks to address this issue by providing for </w:t>
            </w:r>
            <w:r>
              <w:t>the adjustment of the average daily</w:t>
            </w:r>
            <w:r w:rsidR="00420AF5">
              <w:t xml:space="preserve"> </w:t>
            </w:r>
            <w:r>
              <w:t>attendance of a school district on the basis of a calamity.</w:t>
            </w:r>
          </w:p>
          <w:p w14:paraId="42925683" w14:textId="77777777" w:rsidR="008423E4" w:rsidRPr="00E26B13" w:rsidRDefault="008423E4" w:rsidP="002D464D">
            <w:pPr>
              <w:rPr>
                <w:b/>
              </w:rPr>
            </w:pPr>
          </w:p>
        </w:tc>
      </w:tr>
      <w:tr w:rsidR="00197734" w14:paraId="4BA29B32" w14:textId="77777777" w:rsidTr="00345119">
        <w:tc>
          <w:tcPr>
            <w:tcW w:w="9576" w:type="dxa"/>
          </w:tcPr>
          <w:p w14:paraId="41449A7C" w14:textId="77777777" w:rsidR="0017725B" w:rsidRDefault="00D1399C" w:rsidP="002D46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FE7695A" w14:textId="77777777" w:rsidR="0017725B" w:rsidRDefault="0017725B" w:rsidP="002D464D">
            <w:pPr>
              <w:rPr>
                <w:b/>
                <w:u w:val="single"/>
              </w:rPr>
            </w:pPr>
          </w:p>
          <w:p w14:paraId="6BC19E86" w14:textId="77777777" w:rsidR="00762169" w:rsidRPr="00762169" w:rsidRDefault="00D1399C" w:rsidP="002D464D">
            <w:pPr>
              <w:jc w:val="both"/>
            </w:pPr>
            <w:r>
              <w:t>It is the committee's opinion that this bill does not</w:t>
            </w:r>
            <w:r>
              <w:t xml:space="preserve">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7DEB6C31" w14:textId="77777777" w:rsidR="0017725B" w:rsidRPr="0017725B" w:rsidRDefault="0017725B" w:rsidP="002D464D">
            <w:pPr>
              <w:rPr>
                <w:b/>
                <w:u w:val="single"/>
              </w:rPr>
            </w:pPr>
          </w:p>
        </w:tc>
      </w:tr>
      <w:tr w:rsidR="00197734" w14:paraId="4E37A451" w14:textId="77777777" w:rsidTr="00345119">
        <w:tc>
          <w:tcPr>
            <w:tcW w:w="9576" w:type="dxa"/>
          </w:tcPr>
          <w:p w14:paraId="3828AFB2" w14:textId="77777777" w:rsidR="008423E4" w:rsidRPr="00A8133F" w:rsidRDefault="00D1399C" w:rsidP="002D464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BE91409" w14:textId="77777777" w:rsidR="008423E4" w:rsidRDefault="008423E4" w:rsidP="002D464D"/>
          <w:p w14:paraId="07B264FB" w14:textId="77777777" w:rsidR="00762169" w:rsidRDefault="00D1399C" w:rsidP="002D46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</w:t>
            </w:r>
            <w:r>
              <w:t>mmittee's opinion that this bill does not expressly grant any additional rulemaking authority to a state officer, department, agency, or institution.</w:t>
            </w:r>
          </w:p>
          <w:p w14:paraId="61D89E24" w14:textId="77777777" w:rsidR="008423E4" w:rsidRPr="00E21FDC" w:rsidRDefault="008423E4" w:rsidP="002D464D">
            <w:pPr>
              <w:rPr>
                <w:b/>
              </w:rPr>
            </w:pPr>
          </w:p>
        </w:tc>
      </w:tr>
      <w:tr w:rsidR="00197734" w14:paraId="23841F50" w14:textId="77777777" w:rsidTr="00345119">
        <w:tc>
          <w:tcPr>
            <w:tcW w:w="9576" w:type="dxa"/>
          </w:tcPr>
          <w:p w14:paraId="47A79E14" w14:textId="77777777" w:rsidR="008423E4" w:rsidRPr="00A8133F" w:rsidRDefault="00D1399C" w:rsidP="002D464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4683944" w14:textId="77777777" w:rsidR="008423E4" w:rsidRDefault="008423E4" w:rsidP="002D464D"/>
          <w:p w14:paraId="2D698A92" w14:textId="7A0FB156" w:rsidR="009C36CD" w:rsidRPr="009C36CD" w:rsidRDefault="00D1399C" w:rsidP="002D46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1522 amends the Education Code to </w:t>
            </w:r>
            <w:r w:rsidR="0068447C">
              <w:t>establish that an</w:t>
            </w:r>
            <w:r>
              <w:t xml:space="preserve"> adjustment of the average daily </w:t>
            </w:r>
            <w:r>
              <w:t xml:space="preserve">attendance </w:t>
            </w:r>
            <w:r w:rsidRPr="00762169">
              <w:t xml:space="preserve">of a </w:t>
            </w:r>
            <w:r w:rsidR="00F80790">
              <w:t xml:space="preserve">public </w:t>
            </w:r>
            <w:r w:rsidRPr="00762169">
              <w:t xml:space="preserve">school district </w:t>
            </w:r>
            <w:r w:rsidR="0068447C">
              <w:t>on the basis of a</w:t>
            </w:r>
            <w:r w:rsidRPr="00762169">
              <w:t xml:space="preserve"> calamity </w:t>
            </w:r>
            <w:r w:rsidR="00E60C4B">
              <w:t>may only be</w:t>
            </w:r>
            <w:r w:rsidR="00EE000A">
              <w:t xml:space="preserve"> provided based on a particular calamity for an additional amount of instructional days equivalent to one school year</w:t>
            </w:r>
            <w:r w:rsidR="00E60C4B">
              <w:t>, in addition to providing the adjustment for the amount of instructional days during the semester in which the calamity first occurred</w:t>
            </w:r>
            <w:r w:rsidR="00EE000A">
              <w:t>. The bill authorizes the commissioner of education to divide the adjustment between two consecutive school years.</w:t>
            </w:r>
          </w:p>
          <w:p w14:paraId="44F5C49A" w14:textId="77777777" w:rsidR="008423E4" w:rsidRPr="00835628" w:rsidRDefault="008423E4" w:rsidP="002D464D">
            <w:pPr>
              <w:rPr>
                <w:b/>
              </w:rPr>
            </w:pPr>
          </w:p>
        </w:tc>
      </w:tr>
      <w:tr w:rsidR="00197734" w14:paraId="71EE382C" w14:textId="77777777" w:rsidTr="00345119">
        <w:tc>
          <w:tcPr>
            <w:tcW w:w="9576" w:type="dxa"/>
          </w:tcPr>
          <w:p w14:paraId="1EB211F6" w14:textId="77777777" w:rsidR="008423E4" w:rsidRPr="00A8133F" w:rsidRDefault="00D1399C" w:rsidP="002D464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067D24D" w14:textId="77777777" w:rsidR="008423E4" w:rsidRDefault="008423E4" w:rsidP="002D464D"/>
          <w:p w14:paraId="19FB95D6" w14:textId="77777777" w:rsidR="008423E4" w:rsidRPr="003624F2" w:rsidRDefault="00D1399C" w:rsidP="002D46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3AFFF9E" w14:textId="77777777" w:rsidR="008423E4" w:rsidRPr="00233FDB" w:rsidRDefault="008423E4" w:rsidP="002D464D">
            <w:pPr>
              <w:rPr>
                <w:b/>
              </w:rPr>
            </w:pPr>
          </w:p>
        </w:tc>
      </w:tr>
    </w:tbl>
    <w:p w14:paraId="5AEDDFC7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72AEAF6E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CC2E9" w14:textId="77777777" w:rsidR="00000000" w:rsidRDefault="00D1399C">
      <w:r>
        <w:separator/>
      </w:r>
    </w:p>
  </w:endnote>
  <w:endnote w:type="continuationSeparator" w:id="0">
    <w:p w14:paraId="2D0C6ABC" w14:textId="77777777" w:rsidR="00000000" w:rsidRDefault="00D1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C554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97734" w14:paraId="36FAD02E" w14:textId="77777777" w:rsidTr="009C1E9A">
      <w:trPr>
        <w:cantSplit/>
      </w:trPr>
      <w:tc>
        <w:tcPr>
          <w:tcW w:w="0" w:type="pct"/>
        </w:tcPr>
        <w:p w14:paraId="71B0234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45D08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A5DA96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637BC0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334ADC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7734" w14:paraId="142CF956" w14:textId="77777777" w:rsidTr="009C1E9A">
      <w:trPr>
        <w:cantSplit/>
      </w:trPr>
      <w:tc>
        <w:tcPr>
          <w:tcW w:w="0" w:type="pct"/>
        </w:tcPr>
        <w:p w14:paraId="4F11535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6B7409E" w14:textId="77777777" w:rsidR="00EC379B" w:rsidRPr="009C1E9A" w:rsidRDefault="00D1399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27105</w:t>
          </w:r>
        </w:p>
      </w:tc>
      <w:tc>
        <w:tcPr>
          <w:tcW w:w="2453" w:type="pct"/>
        </w:tcPr>
        <w:p w14:paraId="1F36CB96" w14:textId="134BD389" w:rsidR="00EC379B" w:rsidRDefault="00D139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B3CC6">
            <w:t>21.134.1277</w:t>
          </w:r>
          <w:r>
            <w:fldChar w:fldCharType="end"/>
          </w:r>
        </w:p>
      </w:tc>
    </w:tr>
    <w:tr w:rsidR="00197734" w14:paraId="3B729629" w14:textId="77777777" w:rsidTr="009C1E9A">
      <w:trPr>
        <w:cantSplit/>
      </w:trPr>
      <w:tc>
        <w:tcPr>
          <w:tcW w:w="0" w:type="pct"/>
        </w:tcPr>
        <w:p w14:paraId="1C66026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077F38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4C74DE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D045D0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7734" w14:paraId="2455290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5F785F3" w14:textId="2A9F8D9A" w:rsidR="00EC379B" w:rsidRDefault="00D1399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D464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3DA9A0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214143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0562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896DA" w14:textId="77777777" w:rsidR="00000000" w:rsidRDefault="00D1399C">
      <w:r>
        <w:separator/>
      </w:r>
    </w:p>
  </w:footnote>
  <w:footnote w:type="continuationSeparator" w:id="0">
    <w:p w14:paraId="242BC0EF" w14:textId="77777777" w:rsidR="00000000" w:rsidRDefault="00D1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2637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A8BF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EA4B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C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1F4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734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558F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464D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0AF5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95F41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47C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718B"/>
    <w:rsid w:val="00762169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7CF2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38F7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3CC6"/>
    <w:rsid w:val="00BB5B36"/>
    <w:rsid w:val="00BC027B"/>
    <w:rsid w:val="00BC0F21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CEA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B7ECD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399C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C4B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000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048"/>
    <w:rsid w:val="00F67981"/>
    <w:rsid w:val="00F706CA"/>
    <w:rsid w:val="00F70B99"/>
    <w:rsid w:val="00F70F8D"/>
    <w:rsid w:val="00F71C5A"/>
    <w:rsid w:val="00F733A4"/>
    <w:rsid w:val="00F7758F"/>
    <w:rsid w:val="00F77A2F"/>
    <w:rsid w:val="00F80790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2BB400-83DD-4EBC-9CB5-D598AAE3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E0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0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00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0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0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1895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SB01522 (Committee Report (Unamended))</vt:lpstr>
    </vt:vector>
  </TitlesOfParts>
  <Company>State of Texas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27105</dc:subject>
  <dc:creator>State of Texas</dc:creator>
  <dc:description>SB 1522 by Taylor-(H)Public Education</dc:description>
  <cp:lastModifiedBy>Damian Duarte</cp:lastModifiedBy>
  <cp:revision>2</cp:revision>
  <cp:lastPrinted>2003-11-26T17:21:00Z</cp:lastPrinted>
  <dcterms:created xsi:type="dcterms:W3CDTF">2021-05-17T23:43:00Z</dcterms:created>
  <dcterms:modified xsi:type="dcterms:W3CDTF">2021-05-17T23:43:00Z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21.134.1277</vt:lpwstr>
  </property>
</Properties>
</file>